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ind w:firstLine="5341" w:firstLineChars="1900"/>
        <w:rPr>
          <w:rFonts w:ascii="Times New Roman" w:hAnsi="Times New Roman" w:cs="宋体"/>
          <w:b/>
          <w:color w:val="000000" w:themeColor="text1"/>
          <w:sz w:val="28"/>
          <w:szCs w:val="28"/>
          <w14:textFill>
            <w14:solidFill>
              <w14:schemeClr w14:val="tx1"/>
            </w14:solidFill>
          </w14:textFill>
        </w:rPr>
      </w:pPr>
    </w:p>
    <w:p>
      <w:pPr>
        <w:pStyle w:val="2"/>
        <w:rPr>
          <w:rFonts w:ascii="Times New Roman" w:hAnsi="Times New Roman"/>
          <w:color w:val="000000" w:themeColor="text1"/>
          <w14:textFill>
            <w14:solidFill>
              <w14:schemeClr w14:val="tx1"/>
            </w14:solidFill>
          </w14:textFill>
        </w:rPr>
      </w:pPr>
    </w:p>
    <w:p>
      <w:pPr>
        <w:spacing w:line="360" w:lineRule="auto"/>
        <w:jc w:val="center"/>
        <w:rPr>
          <w:rFonts w:ascii="Times New Roman" w:hAnsi="Times New Roman" w:cs="宋体"/>
          <w:b/>
          <w:color w:val="000000" w:themeColor="text1"/>
          <w:sz w:val="28"/>
          <w:szCs w:val="28"/>
          <w:u w:val="single"/>
          <w14:textFill>
            <w14:solidFill>
              <w14:schemeClr w14:val="tx1"/>
            </w14:solidFill>
          </w14:textFill>
        </w:rPr>
      </w:pPr>
      <w:r>
        <w:rPr>
          <w:rFonts w:hint="eastAsia" w:ascii="Times New Roman" w:hAnsi="Times New Roman" w:cs="宋体"/>
          <w:b/>
          <w:color w:val="000000" w:themeColor="text1"/>
          <w:sz w:val="28"/>
          <w:szCs w:val="28"/>
          <w14:textFill>
            <w14:solidFill>
              <w14:schemeClr w14:val="tx1"/>
            </w14:solidFill>
          </w14:textFill>
        </w:rPr>
        <w:t xml:space="preserve">                             </w:t>
      </w:r>
      <w:r>
        <w:rPr>
          <w:rFonts w:hint="eastAsia" w:ascii="Times New Roman" w:hAnsi="Times New Roman" w:cs="宋体"/>
          <w:b/>
          <w:color w:val="000000" w:themeColor="text1"/>
          <w:sz w:val="28"/>
          <w:szCs w:val="28"/>
          <w14:textFill>
            <w14:solidFill>
              <w14:schemeClr w14:val="tx1"/>
            </w14:solidFill>
          </w14:textFill>
        </w:rPr>
        <w:t>预案编号：</w:t>
      </w:r>
      <w:r>
        <w:rPr>
          <w:rFonts w:hint="eastAsia" w:ascii="Times New Roman" w:hAnsi="Times New Roman" w:cs="宋体"/>
          <w:b/>
          <w:color w:val="000000" w:themeColor="text1"/>
          <w:sz w:val="28"/>
          <w:szCs w:val="28"/>
          <w:u w:val="single"/>
          <w:lang w:val="en-US" w:eastAsia="zh-CN"/>
          <w14:textFill>
            <w14:solidFill>
              <w14:schemeClr w14:val="tx1"/>
            </w14:solidFill>
          </w14:textFill>
        </w:rPr>
        <w:t>MSMK-YJYA-001</w:t>
      </w:r>
      <w:r>
        <w:rPr>
          <w:rFonts w:hint="eastAsia" w:ascii="Times New Roman" w:hAnsi="Times New Roman" w:cs="宋体"/>
          <w:b/>
          <w:color w:val="000000" w:themeColor="text1"/>
          <w:sz w:val="28"/>
          <w:szCs w:val="28"/>
          <w:u w:val="single"/>
          <w14:textFill>
            <w14:solidFill>
              <w14:schemeClr w14:val="tx1"/>
            </w14:solidFill>
          </w14:textFill>
        </w:rPr>
        <w:t xml:space="preserve"> </w:t>
      </w:r>
    </w:p>
    <w:p>
      <w:pPr>
        <w:pStyle w:val="35"/>
        <w:spacing w:before="0" w:beforeAutospacing="0" w:after="0" w:afterAutospacing="0" w:line="360" w:lineRule="auto"/>
        <w:ind w:firstLine="720"/>
        <w:rPr>
          <w:rStyle w:val="41"/>
          <w:rFonts w:ascii="Times New Roman" w:hAnsi="Times New Roman"/>
          <w:bCs w:val="0"/>
          <w:color w:val="000000" w:themeColor="text1"/>
          <w:sz w:val="28"/>
          <w:szCs w:val="28"/>
          <w:u w:val="single"/>
          <w14:textFill>
            <w14:solidFill>
              <w14:schemeClr w14:val="tx1"/>
            </w14:solidFill>
          </w14:textFill>
        </w:rPr>
      </w:pPr>
      <w:r>
        <w:rPr>
          <w:rFonts w:hint="eastAsia" w:ascii="Times New Roman" w:hAnsi="Times New Roman"/>
          <w:b/>
          <w:color w:val="000000" w:themeColor="text1"/>
          <w:sz w:val="28"/>
          <w:szCs w:val="28"/>
          <w14:textFill>
            <w14:solidFill>
              <w14:schemeClr w14:val="tx1"/>
            </w14:solidFill>
          </w14:textFill>
        </w:rPr>
        <w:t xml:space="preserve">                       </w:t>
      </w:r>
      <w:r>
        <w:rPr>
          <w:rFonts w:hint="eastAsia" w:ascii="Times New Roman" w:hAnsi="Times New Roman"/>
          <w:b/>
          <w:color w:val="000000" w:themeColor="text1"/>
          <w:sz w:val="28"/>
          <w:szCs w:val="28"/>
          <w:lang w:val="en-US" w:eastAsia="zh-CN"/>
          <w14:textFill>
            <w14:solidFill>
              <w14:schemeClr w14:val="tx1"/>
            </w14:solidFill>
          </w14:textFill>
        </w:rPr>
        <w:t xml:space="preserve">   </w:t>
      </w:r>
      <w:r>
        <w:rPr>
          <w:rFonts w:hint="eastAsia" w:ascii="Times New Roman" w:hAnsi="Times New Roman"/>
          <w:b/>
          <w:color w:val="000000" w:themeColor="text1"/>
          <w:sz w:val="28"/>
          <w:szCs w:val="28"/>
          <w14:textFill>
            <w14:solidFill>
              <w14:schemeClr w14:val="tx1"/>
            </w14:solidFill>
          </w14:textFill>
        </w:rPr>
        <w:t>版 本 号：</w:t>
      </w:r>
      <w:r>
        <w:rPr>
          <w:rFonts w:hint="eastAsia" w:ascii="Times New Roman" w:hAnsi="Times New Roman"/>
          <w:b/>
          <w:color w:val="000000" w:themeColor="text1"/>
          <w:sz w:val="28"/>
          <w:szCs w:val="28"/>
          <w:u w:val="single"/>
          <w14:textFill>
            <w14:solidFill>
              <w14:schemeClr w14:val="tx1"/>
            </w14:solidFill>
          </w14:textFill>
        </w:rPr>
        <w:t>YJYUAN-</w:t>
      </w:r>
      <w:r>
        <w:rPr>
          <w:rFonts w:hint="eastAsia" w:ascii="Times New Roman" w:hAnsi="Times New Roman"/>
          <w:b/>
          <w:color w:val="000000" w:themeColor="text1"/>
          <w:sz w:val="28"/>
          <w:szCs w:val="28"/>
          <w:u w:val="single"/>
          <w:lang w:val="en-US" w:eastAsia="zh-CN"/>
          <w14:textFill>
            <w14:solidFill>
              <w14:schemeClr w14:val="tx1"/>
            </w14:solidFill>
          </w14:textFill>
        </w:rPr>
        <w:t>2105</w:t>
      </w:r>
      <w:r>
        <w:rPr>
          <w:rFonts w:hint="eastAsia" w:ascii="Times New Roman" w:hAnsi="Times New Roman"/>
          <w:b/>
          <w:color w:val="000000" w:themeColor="text1"/>
          <w:sz w:val="28"/>
          <w:szCs w:val="28"/>
          <w:u w:val="single"/>
          <w14:textFill>
            <w14:solidFill>
              <w14:schemeClr w14:val="tx1"/>
            </w14:solidFill>
          </w14:textFill>
        </w:rPr>
        <w:t xml:space="preserve"> </w:t>
      </w:r>
      <w:r>
        <w:rPr>
          <w:rFonts w:hint="eastAsia" w:ascii="Times New Roman" w:hAnsi="Times New Roman"/>
          <w:b/>
          <w:color w:val="000000" w:themeColor="text1"/>
          <w:sz w:val="28"/>
          <w:szCs w:val="28"/>
          <w14:textFill>
            <w14:solidFill>
              <w14:schemeClr w14:val="tx1"/>
            </w14:solidFill>
          </w14:textFill>
        </w:rPr>
        <w:t xml:space="preserve">    </w:t>
      </w:r>
    </w:p>
    <w:p>
      <w:pPr>
        <w:pStyle w:val="35"/>
        <w:spacing w:before="0" w:beforeAutospacing="0" w:after="0" w:afterAutospacing="0" w:line="360" w:lineRule="auto"/>
        <w:jc w:val="both"/>
        <w:rPr>
          <w:rStyle w:val="41"/>
          <w:rFonts w:ascii="Times New Roman" w:hAnsi="Times New Roman"/>
          <w:color w:val="000000" w:themeColor="text1"/>
          <w:sz w:val="28"/>
          <w:szCs w:val="28"/>
          <w14:textFill>
            <w14:solidFill>
              <w14:schemeClr w14:val="tx1"/>
            </w14:solidFill>
          </w14:textFill>
        </w:rPr>
      </w:pPr>
      <w:bookmarkStart w:id="126" w:name="_GoBack"/>
      <w:bookmarkEnd w:id="126"/>
    </w:p>
    <w:p>
      <w:pPr>
        <w:spacing w:line="600" w:lineRule="auto"/>
        <w:jc w:val="center"/>
        <w:rPr>
          <w:rFonts w:hint="eastAsia" w:ascii="Times New Roman" w:hAnsi="Times New Roman" w:eastAsia="宋体" w:cs="宋体"/>
          <w:b/>
          <w:color w:val="000000" w:themeColor="text1"/>
          <w:sz w:val="44"/>
          <w:lang w:eastAsia="zh-CN"/>
          <w14:textFill>
            <w14:solidFill>
              <w14:schemeClr w14:val="tx1"/>
            </w14:solidFill>
          </w14:textFill>
        </w:rPr>
      </w:pPr>
      <w:r>
        <w:rPr>
          <w:rStyle w:val="41"/>
          <w:rFonts w:hint="eastAsia" w:ascii="Times New Roman" w:hAnsi="Times New Roman" w:cs="宋体"/>
          <w:color w:val="000000" w:themeColor="text1"/>
          <w:sz w:val="44"/>
          <w:szCs w:val="44"/>
          <w14:textFill>
            <w14:solidFill>
              <w14:schemeClr w14:val="tx1"/>
            </w14:solidFill>
          </w14:textFill>
        </w:rPr>
        <w:t xml:space="preserve"> </w:t>
      </w:r>
      <w:r>
        <w:rPr>
          <w:rStyle w:val="41"/>
          <w:rFonts w:hint="eastAsia" w:ascii="Times New Roman" w:hAnsi="Times New Roman" w:cs="宋体"/>
          <w:color w:val="000000" w:themeColor="text1"/>
          <w:sz w:val="44"/>
          <w:szCs w:val="44"/>
          <w:lang w:eastAsia="zh-CN"/>
          <w14:textFill>
            <w14:solidFill>
              <w14:schemeClr w14:val="tx1"/>
            </w14:solidFill>
          </w14:textFill>
        </w:rPr>
        <w:t>陕西天宠生物科技有限公司</w:t>
      </w:r>
    </w:p>
    <w:p>
      <w:pPr>
        <w:spacing w:line="600" w:lineRule="auto"/>
        <w:jc w:val="center"/>
        <w:rPr>
          <w:rStyle w:val="41"/>
          <w:rFonts w:ascii="Times New Roman" w:hAnsi="Times New Roman"/>
          <w:color w:val="000000" w:themeColor="text1"/>
          <w:sz w:val="44"/>
          <w:szCs w:val="44"/>
          <w14:textFill>
            <w14:solidFill>
              <w14:schemeClr w14:val="tx1"/>
            </w14:solidFill>
          </w14:textFill>
        </w:rPr>
      </w:pPr>
      <w:r>
        <w:rPr>
          <w:rStyle w:val="41"/>
          <w:rFonts w:hint="eastAsia" w:ascii="Times New Roman" w:hAnsi="Times New Roman"/>
          <w:color w:val="000000" w:themeColor="text1"/>
          <w:sz w:val="44"/>
          <w:szCs w:val="44"/>
          <w14:textFill>
            <w14:solidFill>
              <w14:schemeClr w14:val="tx1"/>
            </w14:solidFill>
          </w14:textFill>
        </w:rPr>
        <w:t>突发环境事件应急预案</w:t>
      </w:r>
    </w:p>
    <w:p>
      <w:pPr>
        <w:pStyle w:val="35"/>
        <w:spacing w:before="0" w:beforeAutospacing="0" w:after="0" w:afterAutospacing="0" w:line="360" w:lineRule="auto"/>
        <w:ind w:firstLine="720"/>
        <w:jc w:val="center"/>
        <w:rPr>
          <w:rStyle w:val="41"/>
          <w:rFonts w:ascii="Times New Roman" w:hAnsi="Times New Roman"/>
          <w:color w:val="000000" w:themeColor="text1"/>
          <w:sz w:val="28"/>
          <w:szCs w:val="28"/>
          <w14:textFill>
            <w14:solidFill>
              <w14:schemeClr w14:val="tx1"/>
            </w14:solidFill>
          </w14:textFill>
        </w:rPr>
      </w:pPr>
    </w:p>
    <w:p>
      <w:pPr>
        <w:pStyle w:val="35"/>
        <w:tabs>
          <w:tab w:val="left" w:pos="3945"/>
        </w:tabs>
        <w:spacing w:before="0" w:beforeAutospacing="0" w:after="0" w:afterAutospacing="0" w:line="360" w:lineRule="auto"/>
        <w:ind w:firstLine="720"/>
        <w:jc w:val="left"/>
        <w:rPr>
          <w:rStyle w:val="41"/>
          <w:rFonts w:hint="eastAsia" w:ascii="Times New Roman" w:hAnsi="Times New Roman" w:eastAsia="宋体"/>
          <w:b w:val="0"/>
          <w:color w:val="000000" w:themeColor="text1"/>
          <w:sz w:val="28"/>
          <w:szCs w:val="28"/>
          <w:lang w:eastAsia="zh-CN"/>
          <w14:textFill>
            <w14:solidFill>
              <w14:schemeClr w14:val="tx1"/>
            </w14:solidFill>
          </w14:textFill>
        </w:rPr>
      </w:pPr>
      <w:r>
        <w:rPr>
          <w:rStyle w:val="41"/>
          <w:rFonts w:hint="eastAsia" w:ascii="Times New Roman" w:hAnsi="Times New Roman"/>
          <w:b w:val="0"/>
          <w:color w:val="000000" w:themeColor="text1"/>
          <w:sz w:val="28"/>
          <w:szCs w:val="28"/>
          <w:lang w:eastAsia="zh-CN"/>
          <w14:textFill>
            <w14:solidFill>
              <w14:schemeClr w14:val="tx1"/>
            </w14:solidFill>
          </w14:textFill>
        </w:rPr>
        <w:tab/>
      </w: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pStyle w:val="35"/>
        <w:spacing w:before="0" w:beforeAutospacing="0" w:after="0" w:afterAutospacing="0" w:line="360" w:lineRule="auto"/>
        <w:ind w:firstLine="720"/>
        <w:jc w:val="center"/>
        <w:rPr>
          <w:rStyle w:val="41"/>
          <w:rFonts w:ascii="Times New Roman" w:hAnsi="Times New Roman"/>
          <w:b w:val="0"/>
          <w:color w:val="000000" w:themeColor="text1"/>
          <w:sz w:val="28"/>
          <w:szCs w:val="28"/>
          <w14:textFill>
            <w14:solidFill>
              <w14:schemeClr w14:val="tx1"/>
            </w14:solidFill>
          </w14:textFill>
        </w:rPr>
      </w:pPr>
    </w:p>
    <w:p>
      <w:pPr>
        <w:tabs>
          <w:tab w:val="center" w:pos="4860"/>
        </w:tabs>
        <w:autoSpaceDE w:val="0"/>
        <w:autoSpaceDN w:val="0"/>
        <w:adjustRightInd w:val="0"/>
        <w:spacing w:line="360" w:lineRule="auto"/>
        <w:rPr>
          <w:rFonts w:ascii="Times New Roman" w:hAnsi="Times New Roman" w:cs="宋体"/>
          <w:b/>
          <w:color w:val="000000" w:themeColor="text1"/>
          <w:sz w:val="36"/>
          <w:szCs w:val="36"/>
          <w14:textFill>
            <w14:solidFill>
              <w14:schemeClr w14:val="tx1"/>
            </w14:solidFill>
          </w14:textFill>
        </w:rPr>
      </w:pPr>
    </w:p>
    <w:p>
      <w:pPr>
        <w:tabs>
          <w:tab w:val="center" w:pos="4860"/>
        </w:tabs>
        <w:autoSpaceDE w:val="0"/>
        <w:autoSpaceDN w:val="0"/>
        <w:adjustRightInd w:val="0"/>
        <w:spacing w:line="360" w:lineRule="auto"/>
        <w:rPr>
          <w:rFonts w:ascii="Times New Roman" w:hAnsi="Times New Roman" w:cs="宋体"/>
          <w:b/>
          <w:color w:val="000000" w:themeColor="text1"/>
          <w:sz w:val="36"/>
          <w:szCs w:val="36"/>
          <w14:textFill>
            <w14:solidFill>
              <w14:schemeClr w14:val="tx1"/>
            </w14:solidFill>
          </w14:textFill>
        </w:rPr>
      </w:pPr>
    </w:p>
    <w:p>
      <w:pPr>
        <w:tabs>
          <w:tab w:val="center" w:pos="4860"/>
        </w:tabs>
        <w:autoSpaceDE w:val="0"/>
        <w:autoSpaceDN w:val="0"/>
        <w:adjustRightInd w:val="0"/>
        <w:spacing w:line="360" w:lineRule="auto"/>
        <w:jc w:val="center"/>
        <w:rPr>
          <w:rFonts w:hint="eastAsia" w:ascii="Times New Roman" w:hAnsi="Times New Roman" w:eastAsia="宋体" w:cs="宋体"/>
          <w:b/>
          <w:color w:val="000000" w:themeColor="text1"/>
          <w:sz w:val="36"/>
          <w:szCs w:val="36"/>
          <w:lang w:eastAsia="zh-CN"/>
          <w14:textFill>
            <w14:solidFill>
              <w14:schemeClr w14:val="tx1"/>
            </w14:solidFill>
          </w14:textFill>
        </w:rPr>
      </w:pPr>
      <w:r>
        <w:rPr>
          <w:rFonts w:hint="eastAsia" w:ascii="Times New Roman" w:hAnsi="Times New Roman" w:cs="宋体"/>
          <w:b/>
          <w:color w:val="000000" w:themeColor="text1"/>
          <w:sz w:val="36"/>
          <w:szCs w:val="36"/>
          <w:lang w:eastAsia="zh-CN"/>
          <w14:textFill>
            <w14:solidFill>
              <w14:schemeClr w14:val="tx1"/>
            </w14:solidFill>
          </w14:textFill>
        </w:rPr>
        <w:t>陕西天宠生物科技有限公司</w:t>
      </w:r>
    </w:p>
    <w:p>
      <w:pPr>
        <w:spacing w:line="360" w:lineRule="auto"/>
        <w:ind w:left="630" w:leftChars="300" w:firstLine="723" w:firstLineChars="200"/>
        <w:rPr>
          <w:rFonts w:ascii="Times New Roman" w:hAnsi="Times New Roman" w:cs="宋体"/>
          <w:b/>
          <w:color w:val="000000" w:themeColor="text1"/>
          <w:sz w:val="36"/>
          <w:szCs w:val="36"/>
          <w14:textFill>
            <w14:solidFill>
              <w14:schemeClr w14:val="tx1"/>
            </w14:solidFill>
          </w14:textFill>
        </w:rPr>
      </w:pPr>
      <w:r>
        <w:rPr>
          <w:rFonts w:hint="eastAsia" w:ascii="Times New Roman" w:hAnsi="Times New Roman" w:cs="宋体"/>
          <w:b/>
          <w:color w:val="000000" w:themeColor="text1"/>
          <w:sz w:val="36"/>
          <w:szCs w:val="36"/>
          <w14:textFill>
            <w14:solidFill>
              <w14:schemeClr w14:val="tx1"/>
            </w14:solidFill>
          </w14:textFill>
        </w:rPr>
        <w:t xml:space="preserve">          202</w:t>
      </w:r>
      <w:r>
        <w:rPr>
          <w:rFonts w:hint="eastAsia" w:ascii="Times New Roman" w:hAnsi="Times New Roman" w:cs="宋体"/>
          <w:b/>
          <w:color w:val="000000" w:themeColor="text1"/>
          <w:sz w:val="36"/>
          <w:szCs w:val="36"/>
          <w:lang w:val="en-US" w:eastAsia="zh-CN"/>
          <w14:textFill>
            <w14:solidFill>
              <w14:schemeClr w14:val="tx1"/>
            </w14:solidFill>
          </w14:textFill>
        </w:rPr>
        <w:t>1</w:t>
      </w:r>
      <w:r>
        <w:rPr>
          <w:rFonts w:hint="eastAsia" w:ascii="Times New Roman" w:hAnsi="Times New Roman" w:cs="宋体"/>
          <w:b/>
          <w:color w:val="000000" w:themeColor="text1"/>
          <w:sz w:val="36"/>
          <w:szCs w:val="36"/>
          <w14:textFill>
            <w14:solidFill>
              <w14:schemeClr w14:val="tx1"/>
            </w14:solidFill>
          </w14:textFill>
        </w:rPr>
        <w:t>年</w:t>
      </w:r>
      <w:r>
        <w:rPr>
          <w:rFonts w:hint="eastAsia" w:ascii="Times New Roman" w:hAnsi="Times New Roman" w:cs="宋体"/>
          <w:b/>
          <w:color w:val="000000" w:themeColor="text1"/>
          <w:sz w:val="36"/>
          <w:szCs w:val="36"/>
          <w:lang w:val="en-US" w:eastAsia="zh-CN"/>
          <w14:textFill>
            <w14:solidFill>
              <w14:schemeClr w14:val="tx1"/>
            </w14:solidFill>
          </w14:textFill>
        </w:rPr>
        <w:t>05</w:t>
      </w:r>
      <w:r>
        <w:rPr>
          <w:rFonts w:hint="eastAsia" w:ascii="Times New Roman" w:hAnsi="Times New Roman" w:cs="宋体"/>
          <w:b/>
          <w:color w:val="000000" w:themeColor="text1"/>
          <w:sz w:val="36"/>
          <w:szCs w:val="36"/>
          <w14:textFill>
            <w14:solidFill>
              <w14:schemeClr w14:val="tx1"/>
            </w14:solidFill>
          </w14:textFill>
        </w:rPr>
        <w:t xml:space="preserve">月    </w:t>
      </w:r>
    </w:p>
    <w:p>
      <w:pPr>
        <w:rPr>
          <w:rFonts w:ascii="Times New Roman" w:hAnsi="Times New Roman"/>
          <w:color w:val="000000" w:themeColor="text1"/>
          <w14:textFill>
            <w14:solidFill>
              <w14:schemeClr w14:val="tx1"/>
            </w14:solidFill>
          </w14:textFill>
        </w:rPr>
      </w:pPr>
    </w:p>
    <w:p>
      <w:pPr>
        <w:spacing w:line="360" w:lineRule="auto"/>
        <w:jc w:val="left"/>
        <w:rPr>
          <w:rFonts w:hint="eastAsia" w:ascii="Times New Roman" w:hAnsi="Times New Roman" w:eastAsia="华文仿宋" w:cs="华文仿宋"/>
          <w:b w:val="0"/>
          <w:bCs w:val="0"/>
          <w:color w:val="000000" w:themeColor="text1"/>
          <w:sz w:val="28"/>
          <w:szCs w:val="28"/>
          <w14:textFill>
            <w14:solidFill>
              <w14:schemeClr w14:val="tx1"/>
            </w14:solidFill>
          </w14:textFill>
        </w:rPr>
        <w:sectPr>
          <w:headerReference r:id="rId4" w:type="first"/>
          <w:headerReference r:id="rId3" w:type="default"/>
          <w:footerReference r:id="rId5" w:type="default"/>
          <w:pgSz w:w="11906" w:h="16838"/>
          <w:pgMar w:top="1440" w:right="1803" w:bottom="1440" w:left="1803" w:header="1134" w:footer="567" w:gutter="0"/>
          <w:pgBorders>
            <w:top w:val="none" w:sz="0" w:space="0"/>
            <w:left w:val="none" w:sz="0" w:space="0"/>
            <w:bottom w:val="none" w:sz="0" w:space="0"/>
            <w:right w:val="none" w:sz="0" w:space="0"/>
          </w:pgBorders>
          <w:pgNumType w:fmt="decimal" w:start="0"/>
          <w:cols w:space="720" w:num="1"/>
          <w:titlePg/>
          <w:docGrid w:type="lines" w:linePitch="352" w:charSpace="0"/>
        </w:sectPr>
      </w:pPr>
    </w:p>
    <w:p>
      <w:pPr>
        <w:spacing w:line="360" w:lineRule="auto"/>
        <w:jc w:val="left"/>
        <w:rPr>
          <w:rFonts w:hint="eastAsia" w:ascii="Times New Roman" w:hAnsi="Times New Roman" w:eastAsia="华文仿宋" w:cs="华文仿宋"/>
          <w:b w:val="0"/>
          <w:bCs w:val="0"/>
          <w:color w:val="000000" w:themeColor="text1"/>
          <w:sz w:val="28"/>
          <w:szCs w:val="28"/>
          <w14:textFill>
            <w14:solidFill>
              <w14:schemeClr w14:val="tx1"/>
            </w14:solidFill>
          </w14:textFill>
        </w:rPr>
        <w:sectPr>
          <w:pgSz w:w="11906" w:h="16838"/>
          <w:pgMar w:top="1440" w:right="1803" w:bottom="1440" w:left="1803" w:header="1134" w:footer="567" w:gutter="0"/>
          <w:pgBorders>
            <w:top w:val="none" w:sz="0" w:space="0"/>
            <w:left w:val="none" w:sz="0" w:space="0"/>
            <w:bottom w:val="none" w:sz="0" w:space="0"/>
            <w:right w:val="none" w:sz="0" w:space="0"/>
          </w:pgBorders>
          <w:pgNumType w:fmt="decimal" w:start="0"/>
          <w:cols w:space="720" w:num="1"/>
          <w:titlePg/>
          <w:docGrid w:type="lines" w:linePitch="352" w:charSpace="0"/>
        </w:sectPr>
      </w:pPr>
    </w:p>
    <w:p>
      <w:pPr>
        <w:pStyle w:val="82"/>
        <w:tabs>
          <w:tab w:val="left" w:pos="2029"/>
          <w:tab w:val="left" w:pos="3604"/>
        </w:tabs>
        <w:spacing w:before="0" w:line="360" w:lineRule="auto"/>
        <w:ind w:firstLine="3975" w:firstLineChars="1100"/>
        <w:jc w:val="both"/>
        <w:rPr>
          <w:rFonts w:ascii="Times New Roman" w:hAnsi="Times New Roman" w:cs="宋体" w:eastAsiaTheme="minorEastAsia"/>
          <w:color w:val="000000" w:themeColor="text1"/>
          <w:sz w:val="36"/>
          <w:szCs w:val="24"/>
          <w:lang w:val="zh-CN"/>
          <w14:textFill>
            <w14:solidFill>
              <w14:schemeClr w14:val="tx1"/>
            </w14:solidFill>
          </w14:textFill>
        </w:rPr>
      </w:pPr>
      <w:r>
        <w:rPr>
          <w:rFonts w:hint="eastAsia" w:ascii="Times New Roman" w:hAnsi="Times New Roman" w:cs="宋体" w:eastAsiaTheme="minorEastAsia"/>
          <w:color w:val="000000" w:themeColor="text1"/>
          <w:sz w:val="36"/>
          <w:szCs w:val="24"/>
          <w:lang w:val="zh-CN"/>
          <w14:textFill>
            <w14:solidFill>
              <w14:schemeClr w14:val="tx1"/>
            </w14:solidFill>
          </w14:textFill>
        </w:rPr>
        <w:t>目    录</w:t>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b w:val="0"/>
          <w:color w:val="000000" w:themeColor="text1"/>
          <w14:textFill>
            <w14:solidFill>
              <w14:schemeClr w14:val="tx1"/>
            </w14:solidFill>
          </w14:textFill>
        </w:rPr>
        <w:fldChar w:fldCharType="begin"/>
      </w:r>
      <w:r>
        <w:rPr>
          <w:rFonts w:hint="eastAsia" w:ascii="Times New Roman" w:hAnsi="Times New Roman" w:cs="宋体" w:eastAsiaTheme="minorEastAsia"/>
          <w:b w:val="0"/>
          <w:color w:val="000000" w:themeColor="text1"/>
          <w14:textFill>
            <w14:solidFill>
              <w14:schemeClr w14:val="tx1"/>
            </w14:solidFill>
          </w14:textFill>
        </w:rPr>
        <w:instrText xml:space="preserve"> TOC \o "1-2" \h \z \u </w:instrText>
      </w:r>
      <w:r>
        <w:rPr>
          <w:rFonts w:hint="eastAsia" w:ascii="Times New Roman" w:hAnsi="Times New Roman" w:cs="宋体" w:eastAsiaTheme="minorEastAsia"/>
          <w:b w:val="0"/>
          <w:color w:val="000000" w:themeColor="text1"/>
          <w14:textFill>
            <w14:solidFill>
              <w14:schemeClr w14:val="tx1"/>
            </w14:solidFill>
          </w14:textFill>
        </w:rPr>
        <w:fldChar w:fldCharType="separate"/>
      </w:r>
      <w:r>
        <w:rPr>
          <w:rFonts w:hint="eastAsia" w:ascii="Times New Roman" w:hAnsi="Times New Roman" w:cs="宋体" w:eastAsiaTheme="minorEastAsia"/>
          <w:color w:val="000000" w:themeColor="text1"/>
          <w14:textFill>
            <w14:solidFill>
              <w14:schemeClr w14:val="tx1"/>
            </w14:solidFill>
          </w14:textFill>
        </w:rPr>
        <w:fldChar w:fldCharType="begin"/>
      </w:r>
      <w:r>
        <w:rPr>
          <w:rFonts w:hint="eastAsia" w:ascii="Times New Roman" w:hAnsi="Times New Roman" w:cs="宋体" w:eastAsiaTheme="minorEastAsia"/>
          <w:color w:val="000000" w:themeColor="text1"/>
          <w14:textFill>
            <w14:solidFill>
              <w14:schemeClr w14:val="tx1"/>
            </w14:solidFill>
          </w14:textFill>
        </w:rPr>
        <w:instrText xml:space="preserve"> HYPERLINK \l _Toc13773 </w:instrText>
      </w:r>
      <w:r>
        <w:rPr>
          <w:rFonts w:hint="eastAsia" w:ascii="Times New Roman" w:hAnsi="Times New Roman" w:cs="宋体" w:eastAsiaTheme="minorEastAsia"/>
          <w:color w:val="000000" w:themeColor="text1"/>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1　总则</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_Toc13773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_Toc19306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1.1编制目的</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_Toc19306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_Toc5156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1.2编制依据</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_Toc5156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_Toc20535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1.3事件分级</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_Toc20535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_Toc109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1.4 适用范围</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_Toc109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_Toc3307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1.5 工作原则</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_Toc3307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_Toc28863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14:textFill>
            <w14:solidFill>
              <w14:schemeClr w14:val="tx1"/>
            </w14:solidFill>
          </w14:textFill>
        </w:rPr>
        <w:t>2 公司基本情况</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_Toc28863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_Toc18247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2.1公司概况</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_Toc18247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_Toc9174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szCs w:val="21"/>
          <w14:textFill>
            <w14:solidFill>
              <w14:schemeClr w14:val="tx1"/>
            </w14:solidFill>
          </w14:textFill>
        </w:rPr>
        <w:t>表2-1-2项目设备清单</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_Toc9174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_Toc31530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2.2周边环境敏感点</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_Toc31530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15</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_Toc17878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szCs w:val="28"/>
          <w14:textFill>
            <w14:solidFill>
              <w14:schemeClr w14:val="tx1"/>
            </w14:solidFill>
          </w14:textFill>
        </w:rPr>
        <w:t>3 应急组织体系</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_Toc17878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_Toc27848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szCs w:val="24"/>
          <w14:textFill>
            <w14:solidFill>
              <w14:schemeClr w14:val="tx1"/>
            </w14:solidFill>
          </w14:textFill>
        </w:rPr>
        <w:t>3.1应急指挥机构</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_Toc27848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_Toc14407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14:textFill>
            <w14:solidFill>
              <w14:schemeClr w14:val="tx1"/>
            </w14:solidFill>
          </w14:textFill>
        </w:rPr>
        <w:t>3.2应急救援专业队伍</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_Toc14407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18</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_Toc21817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3.3预案衔接</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_Toc21817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_Toc32452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4.环境风险分析</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_Toc32452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_Toc17650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4.1环境风险评价</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_Toc17650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_Toc7721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4.2 环境风险识别</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_Toc7721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_Toc29358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bCs/>
          <w:color w:val="000000" w:themeColor="text1"/>
          <w:szCs w:val="28"/>
          <w14:textFill>
            <w14:solidFill>
              <w14:schemeClr w14:val="tx1"/>
            </w14:solidFill>
          </w14:textFill>
        </w:rPr>
        <w:t>4.3</w:t>
      </w:r>
      <w:r>
        <w:rPr>
          <w:rFonts w:hint="eastAsia" w:ascii="Times New Roman" w:hAnsi="Times New Roman"/>
          <w:bCs/>
          <w:color w:val="000000" w:themeColor="text1"/>
          <w:szCs w:val="32"/>
          <w14:textFill>
            <w14:solidFill>
              <w14:schemeClr w14:val="tx1"/>
            </w14:solidFill>
          </w14:textFill>
        </w:rPr>
        <w:t>危险废物仓库环境风险分析</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_Toc29358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_Toc27217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kern w:val="0"/>
          <w14:textFill>
            <w14:solidFill>
              <w14:schemeClr w14:val="tx1"/>
            </w14:solidFill>
          </w14:textFill>
        </w:rPr>
        <w:t>4.4</w:t>
      </w:r>
      <w:r>
        <w:rPr>
          <w:rFonts w:hint="eastAsia" w:ascii="Times New Roman" w:hAnsi="Times New Roman" w:cs="宋体"/>
          <w:bCs w:val="0"/>
          <w:color w:val="000000" w:themeColor="text1"/>
          <w:szCs w:val="28"/>
          <w14:textFill>
            <w14:solidFill>
              <w14:schemeClr w14:val="tx1"/>
            </w14:solidFill>
          </w14:textFill>
        </w:rPr>
        <w:t>人为因素导致的突发环境事件危害性分析</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_Toc27217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_Toc8895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bCs w:val="0"/>
          <w:color w:val="000000" w:themeColor="text1"/>
          <w:szCs w:val="28"/>
          <w14:textFill>
            <w14:solidFill>
              <w14:schemeClr w14:val="tx1"/>
            </w14:solidFill>
          </w14:textFill>
        </w:rPr>
        <w:t>4.5最大可信事故及后果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_Toc8895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_Toc24224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4.6预测结果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_Toc24224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_Toc29166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szCs w:val="36"/>
          <w14:textFill>
            <w14:solidFill>
              <w14:schemeClr w14:val="tx1"/>
            </w14:solidFill>
          </w14:textFill>
        </w:rPr>
        <w:t>4.7事故防范措施</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_Toc29166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25</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_Toc16356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14:textFill>
            <w14:solidFill>
              <w14:schemeClr w14:val="tx1"/>
            </w14:solidFill>
          </w14:textFill>
        </w:rPr>
        <w:t>5.预防和预警</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_Toc16356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_Toc26702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14:textFill>
            <w14:solidFill>
              <w14:schemeClr w14:val="tx1"/>
            </w14:solidFill>
          </w14:textFill>
        </w:rPr>
        <w:t>5.1环境风险源防范措施</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_Toc26702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_Toc31328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5.2预警分级与准备</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_Toc31328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_Toc7084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5.3 预警发布与解除</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_Toc7084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27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_Toc1268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5.4报警、通讯联络方式</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_Toc1268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_Toc9861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5.5预警措施</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_Toc9861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_Toc6850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szCs w:val="28"/>
          <w14:textFill>
            <w14:solidFill>
              <w14:schemeClr w14:val="tx1"/>
            </w14:solidFill>
          </w14:textFill>
        </w:rPr>
        <w:t>6.应急处置</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_Toc6850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_Toc8108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6.1应急预案启动</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_Toc8108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_Toc26304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6.2信息报告</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_Toc26304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_Toc24571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szCs w:val="28"/>
          <w14:textFill>
            <w14:solidFill>
              <w14:schemeClr w14:val="tx1"/>
            </w14:solidFill>
          </w14:textFill>
        </w:rPr>
        <w:t>6.3分级响应</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_Toc24571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_Toc22806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6.4指挥与协调</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_Toc22806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_Toc3789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6.5现场应急措施</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_Toc3789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_Toc23616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14:textFill>
            <w14:solidFill>
              <w14:schemeClr w14:val="tx1"/>
            </w14:solidFill>
          </w14:textFill>
        </w:rPr>
        <w:t>6.6信息发布</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_Toc23616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35</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_Toc29461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szCs w:val="28"/>
          <w14:textFill>
            <w14:solidFill>
              <w14:schemeClr w14:val="tx1"/>
            </w14:solidFill>
          </w14:textFill>
        </w:rPr>
        <w:t>6.7应急监测</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_Toc29461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35</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_Toc4155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6.8应急终止</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_Toc4155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38</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_Toc13894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7.后期处置</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_Toc13894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_Toc9307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7.1善后处置</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_Toc9307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_Toc28527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14:textFill>
            <w14:solidFill>
              <w14:schemeClr w14:val="tx1"/>
            </w14:solidFill>
          </w14:textFill>
        </w:rPr>
        <w:t>7. 2 警戒与治安</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_Toc28527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_Toc27758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bCs/>
          <w:color w:val="000000" w:themeColor="text1"/>
          <w14:textFill>
            <w14:solidFill>
              <w14:schemeClr w14:val="tx1"/>
            </w14:solidFill>
          </w14:textFill>
        </w:rPr>
        <w:t>7. 3次生灾害防范</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_Toc27758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_Toc16432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bCs w:val="0"/>
          <w:color w:val="000000" w:themeColor="text1"/>
          <w14:textFill>
            <w14:solidFill>
              <w14:schemeClr w14:val="tx1"/>
            </w14:solidFill>
          </w14:textFill>
        </w:rPr>
        <w:t>7. 4 调查与评估</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_Toc16432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_Toc29786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7.5生产秩序恢复重建</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_Toc29786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_Toc23165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szCs w:val="32"/>
          <w:lang w:val="en-US" w:eastAsia="zh-CN"/>
          <w14:textFill>
            <w14:solidFill>
              <w14:schemeClr w14:val="tx1"/>
            </w14:solidFill>
          </w14:textFill>
        </w:rPr>
        <w:t>8.应急保障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_Toc23165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_Toc11616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8.1人力资源保障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_Toc11616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_Toc15685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8.2资金保障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_Toc15685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_Toc27293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8.3应急物资保障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_Toc27293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_Toc10098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8.4医疗卫生保障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_Toc10098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_Toc20107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8.5通讯与信息保障</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_Toc20107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_Toc31719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8.6治安维护</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_Toc31719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_Toc6540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8.7科技支撑</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_Toc6540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_Toc26208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9监督与管理</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_Toc26208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_Toc2501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9.1宣传培训</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_Toc2501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_Toc20580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9.2应急预案演练</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_Toc20580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45</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_Toc16081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9.3责任与奖罚</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_Toc16081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_Toc28321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szCs w:val="28"/>
          <w14:textFill>
            <w14:solidFill>
              <w14:schemeClr w14:val="tx1"/>
            </w14:solidFill>
          </w14:textFill>
        </w:rPr>
        <w:t>10附则</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_Toc28321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_Toc26646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10.1名词术语 </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_Toc26646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_Toc12920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10.2预案解释</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_Toc12920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_Toc31429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10.3应急预案的修订</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_Toc31429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2"/>
        <w:tabs>
          <w:tab w:val="right" w:leader="dot" w:pos="830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_Toc2167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color w:val="000000" w:themeColor="text1"/>
          <w14:textFill>
            <w14:solidFill>
              <w14:schemeClr w14:val="tx1"/>
            </w14:solidFill>
          </w14:textFill>
        </w:rPr>
        <w:t>10.4应急预案的实施</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_Toc2167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48</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_Toc21703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szCs w:val="28"/>
          <w14:textFill>
            <w14:solidFill>
              <w14:schemeClr w14:val="tx1"/>
            </w14:solidFill>
          </w14:textFill>
        </w:rPr>
        <w:t>附件1 公司级应急机构人员通讯录</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_Toc21703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49</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_Toc21523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附件2 突发环境事件应急外部联系方式</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_Toc21523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_Toc7207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附件3 应急工作流程图</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_Toc7207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51</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_Toc23023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附件4 区域位置及周围环境敏感点分布表</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_Toc23023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52</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_Toc26299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szCs w:val="28"/>
          <w14:textFill>
            <w14:solidFill>
              <w14:schemeClr w14:val="tx1"/>
            </w14:solidFill>
          </w14:textFill>
        </w:rPr>
        <w:t xml:space="preserve">附件5 </w:t>
      </w:r>
      <w:r>
        <w:rPr>
          <w:rFonts w:hint="eastAsia" w:ascii="Times New Roman" w:hAnsi="Times New Roman" w:cs="宋体"/>
          <w:color w:val="000000" w:themeColor="text1"/>
          <w:kern w:val="0"/>
          <w:szCs w:val="28"/>
          <w14:textFill>
            <w14:solidFill>
              <w14:schemeClr w14:val="tx1"/>
            </w14:solidFill>
          </w14:textFill>
        </w:rPr>
        <w:t>区域位置及周围环境敏感点分布</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_Toc26299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_Toc5469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szCs w:val="28"/>
          <w14:textFill>
            <w14:solidFill>
              <w14:schemeClr w14:val="tx1"/>
            </w14:solidFill>
          </w14:textFill>
        </w:rPr>
        <w:t>附件6厂区平面局部图</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_Toc5469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54</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_Toc6923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szCs w:val="32"/>
          <w14:textFill>
            <w14:solidFill>
              <w14:schemeClr w14:val="tx1"/>
            </w14:solidFill>
          </w14:textFill>
        </w:rPr>
        <w:t>附件7危险源分布图</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_Toc6923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56</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_Toc21507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olor w:val="000000" w:themeColor="text1"/>
          <w:szCs w:val="36"/>
          <w14:textFill>
            <w14:solidFill>
              <w14:schemeClr w14:val="tx1"/>
            </w14:solidFill>
          </w14:textFill>
        </w:rPr>
        <w:t>附件8 应急物资平面图</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_Toc21507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59</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_Toc31223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spacing w:val="-2"/>
          <w:kern w:val="0"/>
          <w:szCs w:val="28"/>
          <w14:textFill>
            <w14:solidFill>
              <w14:schemeClr w14:val="tx1"/>
            </w14:solidFill>
          </w14:textFill>
        </w:rPr>
        <w:t>附件9 紧急疏散线路图</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_Toc31223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63</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_Toc26163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bCs w:val="0"/>
          <w:color w:val="000000" w:themeColor="text1"/>
          <w:szCs w:val="36"/>
          <w14:textFill>
            <w14:solidFill>
              <w14:schemeClr w14:val="tx1"/>
            </w14:solidFill>
          </w14:textFill>
        </w:rPr>
        <w:t>附件10厂区应急物资储备清单</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_Toc26163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67</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_Toc21791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附件11 应急状态启动令</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_Toc21791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68</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_Toc17324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附件12应急状态解除令</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_Toc17324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69</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25"/>
        <w:tabs>
          <w:tab w:val="right" w:leader="dot" w:pos="8300"/>
          <w:tab w:val="clear" w:pos="9070"/>
        </w:tabs>
        <w:rPr>
          <w:rFonts w:ascii="Times New Roman" w:hAnsi="Times New Roman"/>
          <w:color w:val="000000" w:themeColor="text1"/>
          <w14:textFill>
            <w14:solidFill>
              <w14:schemeClr w14:val="tx1"/>
            </w14:solidFill>
          </w14:textFill>
        </w:r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begin"/>
      </w:r>
      <w:r>
        <w:rPr>
          <w:rFonts w:hint="eastAsia" w:ascii="Times New Roman" w:hAnsi="Times New Roman" w:cs="宋体" w:eastAsiaTheme="minorEastAsia"/>
          <w:color w:val="000000" w:themeColor="text1"/>
          <w:kern w:val="0"/>
          <w:lang w:val="zh-CN"/>
          <w14:textFill>
            <w14:solidFill>
              <w14:schemeClr w14:val="tx1"/>
            </w14:solidFill>
          </w14:textFill>
        </w:rPr>
        <w:instrText xml:space="preserve"> HYPERLINK \l _Toc900 </w:instrText>
      </w:r>
      <w:r>
        <w:rPr>
          <w:rFonts w:hint="eastAsia" w:ascii="Times New Roman" w:hAnsi="Times New Roman" w:cs="宋体" w:eastAsiaTheme="minorEastAsia"/>
          <w:color w:val="000000" w:themeColor="text1"/>
          <w:kern w:val="0"/>
          <w:lang w:val="zh-CN"/>
          <w14:textFill>
            <w14:solidFill>
              <w14:schemeClr w14:val="tx1"/>
            </w14:solidFill>
          </w14:textFill>
        </w:rPr>
        <w:fldChar w:fldCharType="separate"/>
      </w:r>
      <w:r>
        <w:rPr>
          <w:rFonts w:hint="eastAsia" w:ascii="Times New Roman" w:hAnsi="Times New Roman" w:cs="宋体"/>
          <w:color w:val="000000" w:themeColor="text1"/>
          <w14:textFill>
            <w14:solidFill>
              <w14:schemeClr w14:val="tx1"/>
            </w14:solidFill>
          </w14:textFill>
        </w:rPr>
        <w:t>附件13 突发环境事故报告单</w:t>
      </w:r>
      <w:r>
        <w:rPr>
          <w:rFonts w:ascii="Times New Roman" w:hAnsi="Times New Roman"/>
          <w:color w:val="000000" w:themeColor="text1"/>
          <w14:textFill>
            <w14:solidFill>
              <w14:schemeClr w14:val="tx1"/>
            </w14:solidFill>
          </w14:textFill>
        </w:rPr>
        <w:tab/>
      </w:r>
      <w:r>
        <w:rPr>
          <w:rFonts w:ascii="Times New Roman" w:hAnsi="Times New Roman"/>
          <w:color w:val="000000" w:themeColor="text1"/>
          <w14:textFill>
            <w14:solidFill>
              <w14:schemeClr w14:val="tx1"/>
            </w14:solidFill>
          </w14:textFill>
        </w:rPr>
        <w:fldChar w:fldCharType="begin"/>
      </w:r>
      <w:r>
        <w:rPr>
          <w:rFonts w:ascii="Times New Roman" w:hAnsi="Times New Roman"/>
          <w:color w:val="000000" w:themeColor="text1"/>
          <w14:textFill>
            <w14:solidFill>
              <w14:schemeClr w14:val="tx1"/>
            </w14:solidFill>
          </w14:textFill>
        </w:rPr>
        <w:instrText xml:space="preserve"> PAGEREF _Toc900 </w:instrText>
      </w:r>
      <w:r>
        <w:rPr>
          <w:rFonts w:ascii="Times New Roman" w:hAnsi="Times New Roman"/>
          <w:color w:val="000000" w:themeColor="text1"/>
          <w14:textFill>
            <w14:solidFill>
              <w14:schemeClr w14:val="tx1"/>
            </w14:solidFill>
          </w14:textFill>
        </w:rPr>
        <w:fldChar w:fldCharType="separate"/>
      </w:r>
      <w:r>
        <w:rPr>
          <w:rFonts w:ascii="Times New Roman" w:hAnsi="Times New Roman"/>
          <w:color w:val="000000" w:themeColor="text1"/>
          <w14:textFill>
            <w14:solidFill>
              <w14:schemeClr w14:val="tx1"/>
            </w14:solidFill>
          </w14:textFill>
        </w:rPr>
        <w:t>70</w:t>
      </w:r>
      <w:r>
        <w:rPr>
          <w:rFonts w:ascii="Times New Roman" w:hAnsi="Times New Roman"/>
          <w:color w:val="000000" w:themeColor="text1"/>
          <w14:textFill>
            <w14:solidFill>
              <w14:schemeClr w14:val="tx1"/>
            </w14:solidFill>
          </w14:textFill>
        </w:rPr>
        <w:fldChar w:fldCharType="end"/>
      </w: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spacing w:line="360" w:lineRule="auto"/>
        <w:rPr>
          <w:rStyle w:val="41"/>
          <w:rFonts w:ascii="Times New Roman" w:hAnsi="Times New Roman" w:cs="宋体"/>
          <w:b w:val="0"/>
          <w:color w:val="000000" w:themeColor="text1"/>
          <w14:textFill>
            <w14:solidFill>
              <w14:schemeClr w14:val="tx1"/>
            </w14:solidFill>
          </w14:textFill>
        </w:rPr>
        <w:sectPr>
          <w:pgSz w:w="11906" w:h="16838"/>
          <w:pgMar w:top="1440" w:right="1803" w:bottom="1440" w:left="1803" w:header="1134" w:footer="567" w:gutter="0"/>
          <w:pgBorders>
            <w:top w:val="none" w:sz="0" w:space="0"/>
            <w:left w:val="none" w:sz="0" w:space="0"/>
            <w:bottom w:val="none" w:sz="0" w:space="0"/>
            <w:right w:val="none" w:sz="0" w:space="0"/>
          </w:pgBorders>
          <w:pgNumType w:fmt="decimal" w:start="0"/>
          <w:cols w:space="720" w:num="1"/>
          <w:titlePg/>
          <w:docGrid w:type="lines" w:linePitch="352" w:charSpace="0"/>
        </w:sectPr>
      </w:pPr>
      <w:r>
        <w:rPr>
          <w:rFonts w:hint="eastAsia" w:ascii="Times New Roman" w:hAnsi="Times New Roman" w:cs="宋体" w:eastAsiaTheme="minorEastAsia"/>
          <w:color w:val="000000" w:themeColor="text1"/>
          <w:kern w:val="0"/>
          <w:lang w:val="zh-CN"/>
          <w14:textFill>
            <w14:solidFill>
              <w14:schemeClr w14:val="tx1"/>
            </w14:solidFill>
          </w14:textFill>
        </w:rPr>
        <w:fldChar w:fldCharType="end"/>
      </w:r>
    </w:p>
    <w:p>
      <w:pPr>
        <w:pStyle w:val="36"/>
        <w:rPr>
          <w:rFonts w:ascii="Times New Roman" w:hAnsi="Times New Roman" w:cs="宋体"/>
          <w:color w:val="000000" w:themeColor="text1"/>
          <w14:textFill>
            <w14:solidFill>
              <w14:schemeClr w14:val="tx1"/>
            </w14:solidFill>
          </w14:textFill>
        </w:rPr>
      </w:pPr>
      <w:bookmarkStart w:id="0" w:name="_Toc13773"/>
      <w:r>
        <w:rPr>
          <w:rStyle w:val="41"/>
          <w:rFonts w:hint="eastAsia" w:ascii="Times New Roman" w:hAnsi="Times New Roman" w:cs="宋体"/>
          <w:b/>
          <w:bCs/>
          <w:color w:val="000000" w:themeColor="text1"/>
          <w14:textFill>
            <w14:solidFill>
              <w14:schemeClr w14:val="tx1"/>
            </w14:solidFill>
          </w14:textFill>
        </w:rPr>
        <w:t>1　总则</w:t>
      </w:r>
      <w:bookmarkEnd w:id="0"/>
    </w:p>
    <w:p>
      <w:pPr>
        <w:pStyle w:val="4"/>
        <w:rPr>
          <w:rFonts w:ascii="Times New Roman" w:hAnsi="Times New Roman" w:cs="宋体"/>
          <w:color w:val="000000" w:themeColor="text1"/>
          <w14:textFill>
            <w14:solidFill>
              <w14:schemeClr w14:val="tx1"/>
            </w14:solidFill>
          </w14:textFill>
        </w:rPr>
      </w:pPr>
      <w:bookmarkStart w:id="1" w:name="_Toc19306"/>
      <w:r>
        <w:rPr>
          <w:rFonts w:hint="eastAsia" w:ascii="Times New Roman" w:hAnsi="Times New Roman" w:cs="宋体"/>
          <w:color w:val="000000" w:themeColor="text1"/>
          <w14:textFill>
            <w14:solidFill>
              <w14:schemeClr w14:val="tx1"/>
            </w14:solidFill>
          </w14:textFill>
        </w:rPr>
        <w:t>1.1编制目的</w:t>
      </w:r>
      <w:bookmarkEnd w:id="1"/>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为了能全面贯彻落实国家和省、市环境应急的各项措施要求，我公司依据国家相关法律、法规，结合公司实际情况修订了《</w:t>
      </w: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突发环境事件应急预案》（以下均简称原预案），通过对原预案的修订实施，防止因组织不利、应急响应不及时、救护工作混乱等延误事件的应急处置，最大程度的减少人员伤亡及财产损失，保障公众生命健康与财产安全，维护社会稳定，保护环境，促进社会全面、协调、可持续发展。</w:t>
      </w:r>
    </w:p>
    <w:p>
      <w:pPr>
        <w:pStyle w:val="4"/>
        <w:rPr>
          <w:rFonts w:ascii="Times New Roman" w:hAnsi="Times New Roman" w:cs="宋体"/>
          <w:color w:val="000000" w:themeColor="text1"/>
          <w14:textFill>
            <w14:solidFill>
              <w14:schemeClr w14:val="tx1"/>
            </w14:solidFill>
          </w14:textFill>
        </w:rPr>
      </w:pPr>
      <w:bookmarkStart w:id="2" w:name="_Toc5156"/>
      <w:r>
        <w:rPr>
          <w:rFonts w:hint="eastAsia" w:ascii="Times New Roman" w:hAnsi="Times New Roman" w:cs="宋体"/>
          <w:color w:val="000000" w:themeColor="text1"/>
          <w14:textFill>
            <w14:solidFill>
              <w14:schemeClr w14:val="tx1"/>
            </w14:solidFill>
          </w14:textFill>
        </w:rPr>
        <w:t>1.2编制依据</w:t>
      </w:r>
      <w:bookmarkEnd w:id="2"/>
    </w:p>
    <w:p>
      <w:pPr>
        <w:spacing w:line="360" w:lineRule="auto"/>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1.2.1法律法规、规章</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(1)《中华人民共和国突发事件应对法》(2007年8月30日)</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(2)《中华人民共和国环境保护法》（2015年1月1日）</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(3)《中华人民共和国水污染防治法》（2017年修订版）</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(4)《中华人民共和国大气污染防治法》（2016年1月1日施行）</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(5)《中华人民共和国固体废物污染防治法》(2016年修订版)</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(6)《危险化学品安全管理条例》（国务院令第 591 号）</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(7)《国家环保总局环境应急手册》</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(8)《危险化学品事件应急救援预案编制导则》（GB/T29639-2013号）</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(9)《环境污染事件应急预案编制技术指南》</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(10)《陕西省环境保护厅办公室关于进一步加强突发环境事件应急预案工作的通知》陕环办发(2012) 126号</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(11)《危险化学品重大危险源监督管理暂行规定》(国家安全生产监督管理总局令第40号),2011年8月5日</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(12)《危险化学品重大危险源辨识》（GB18218-2009）</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(13)《危险化学品事件应急救援预案编制导则》（GB/T 29639—2013）</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(14)《咸阳市突发环境事件应急预案》</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(15)《关于加强紧急重大情况报告工作的通知》（国办发(2000）27号）</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(16)《突发环境事件应急管理办法》部令第34号，自2015年6月5日起施行</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(17)《企业事业单位突发环境事件应急预案评审工作指南(试行）》的通知，环办应急[2018]年8号</w:t>
      </w:r>
    </w:p>
    <w:p>
      <w:pPr>
        <w:spacing w:line="360" w:lineRule="auto"/>
        <w:ind w:firstLine="240" w:firstLineChars="100"/>
        <w:jc w:val="left"/>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(18)《企业事业单位突发环境事件应急预案备案管理办法(试行)》的通知，环发[2015]年4号</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(19)</w:t>
      </w:r>
      <w:r>
        <w:rPr>
          <w:rFonts w:hint="eastAsia" w:ascii="Times New Roman" w:hAnsi="Times New Roman" w:cs="宋体"/>
          <w:bCs/>
          <w:color w:val="000000" w:themeColor="text1"/>
          <w:sz w:val="24"/>
          <w:lang w:eastAsia="zh-CN"/>
          <w14:textFill>
            <w14:solidFill>
              <w14:schemeClr w14:val="tx1"/>
            </w14:solidFill>
          </w14:textFill>
        </w:rPr>
        <w:t>《企业突发环境事件风险分级方法》（HJ941-2018）</w:t>
      </w:r>
    </w:p>
    <w:p>
      <w:pPr>
        <w:spacing w:line="360" w:lineRule="auto"/>
        <w:ind w:firstLine="240" w:firstLineChars="100"/>
        <w:jc w:val="left"/>
        <w:rPr>
          <w:rFonts w:hint="default" w:ascii="Times New Roman" w:hAnsi="Times New Roman" w:eastAsia="宋体" w:cs="宋体"/>
          <w:bCs/>
          <w:color w:val="000000" w:themeColor="text1"/>
          <w:sz w:val="24"/>
          <w:lang w:val="en-US" w:eastAsia="zh-CN"/>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(20)国家危险废物名录20</w:t>
      </w:r>
      <w:r>
        <w:rPr>
          <w:rFonts w:hint="eastAsia" w:ascii="Times New Roman" w:hAnsi="Times New Roman" w:cs="宋体"/>
          <w:bCs/>
          <w:color w:val="000000" w:themeColor="text1"/>
          <w:sz w:val="24"/>
          <w:lang w:val="en-US" w:eastAsia="zh-CN"/>
          <w14:textFill>
            <w14:solidFill>
              <w14:schemeClr w14:val="tx1"/>
            </w14:solidFill>
          </w14:textFill>
        </w:rPr>
        <w:t>20</w:t>
      </w:r>
    </w:p>
    <w:p>
      <w:pPr>
        <w:spacing w:line="360" w:lineRule="auto"/>
        <w:ind w:firstLine="240" w:firstLineChars="100"/>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(2</w:t>
      </w:r>
      <w:r>
        <w:rPr>
          <w:rFonts w:hint="eastAsia" w:ascii="Times New Roman" w:hAnsi="Times New Roman" w:cs="宋体"/>
          <w:bCs/>
          <w:color w:val="000000" w:themeColor="text1"/>
          <w:sz w:val="24"/>
          <w:lang w:val="en-US" w:eastAsia="zh-CN"/>
          <w14:textFill>
            <w14:solidFill>
              <w14:schemeClr w14:val="tx1"/>
            </w14:solidFill>
          </w14:textFill>
        </w:rPr>
        <w:t>1</w:t>
      </w:r>
      <w:r>
        <w:rPr>
          <w:rFonts w:hint="eastAsia" w:ascii="Times New Roman" w:hAnsi="Times New Roman" w:cs="宋体"/>
          <w:bCs/>
          <w:color w:val="000000" w:themeColor="text1"/>
          <w:sz w:val="24"/>
          <w14:textFill>
            <w14:solidFill>
              <w14:schemeClr w14:val="tx1"/>
            </w14:solidFill>
          </w14:textFill>
        </w:rPr>
        <w:t>)相关地方法律、法规。</w:t>
      </w:r>
    </w:p>
    <w:p>
      <w:pPr>
        <w:spacing w:line="360" w:lineRule="auto"/>
        <w:jc w:val="left"/>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1.2.2标准、技术规范</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 xml:space="preserve">（1）《地表水环境质量标准》 GB3838-2002 </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 xml:space="preserve">（2）《地下水质量标准》 GB/T 14848-2017 </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 xml:space="preserve">（3）《生活饮用水卫生标准》 GB5749-2006 </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 xml:space="preserve">（4）《污水综合排放标准》 GB8978-1996 </w:t>
      </w:r>
    </w:p>
    <w:p>
      <w:pPr>
        <w:spacing w:line="360" w:lineRule="auto"/>
        <w:jc w:val="left"/>
        <w:rPr>
          <w:rFonts w:hint="eastAsia" w:ascii="Times New Roman" w:hAnsi="Times New Roman" w:eastAsia="宋体"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（5）《土壤环境质量 建设用地土壤污染风险管控标准（试行）(GB36600—2018)</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（6）《一般工业固体废物贮存、处置场污染控制标准》GB18599-2001</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（7）《危险废物贮存染污控制标准》 GB18597-2001</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（8）《危险废物填埋污染控制标准》 GB18598-2001</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（9）《地表水和污水监测技术规范》 HJ/T91-2002</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（10）《饮用水水源保护区划分技术规范》 HJ/T338-2007</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（11）</w:t>
      </w:r>
      <w:r>
        <w:rPr>
          <w:rFonts w:hint="eastAsia" w:ascii="Times New Roman" w:hAnsi="Times New Roman" w:cs="宋体"/>
          <w:bCs/>
          <w:color w:val="000000" w:themeColor="text1"/>
          <w:sz w:val="24"/>
          <w:highlight w:val="none"/>
          <w:lang w:eastAsia="zh-CN"/>
          <w14:textFill>
            <w14:solidFill>
              <w14:schemeClr w14:val="tx1"/>
            </w14:solidFill>
          </w14:textFill>
        </w:rPr>
        <w:t>《环境影响评价技术导则土壤环境（试行）》（HJ 964-2018）</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（12）</w:t>
      </w:r>
      <w:r>
        <w:rPr>
          <w:rFonts w:ascii="Times New Roman" w:hAnsi="Times New Roman"/>
          <w:color w:val="000000" w:themeColor="text1"/>
          <w:kern w:val="0"/>
          <w:sz w:val="24"/>
          <w:szCs w:val="24"/>
          <w:highlight w:val="none"/>
          <w:lang w:eastAsia="zh-CN"/>
          <w14:textFill>
            <w14:solidFill>
              <w14:schemeClr w14:val="tx1"/>
            </w14:solidFill>
          </w14:textFill>
        </w:rPr>
        <w:t>《环境影响评价技术导则 地表水环境》（HJ 2.3-2018）</w:t>
      </w:r>
    </w:p>
    <w:p>
      <w:pPr>
        <w:spacing w:line="360" w:lineRule="auto"/>
        <w:jc w:val="left"/>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（13）</w:t>
      </w:r>
      <w:r>
        <w:rPr>
          <w:rFonts w:ascii="Times New Roman" w:hAnsi="Times New Roman"/>
          <w:color w:val="000000" w:themeColor="text1"/>
          <w:kern w:val="0"/>
          <w:sz w:val="24"/>
          <w:szCs w:val="24"/>
          <w:highlight w:val="none"/>
          <w:lang w:eastAsia="zh-CN"/>
          <w14:textFill>
            <w14:solidFill>
              <w14:schemeClr w14:val="tx1"/>
            </w14:solidFill>
          </w14:textFill>
        </w:rPr>
        <w:t>《环境影响评价技术导则 大气环境》（HJ 2.2-2018）</w:t>
      </w:r>
    </w:p>
    <w:p>
      <w:pPr>
        <w:spacing w:line="360" w:lineRule="auto"/>
        <w:jc w:val="left"/>
        <w:rPr>
          <w:rFonts w:hint="eastAsia" w:ascii="Times New Roman" w:hAnsi="Times New Roman"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（14）</w:t>
      </w:r>
      <w:r>
        <w:rPr>
          <w:rFonts w:hint="eastAsia" w:ascii="Times New Roman" w:hAnsi="Times New Roman" w:cs="宋体"/>
          <w:bCs/>
          <w:color w:val="000000" w:themeColor="text1"/>
          <w:sz w:val="24"/>
          <w:highlight w:val="none"/>
          <w:lang w:eastAsia="zh-CN"/>
          <w14:textFill>
            <w14:solidFill>
              <w14:schemeClr w14:val="tx1"/>
            </w14:solidFill>
          </w14:textFill>
        </w:rPr>
        <w:t>《建设项目环境风险评价技术导则》（HJ 169-2018）</w:t>
      </w:r>
    </w:p>
    <w:p>
      <w:pPr>
        <w:pStyle w:val="4"/>
        <w:rPr>
          <w:rFonts w:ascii="Times New Roman" w:hAnsi="Times New Roman" w:cs="宋体"/>
          <w:color w:val="000000" w:themeColor="text1"/>
          <w14:textFill>
            <w14:solidFill>
              <w14:schemeClr w14:val="tx1"/>
            </w14:solidFill>
          </w14:textFill>
        </w:rPr>
      </w:pPr>
      <w:bookmarkStart w:id="3" w:name="_Toc20535"/>
      <w:r>
        <w:rPr>
          <w:rFonts w:hint="eastAsia" w:ascii="Times New Roman" w:hAnsi="Times New Roman" w:cs="宋体"/>
          <w:color w:val="000000" w:themeColor="text1"/>
          <w14:textFill>
            <w14:solidFill>
              <w14:schemeClr w14:val="tx1"/>
            </w14:solidFill>
          </w14:textFill>
        </w:rPr>
        <w:t>1.3事件分级</w:t>
      </w:r>
      <w:bookmarkEnd w:id="3"/>
    </w:p>
    <w:p>
      <w:pPr>
        <w:autoSpaceDE w:val="0"/>
        <w:autoSpaceDN w:val="0"/>
        <w:spacing w:line="360" w:lineRule="auto"/>
        <w:jc w:val="left"/>
        <w:rPr>
          <w:rFonts w:ascii="Times New Roman" w:hAnsi="Times New Roman" w:cs="宋体"/>
          <w:color w:val="000000" w:themeColor="text1"/>
          <w:kern w:val="0"/>
          <w:sz w:val="24"/>
          <w14:textFill>
            <w14:solidFill>
              <w14:schemeClr w14:val="tx1"/>
            </w14:solidFill>
          </w14:textFill>
        </w:rPr>
      </w:pPr>
      <w:r>
        <w:rPr>
          <w:rFonts w:hint="eastAsia" w:ascii="Times New Roman" w:hAnsi="Times New Roman" w:cs="宋体"/>
          <w:color w:val="000000" w:themeColor="text1"/>
          <w:kern w:val="0"/>
          <w:sz w:val="24"/>
          <w14:textFill>
            <w14:solidFill>
              <w14:schemeClr w14:val="tx1"/>
            </w14:solidFill>
          </w14:textFill>
        </w:rPr>
        <w:t xml:space="preserve">    按照突发性环境污染事件严重程度，将其分为特别重大、重大、较大和一般四级。</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1.3.1 特别重大突发环境事件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凡符合下列情形之一的，为特别重大突发环境事件：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（1）因环境污染直接导致30人以上死亡或100人以上中毒或重伤的；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（2）因环境污染疏散、转移人员5万人以上的；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（3）因环境污染造成直接经济损失1亿元以上的；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（4）因环境污染造成区域生态功能丧失或该区域国家重点保护物种灭绝的；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（5）因环境污染造成设区的市级以上城市集中式饮用水水源地取水中断的；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（6）造成重大跨国境影响的境内突发环境事件。</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1.3.2 重大突发环境事件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凡符合下列情形之一的，为重大突发环境事件：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（1）因环境污染直接导致10人以上30人以下死亡或50人以上100人以下中毒或重伤的；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（2）因环境污染疏散、转移人员1万人以上5万人以下的；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（3）因环境污染造成直接经济损失2000万元以上1亿元以下的；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（4）因环境污染造成区域生态功能部分丧失或该区域国家重点保护野生动植物种群大批死亡的；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（5）因环境污染造成县级城市集中式饮用水水源地取水中断的；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（6）造成跨省级行政区域影响的突发环境事件。</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1.3.3 较大突发环境事件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凡符合下列情形之一的，为较大突发环境事件：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（1）因环境污染直接导致3人以上10人以下死亡或10人以上50人以下中毒或重伤的；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（2）因环境污染疏散、转移人员5000人以上1万人以下的；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（3）因环境污染造成直接经济损失500万元以上2000万元以下的；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（4）因环境污染造成国家重点保护的动植物物种受到破坏的；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（5）因环境污染造成乡镇集中式饮用水水源地取水中断的；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（6）造成跨设区的市级行政区域影响的突发环境事件。</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1.3.4 一般突发环境事件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凡符合下列情形之一的，为一般突发环境事件：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（1）因环境污染直接导致3人以下死亡或10人以下中毒或重伤的；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（2）因环境污染疏散、转移人员5000人以下的；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（3）因环境污染造成直接经济损失500万元以下的；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（4）因环境污染造成跨县级行政区域纠纷，引起一般性群体影响的；</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（5）对环境造成一定影响，尚未达到较大突发环境事件级别的。</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1.3.5 公司的突发环境事件分级</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本预案是</w:t>
      </w:r>
      <w:r>
        <w:rPr>
          <w:rFonts w:hint="eastAsia"/>
          <w:color w:val="000000" w:themeColor="text1"/>
          <w:lang w:eastAsia="zh-CN"/>
          <w14:textFill>
            <w14:solidFill>
              <w14:schemeClr w14:val="tx1"/>
            </w14:solidFill>
          </w14:textFill>
        </w:rPr>
        <w:t>陕西天宠生物科技有限公司</w:t>
      </w:r>
      <w:r>
        <w:rPr>
          <w:rFonts w:hint="eastAsia" w:ascii="Times New Roman" w:hAnsi="Times New Roman"/>
          <w:color w:val="000000" w:themeColor="text1"/>
          <w14:textFill>
            <w14:solidFill>
              <w14:schemeClr w14:val="tx1"/>
            </w14:solidFill>
          </w14:textFill>
        </w:rPr>
        <w:t>因</w:t>
      </w:r>
      <w:r>
        <w:rPr>
          <w:rFonts w:hint="eastAsia"/>
          <w:color w:val="000000" w:themeColor="text1"/>
          <w:lang w:eastAsia="zh-CN"/>
          <w14:textFill>
            <w14:solidFill>
              <w14:schemeClr w14:val="tx1"/>
            </w14:solidFill>
          </w14:textFill>
        </w:rPr>
        <w:t>原料</w:t>
      </w:r>
      <w:r>
        <w:rPr>
          <w:rFonts w:hint="eastAsia" w:ascii="Times New Roman" w:hAnsi="Times New Roman"/>
          <w:color w:val="000000" w:themeColor="text1"/>
          <w14:textFill>
            <w14:solidFill>
              <w14:schemeClr w14:val="tx1"/>
            </w14:solidFill>
          </w14:textFill>
        </w:rPr>
        <w:t>泄漏</w:t>
      </w:r>
      <w:r>
        <w:rPr>
          <w:rFonts w:hint="eastAsia"/>
          <w:color w:val="000000" w:themeColor="text1"/>
          <w:lang w:eastAsia="zh-CN"/>
          <w14:textFill>
            <w14:solidFill>
              <w14:schemeClr w14:val="tx1"/>
            </w14:solidFill>
          </w14:textFill>
        </w:rPr>
        <w:t>、</w:t>
      </w:r>
      <w:r>
        <w:rPr>
          <w:rFonts w:hint="eastAsia" w:ascii="Times New Roman" w:hAnsi="Times New Roman"/>
          <w:color w:val="000000" w:themeColor="text1"/>
          <w14:textFill>
            <w14:solidFill>
              <w14:schemeClr w14:val="tx1"/>
            </w14:solidFill>
          </w14:textFill>
        </w:rPr>
        <w:t>环保设施运行异常、危废间泄漏等突发性环境事故的应急处置预案。按照中华人民共和国国家环境保护标准《企业突发环境事件风险分级方法》HJ941-2018的分级标准进行环境风险评估，我公司为一般环境风险单位。</w:t>
      </w:r>
    </w:p>
    <w:p>
      <w:pPr>
        <w:pStyle w:val="4"/>
        <w:rPr>
          <w:rFonts w:ascii="Times New Roman" w:hAnsi="Times New Roman" w:cs="宋体"/>
          <w:color w:val="000000" w:themeColor="text1"/>
          <w14:textFill>
            <w14:solidFill>
              <w14:schemeClr w14:val="tx1"/>
            </w14:solidFill>
          </w14:textFill>
        </w:rPr>
      </w:pPr>
      <w:bookmarkStart w:id="4" w:name="_Toc109"/>
      <w:r>
        <w:rPr>
          <w:rFonts w:hint="eastAsia" w:ascii="Times New Roman" w:hAnsi="Times New Roman" w:cs="宋体"/>
          <w:color w:val="000000" w:themeColor="text1"/>
          <w14:textFill>
            <w14:solidFill>
              <w14:schemeClr w14:val="tx1"/>
            </w14:solidFill>
          </w14:textFill>
        </w:rPr>
        <w:t>1.4 适用范围</w:t>
      </w:r>
      <w:bookmarkEnd w:id="4"/>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本预案适用于</w:t>
      </w:r>
      <w:r>
        <w:rPr>
          <w:rFonts w:hint="eastAsia"/>
          <w:color w:val="000000" w:themeColor="text1"/>
          <w:lang w:eastAsia="zh-CN"/>
          <w14:textFill>
            <w14:solidFill>
              <w14:schemeClr w14:val="tx1"/>
            </w14:solidFill>
          </w14:textFill>
        </w:rPr>
        <w:t>陕西天宠生物科技有限公司</w:t>
      </w:r>
      <w:r>
        <w:rPr>
          <w:rFonts w:hint="eastAsia" w:ascii="Times New Roman" w:hAnsi="Times New Roman"/>
          <w:color w:val="000000" w:themeColor="text1"/>
          <w14:textFill>
            <w14:solidFill>
              <w14:schemeClr w14:val="tx1"/>
            </w14:solidFill>
          </w14:textFill>
        </w:rPr>
        <w:t>外援性救助等生产经营活动范围内+外界自然灾害所发生的</w:t>
      </w:r>
      <w:r>
        <w:rPr>
          <w:rFonts w:hint="eastAsia" w:ascii="Times New Roman" w:hAnsi="Times New Roman"/>
          <w:color w:val="000000" w:themeColor="text1"/>
          <w:spacing w:val="-4"/>
          <w:shd w:val="clear" w:color="auto" w:fill="FFFFFF"/>
          <w14:textFill>
            <w14:solidFill>
              <w14:schemeClr w14:val="tx1"/>
            </w14:solidFill>
          </w14:textFill>
        </w:rPr>
        <w:t>[一般-大气</w:t>
      </w:r>
      <w:r>
        <w:rPr>
          <w:rFonts w:hint="eastAsia" w:ascii="Times New Roman" w:hAnsi="Times New Roman" w:cs="宋体"/>
          <w:smallCaps w:val="0"/>
          <w:color w:val="000000" w:themeColor="text1"/>
          <w:spacing w:val="-4"/>
          <w:kern w:val="0"/>
          <w:sz w:val="24"/>
          <w:szCs w:val="24"/>
          <w14:textFill>
            <w14:solidFill>
              <w14:schemeClr w14:val="tx1"/>
            </w14:solidFill>
          </w14:textFill>
        </w:rPr>
        <w:t>（Q0）</w:t>
      </w:r>
      <w:r>
        <w:rPr>
          <w:rFonts w:hint="eastAsia" w:ascii="Times New Roman" w:hAnsi="Times New Roman"/>
          <w:color w:val="000000" w:themeColor="text1"/>
          <w:shd w:val="clear" w:color="auto" w:fill="FFFFFF"/>
          <w14:textFill>
            <w14:solidFill>
              <w14:schemeClr w14:val="tx1"/>
            </w14:solidFill>
          </w14:textFill>
        </w:rPr>
        <w:t>+一般-水</w:t>
      </w:r>
      <w:r>
        <w:rPr>
          <w:rFonts w:hint="eastAsia" w:ascii="Times New Roman" w:hAnsi="Times New Roman" w:cs="宋体"/>
          <w:smallCaps w:val="0"/>
          <w:color w:val="000000" w:themeColor="text1"/>
          <w:spacing w:val="-4"/>
          <w:kern w:val="0"/>
          <w:sz w:val="24"/>
          <w:szCs w:val="24"/>
          <w14:textFill>
            <w14:solidFill>
              <w14:schemeClr w14:val="tx1"/>
            </w14:solidFill>
          </w14:textFill>
        </w:rPr>
        <w:t>（Q0）</w:t>
      </w:r>
      <w:r>
        <w:rPr>
          <w:rFonts w:hint="eastAsia" w:ascii="Times New Roman" w:hAnsi="Times New Roman"/>
          <w:color w:val="000000" w:themeColor="text1"/>
          <w:spacing w:val="-4"/>
          <w:shd w:val="clear" w:color="auto" w:fill="FFFFFF"/>
          <w14:textFill>
            <w14:solidFill>
              <w14:schemeClr w14:val="tx1"/>
            </w14:solidFill>
          </w14:textFill>
        </w:rPr>
        <w:t>]</w:t>
      </w:r>
      <w:r>
        <w:rPr>
          <w:rFonts w:hint="eastAsia" w:ascii="Times New Roman" w:hAnsi="Times New Roman"/>
          <w:color w:val="000000" w:themeColor="text1"/>
          <w14:textFill>
            <w14:solidFill>
              <w14:schemeClr w14:val="tx1"/>
            </w14:solidFill>
          </w14:textFill>
        </w:rPr>
        <w:t>环境风险等级的突发性环境污染事件应急救援。</w:t>
      </w:r>
    </w:p>
    <w:p>
      <w:pPr>
        <w:pStyle w:val="4"/>
        <w:rPr>
          <w:rFonts w:ascii="Times New Roman" w:hAnsi="Times New Roman" w:cs="宋体"/>
          <w:color w:val="000000" w:themeColor="text1"/>
          <w14:textFill>
            <w14:solidFill>
              <w14:schemeClr w14:val="tx1"/>
            </w14:solidFill>
          </w14:textFill>
        </w:rPr>
      </w:pPr>
      <w:bookmarkStart w:id="5" w:name="_Toc3307"/>
      <w:r>
        <w:rPr>
          <w:rFonts w:hint="eastAsia" w:ascii="Times New Roman" w:hAnsi="Times New Roman" w:cs="宋体"/>
          <w:color w:val="000000" w:themeColor="text1"/>
          <w14:textFill>
            <w14:solidFill>
              <w14:schemeClr w14:val="tx1"/>
            </w14:solidFill>
          </w14:textFill>
        </w:rPr>
        <w:t>1.5 工作原则</w:t>
      </w:r>
      <w:bookmarkEnd w:id="5"/>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公司在建立突发性环境污染事件应急系统及其响应程序时，本着“以人为本、</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预防为主、科学应对、高效处置、平战结合”的原则，尽最大努力保护人身安全、减少事故损失。</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（1）以人为本</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把保障员工的身体健康、生命安全以及最大程度的预防、减少突发性环境污染事故造成的人员伤亡和财产损失作为首要任务，切实加强应急救援人员的安全防护，充分发挥人的主管能动性，充分发挥专业救援的骨干作用。</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（2）预防为主</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加强对突发性环境事件危险源的监测、监控并实施监督管理，提高防范意识，加强基础工作，增强预警分析，做好预案演练，将预防与应急处置有机结合起来，建立健全风险防范体系，科学决策体系、事件防范体系，落实各项预防措施，积极预防、及时控制、消除隐患，防止和减少事件的发生。</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（3）科学应对</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采用先进的监测、预测、预警、预防和应急处置技术及设施，充分听取各方面的意见和建议，发挥专家队伍和专业人员的作用，实行科学民主决策。采用先进的救援装备和技术，增强应急救援能力，提高应对突发性环境污染事件的科技水平和指挥能力，避免发生次生、衍生事件。</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（4）高效处置</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接受政府环保部门的指导，使</w:t>
      </w:r>
      <w:r>
        <w:rPr>
          <w:rFonts w:hint="eastAsia"/>
          <w:color w:val="000000" w:themeColor="text1"/>
          <w:lang w:eastAsia="zh-CN"/>
          <w14:textFill>
            <w14:solidFill>
              <w14:schemeClr w14:val="tx1"/>
            </w14:solidFill>
          </w14:textFill>
        </w:rPr>
        <w:t>陕西天宠生物科技有限公司</w:t>
      </w:r>
      <w:r>
        <w:rPr>
          <w:rFonts w:hint="eastAsia" w:ascii="Times New Roman" w:hAnsi="Times New Roman"/>
          <w:color w:val="000000" w:themeColor="text1"/>
          <w14:textFill>
            <w14:solidFill>
              <w14:schemeClr w14:val="tx1"/>
            </w14:solidFill>
          </w14:textFill>
        </w:rPr>
        <w:t>的突发性环境污染事件应急系统成为区域应急系统的有机组成部分。加强厂区部门之间协同与合作，提高快速反应能力。针对不同污染源造成的环境污染，实行分类管理，充分发挥部门专业优势，使采取的措施与突发环境污染事件造成的危害范围与社会影响相适应。</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（5）平战结合</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贯彻落实“安全第一，预防为主，综合治理”的安全生产方针，积极做好应对突发性环境污染事件的思想准备、物资准备、技术准备、工作准备，加强培训演练，应急系统做到常备不懈，为本厂区和其他厂区及社会提供服务，在应急时快速有效。</w:t>
      </w:r>
    </w:p>
    <w:p>
      <w:pPr>
        <w:pStyle w:val="36"/>
        <w:outlineLvl w:val="9"/>
        <w:rPr>
          <w:rStyle w:val="41"/>
          <w:rFonts w:ascii="Times New Roman" w:hAnsi="Times New Roman" w:cs="宋体"/>
          <w:b/>
          <w:bCs w:val="0"/>
          <w:color w:val="000000" w:themeColor="text1"/>
          <w14:textFill>
            <w14:solidFill>
              <w14:schemeClr w14:val="tx1"/>
            </w14:solidFill>
          </w14:textFill>
        </w:rPr>
      </w:pPr>
    </w:p>
    <w:p>
      <w:pPr>
        <w:pStyle w:val="36"/>
        <w:outlineLvl w:val="9"/>
        <w:rPr>
          <w:rStyle w:val="41"/>
          <w:rFonts w:ascii="Times New Roman" w:hAnsi="Times New Roman" w:cs="宋体"/>
          <w:b/>
          <w:bCs w:val="0"/>
          <w:color w:val="000000" w:themeColor="text1"/>
          <w14:textFill>
            <w14:solidFill>
              <w14:schemeClr w14:val="tx1"/>
            </w14:solidFill>
          </w14:textFill>
        </w:rPr>
      </w:pPr>
    </w:p>
    <w:p>
      <w:pPr>
        <w:pStyle w:val="36"/>
        <w:outlineLvl w:val="9"/>
        <w:rPr>
          <w:rStyle w:val="41"/>
          <w:rFonts w:ascii="Times New Roman" w:hAnsi="Times New Roman" w:cs="宋体"/>
          <w:b/>
          <w:bCs w:val="0"/>
          <w:color w:val="000000" w:themeColor="text1"/>
          <w14:textFill>
            <w14:solidFill>
              <w14:schemeClr w14:val="tx1"/>
            </w14:solidFill>
          </w14:textFill>
        </w:rPr>
      </w:pPr>
    </w:p>
    <w:p>
      <w:pPr>
        <w:bidi w:val="0"/>
        <w:rPr>
          <w:rStyle w:val="41"/>
          <w:rFonts w:hint="eastAsia" w:ascii="Times New Roman" w:hAnsi="Times New Roman" w:cs="宋体"/>
          <w:b/>
          <w:bCs w:val="0"/>
          <w:color w:val="000000" w:themeColor="text1"/>
          <w:highlight w:val="yellow"/>
          <w14:textFill>
            <w14:solidFill>
              <w14:schemeClr w14:val="tx1"/>
            </w14:solidFill>
          </w14:textFill>
        </w:rPr>
      </w:pPr>
      <w:bookmarkStart w:id="6" w:name="_Toc28863"/>
    </w:p>
    <w:p>
      <w:pPr>
        <w:pStyle w:val="36"/>
        <w:rPr>
          <w:rStyle w:val="41"/>
          <w:rFonts w:ascii="Times New Roman" w:hAnsi="Times New Roman" w:cs="宋体"/>
          <w:b/>
          <w:bCs/>
          <w:color w:val="000000" w:themeColor="text1"/>
          <w:highlight w:val="none"/>
          <w14:textFill>
            <w14:solidFill>
              <w14:schemeClr w14:val="tx1"/>
            </w14:solidFill>
          </w14:textFill>
        </w:rPr>
      </w:pPr>
      <w:r>
        <w:rPr>
          <w:rStyle w:val="41"/>
          <w:rFonts w:hint="eastAsia" w:ascii="Times New Roman" w:hAnsi="Times New Roman" w:cs="宋体"/>
          <w:b/>
          <w:bCs w:val="0"/>
          <w:color w:val="000000" w:themeColor="text1"/>
          <w:highlight w:val="none"/>
          <w14:textFill>
            <w14:solidFill>
              <w14:schemeClr w14:val="tx1"/>
            </w14:solidFill>
          </w14:textFill>
        </w:rPr>
        <w:t>2 公司基本情况</w:t>
      </w:r>
      <w:bookmarkEnd w:id="6"/>
    </w:p>
    <w:p>
      <w:pPr>
        <w:pStyle w:val="4"/>
        <w:rPr>
          <w:rFonts w:ascii="Times New Roman" w:hAnsi="Times New Roman" w:cs="宋体"/>
          <w:color w:val="000000" w:themeColor="text1"/>
          <w14:textFill>
            <w14:solidFill>
              <w14:schemeClr w14:val="tx1"/>
            </w14:solidFill>
          </w14:textFill>
        </w:rPr>
      </w:pPr>
      <w:bookmarkStart w:id="7" w:name="_Toc18247"/>
      <w:r>
        <w:rPr>
          <w:rFonts w:hint="eastAsia" w:ascii="Times New Roman" w:hAnsi="Times New Roman" w:cs="宋体"/>
          <w:color w:val="000000" w:themeColor="text1"/>
          <w14:textFill>
            <w14:solidFill>
              <w14:schemeClr w14:val="tx1"/>
            </w14:solidFill>
          </w14:textFill>
        </w:rPr>
        <w:t>2.1公司概况</w:t>
      </w:r>
      <w:bookmarkEnd w:id="7"/>
    </w:p>
    <w:p>
      <w:pPr>
        <w:spacing w:line="360" w:lineRule="auto"/>
        <w:ind w:firstLine="480" w:firstLineChars="200"/>
        <w:rPr>
          <w:rFonts w:hint="eastAsia"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于2016年01月20日成立</w:t>
      </w:r>
      <w:r>
        <w:rPr>
          <w:rFonts w:hint="eastAsia" w:ascii="Times New Roman" w:hAnsi="Times New Roman" w:cs="宋体"/>
          <w:color w:val="000000" w:themeColor="text1"/>
          <w:sz w:val="24"/>
          <w:lang w:eastAsia="zh-CN"/>
          <w14:textFill>
            <w14:solidFill>
              <w14:schemeClr w14:val="tx1"/>
            </w14:solidFill>
          </w14:textFill>
        </w:rPr>
        <w:t>，公司位于陕西省西咸新区秦汉新城天工一路与周武路十字长信科技产业园第18号</w:t>
      </w:r>
      <w:r>
        <w:rPr>
          <w:rFonts w:hint="eastAsia" w:ascii="Times New Roman" w:hAnsi="Times New Roman" w:cs="宋体"/>
          <w:color w:val="000000" w:themeColor="text1"/>
          <w:sz w:val="24"/>
          <w14:textFill>
            <w14:solidFill>
              <w14:schemeClr w14:val="tx1"/>
            </w14:solidFill>
          </w14:textFill>
        </w:rPr>
        <w:t>，公司经营范围包括：生物技术领域内的技术开发、技术咨询；货物与技术的进出口经营（国家限制、禁止和须经审批进出口的货物和技术除外）；宠物用品的销售（依法须经批准的项目，经相关部门批准后方可开展经营活动）等。</w:t>
      </w:r>
    </w:p>
    <w:p>
      <w:pPr>
        <w:spacing w:line="360" w:lineRule="auto"/>
        <w:ind w:firstLine="480" w:firstLineChars="200"/>
        <w:rPr>
          <w:rFonts w:hint="eastAsia"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 xml:space="preserve"> </w:t>
      </w: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决定投资2500万元建设宠物药品保健品生产项目</w:t>
      </w:r>
      <w:r>
        <w:rPr>
          <w:rFonts w:hint="eastAsia" w:ascii="Times New Roman" w:hAnsi="Times New Roman" w:cs="宋体"/>
          <w:color w:val="000000" w:themeColor="text1"/>
          <w:sz w:val="24"/>
          <w:lang w:eastAsia="zh-CN"/>
          <w14:textFill>
            <w14:solidFill>
              <w14:schemeClr w14:val="tx1"/>
            </w14:solidFill>
          </w14:textFill>
        </w:rPr>
        <w:t>，项目年产宠物保健品</w:t>
      </w:r>
      <w:r>
        <w:rPr>
          <w:rFonts w:hint="eastAsia" w:ascii="Times New Roman" w:hAnsi="Times New Roman" w:cs="宋体"/>
          <w:color w:val="000000" w:themeColor="text1"/>
          <w:sz w:val="24"/>
          <w:lang w:val="en-US" w:eastAsia="zh-CN"/>
          <w14:textFill>
            <w14:solidFill>
              <w14:schemeClr w14:val="tx1"/>
            </w14:solidFill>
          </w14:textFill>
        </w:rPr>
        <w:t>102t，宠物药片900万片，液体宠物药品85t。根据建设单位提供资料，项目于2016年8月进行装修，2016年9月建成投产。</w:t>
      </w:r>
    </w:p>
    <w:p>
      <w:pPr>
        <w:spacing w:line="360" w:lineRule="auto"/>
        <w:ind w:firstLine="480" w:firstLineChars="200"/>
        <w:rPr>
          <w:rFonts w:ascii="Times New Roman" w:hAnsi="Times New Roman" w:cs="宋体"/>
          <w:color w:val="000000" w:themeColor="text1"/>
          <w:kern w:val="0"/>
          <w:sz w:val="24"/>
          <w14:textFill>
            <w14:solidFill>
              <w14:schemeClr w14:val="tx1"/>
            </w14:solidFill>
          </w14:textFill>
        </w:rPr>
      </w:pPr>
      <w:r>
        <w:rPr>
          <w:rFonts w:hint="eastAsia" w:ascii="Times New Roman" w:hAnsi="Times New Roman" w:cs="宋体"/>
          <w:color w:val="000000" w:themeColor="text1"/>
          <w:kern w:val="0"/>
          <w:sz w:val="24"/>
          <w14:textFill>
            <w14:solidFill>
              <w14:schemeClr w14:val="tx1"/>
            </w14:solidFill>
          </w14:textFill>
        </w:rPr>
        <w:t>项目占地1200m</w:t>
      </w:r>
      <w:r>
        <w:rPr>
          <w:rFonts w:hint="eastAsia" w:ascii="Times New Roman" w:hAnsi="Times New Roman" w:cs="宋体"/>
          <w:color w:val="000000" w:themeColor="text1"/>
          <w:kern w:val="0"/>
          <w:sz w:val="24"/>
          <w:vertAlign w:val="superscript"/>
          <w14:textFill>
            <w14:solidFill>
              <w14:schemeClr w14:val="tx1"/>
            </w14:solidFill>
          </w14:textFill>
        </w:rPr>
        <w:t>2</w:t>
      </w:r>
      <w:r>
        <w:rPr>
          <w:rFonts w:hint="eastAsia" w:ascii="Times New Roman" w:hAnsi="Times New Roman" w:cs="宋体"/>
          <w:color w:val="000000" w:themeColor="text1"/>
          <w:kern w:val="0"/>
          <w:sz w:val="24"/>
          <w14:textFill>
            <w14:solidFill>
              <w14:schemeClr w14:val="tx1"/>
            </w14:solidFill>
          </w14:textFill>
        </w:rPr>
        <w:t>，总建筑面积2250m</w:t>
      </w:r>
      <w:r>
        <w:rPr>
          <w:rFonts w:hint="eastAsia" w:ascii="Times New Roman" w:hAnsi="Times New Roman" w:cs="宋体"/>
          <w:color w:val="000000" w:themeColor="text1"/>
          <w:kern w:val="0"/>
          <w:sz w:val="24"/>
          <w:vertAlign w:val="superscript"/>
          <w14:textFill>
            <w14:solidFill>
              <w14:schemeClr w14:val="tx1"/>
            </w14:solidFill>
          </w14:textFill>
        </w:rPr>
        <w:t>2</w:t>
      </w:r>
      <w:r>
        <w:rPr>
          <w:rFonts w:hint="eastAsia" w:ascii="Times New Roman" w:hAnsi="Times New Roman" w:cs="宋体"/>
          <w:color w:val="000000" w:themeColor="text1"/>
          <w:kern w:val="0"/>
          <w:sz w:val="24"/>
          <w14:textFill>
            <w14:solidFill>
              <w14:schemeClr w14:val="tx1"/>
            </w14:solidFill>
          </w14:textFill>
        </w:rPr>
        <w:t>，劳动定员为50人，年生产300天</w:t>
      </w:r>
      <w:r>
        <w:rPr>
          <w:rFonts w:ascii="Times New Roman" w:hAnsi="Times New Roman"/>
          <w:color w:val="000000" w:themeColor="text1"/>
          <w:sz w:val="24"/>
          <w14:textFill>
            <w14:solidFill>
              <w14:schemeClr w14:val="tx1"/>
            </w14:solidFill>
          </w14:textFill>
        </w:rPr>
        <w:t>。</w:t>
      </w:r>
    </w:p>
    <w:p>
      <w:pPr>
        <w:jc w:val="center"/>
        <w:rPr>
          <w:rStyle w:val="41"/>
          <w:rFonts w:ascii="Times New Roman" w:hAnsi="Times New Roman" w:cs="宋体"/>
          <w:bCs w:val="0"/>
          <w:color w:val="000000" w:themeColor="text1"/>
          <w:szCs w:val="21"/>
          <w14:textFill>
            <w14:solidFill>
              <w14:schemeClr w14:val="tx1"/>
            </w14:solidFill>
          </w14:textFill>
        </w:rPr>
      </w:pPr>
      <w:r>
        <w:rPr>
          <w:rStyle w:val="41"/>
          <w:rFonts w:hint="eastAsia" w:ascii="Times New Roman" w:hAnsi="Times New Roman" w:cs="宋体"/>
          <w:bCs w:val="0"/>
          <w:color w:val="000000" w:themeColor="text1"/>
          <w:szCs w:val="21"/>
          <w14:textFill>
            <w14:solidFill>
              <w14:schemeClr w14:val="tx1"/>
            </w14:solidFill>
          </w14:textFill>
        </w:rPr>
        <w:t>表2-1-1 公司基本情况</w:t>
      </w:r>
    </w:p>
    <w:tbl>
      <w:tblPr>
        <w:tblStyle w:val="3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Layout w:type="autofit"/>
        <w:tblCellMar>
          <w:top w:w="0" w:type="dxa"/>
          <w:left w:w="108" w:type="dxa"/>
          <w:bottom w:w="0" w:type="dxa"/>
          <w:right w:w="108" w:type="dxa"/>
        </w:tblCellMar>
      </w:tblPr>
      <w:tblGrid>
        <w:gridCol w:w="1315"/>
        <w:gridCol w:w="1701"/>
        <w:gridCol w:w="409"/>
        <w:gridCol w:w="1035"/>
        <w:gridCol w:w="1385"/>
        <w:gridCol w:w="722"/>
        <w:gridCol w:w="824"/>
        <w:gridCol w:w="250"/>
        <w:gridCol w:w="87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bookmarkStart w:id="8" w:name="_Toc9174"/>
            <w:bookmarkStart w:id="9" w:name="_Toc2592_WPSOffice_Level2"/>
            <w:bookmarkStart w:id="10" w:name="_Toc8694_WPSOffice_Level2"/>
            <w:bookmarkStart w:id="11" w:name="_Toc15221"/>
            <w:bookmarkStart w:id="12" w:name="_Toc27039"/>
            <w:bookmarkStart w:id="13" w:name="_Toc29521"/>
            <w:r>
              <w:rPr>
                <w:rFonts w:ascii="Times New Roman" w:hAnsi="Times New Roman"/>
                <w:b w:val="0"/>
                <w:bCs/>
                <w:color w:val="000000" w:themeColor="text1"/>
                <w:sz w:val="21"/>
                <w:szCs w:val="21"/>
                <w14:textFill>
                  <w14:solidFill>
                    <w14:schemeClr w14:val="tx1"/>
                  </w14:solidFill>
                </w14:textFill>
              </w:rPr>
              <w:t>建设单位</w:t>
            </w:r>
          </w:p>
        </w:tc>
        <w:tc>
          <w:tcPr>
            <w:tcW w:w="4227" w:type="pct"/>
            <w:gridSpan w:val="8"/>
            <w:noWrap w:val="0"/>
            <w:vAlign w:val="center"/>
          </w:tcPr>
          <w:p>
            <w:pPr>
              <w:jc w:val="center"/>
              <w:rPr>
                <w:rFonts w:hint="eastAsia" w:ascii="Times New Roman" w:hAnsi="Times New Roman" w:eastAsia="宋体"/>
                <w:b w:val="0"/>
                <w:bCs/>
                <w:color w:val="000000" w:themeColor="text1"/>
                <w:sz w:val="21"/>
                <w:szCs w:val="21"/>
                <w:lang w:eastAsia="zh-CN"/>
                <w14:textFill>
                  <w14:solidFill>
                    <w14:schemeClr w14:val="tx1"/>
                  </w14:solidFill>
                </w14:textFill>
              </w:rPr>
            </w:pPr>
            <w:r>
              <w:rPr>
                <w:rFonts w:hint="eastAsia" w:ascii="Times New Roman" w:hAnsi="Times New Roman"/>
                <w:b w:val="0"/>
                <w:bCs/>
                <w:color w:val="000000" w:themeColor="text1"/>
                <w:sz w:val="21"/>
                <w:szCs w:val="21"/>
                <w:lang w:eastAsia="zh-CN"/>
                <w14:textFill>
                  <w14:solidFill>
                    <w14:schemeClr w14:val="tx1"/>
                  </w14:solidFill>
                </w14:textFill>
              </w:rPr>
              <w:t>陕西天宠生物科技有限公司</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法人代表</w:t>
            </w:r>
          </w:p>
        </w:tc>
        <w:tc>
          <w:tcPr>
            <w:tcW w:w="1847" w:type="pct"/>
            <w:gridSpan w:val="3"/>
            <w:noWrap w:val="0"/>
            <w:vAlign w:val="center"/>
          </w:tcPr>
          <w:p>
            <w:pPr>
              <w:jc w:val="center"/>
              <w:rPr>
                <w:rFonts w:hint="eastAsia" w:ascii="Times New Roman" w:hAnsi="Times New Roman" w:eastAsia="宋体"/>
                <w:b w:val="0"/>
                <w:bCs/>
                <w:color w:val="000000" w:themeColor="text1"/>
                <w:sz w:val="21"/>
                <w:szCs w:val="21"/>
                <w:lang w:eastAsia="zh-CN"/>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薛</w:t>
            </w:r>
            <w:r>
              <w:rPr>
                <w:rFonts w:hint="eastAsia" w:ascii="Times New Roman" w:hAnsi="Times New Roman"/>
                <w:b w:val="0"/>
                <w:bCs/>
                <w:color w:val="000000" w:themeColor="text1"/>
                <w:sz w:val="21"/>
                <w:szCs w:val="21"/>
                <w:lang w:eastAsia="zh-CN"/>
                <w14:textFill>
                  <w14:solidFill>
                    <w14:schemeClr w14:val="tx1"/>
                  </w14:solidFill>
                </w14:textFill>
              </w:rPr>
              <w:t>晓龙</w:t>
            </w:r>
          </w:p>
        </w:tc>
        <w:tc>
          <w:tcPr>
            <w:tcW w:w="813"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联系人</w:t>
            </w:r>
          </w:p>
        </w:tc>
        <w:tc>
          <w:tcPr>
            <w:tcW w:w="1566" w:type="pct"/>
            <w:gridSpan w:val="4"/>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薛</w:t>
            </w:r>
            <w:r>
              <w:rPr>
                <w:rFonts w:hint="eastAsia" w:ascii="Times New Roman" w:hAnsi="Times New Roman"/>
                <w:b w:val="0"/>
                <w:bCs/>
                <w:color w:val="000000" w:themeColor="text1"/>
                <w:sz w:val="21"/>
                <w:szCs w:val="21"/>
                <w:lang w:eastAsia="zh-CN"/>
                <w14:textFill>
                  <w14:solidFill>
                    <w14:schemeClr w14:val="tx1"/>
                  </w14:solidFill>
                </w14:textFill>
              </w:rPr>
              <w:t>晓龙</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通讯地址</w:t>
            </w:r>
          </w:p>
        </w:tc>
        <w:tc>
          <w:tcPr>
            <w:tcW w:w="4227" w:type="pct"/>
            <w:gridSpan w:val="8"/>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陕西省西咸新区秦汉新城天工一路6号长信科技产业园A区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联系电话</w:t>
            </w:r>
          </w:p>
        </w:tc>
        <w:tc>
          <w:tcPr>
            <w:tcW w:w="1239" w:type="pct"/>
            <w:gridSpan w:val="2"/>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18629335216</w:t>
            </w:r>
          </w:p>
        </w:tc>
        <w:tc>
          <w:tcPr>
            <w:tcW w:w="607" w:type="pct"/>
            <w:noWrap w:val="0"/>
            <w:vAlign w:val="center"/>
          </w:tcPr>
          <w:p>
            <w:pPr>
              <w:ind w:firstLine="210" w:firstLineChars="100"/>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传真</w:t>
            </w:r>
          </w:p>
        </w:tc>
        <w:tc>
          <w:tcPr>
            <w:tcW w:w="813" w:type="pct"/>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w:t>
            </w:r>
          </w:p>
        </w:tc>
        <w:tc>
          <w:tcPr>
            <w:tcW w:w="908" w:type="pct"/>
            <w:gridSpan w:val="2"/>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邮政编码</w:t>
            </w:r>
          </w:p>
        </w:tc>
        <w:tc>
          <w:tcPr>
            <w:tcW w:w="657" w:type="pct"/>
            <w:gridSpan w:val="2"/>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712000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建设地点</w:t>
            </w:r>
          </w:p>
        </w:tc>
        <w:tc>
          <w:tcPr>
            <w:tcW w:w="4227" w:type="pct"/>
            <w:gridSpan w:val="8"/>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陕西省西咸新区秦汉新城天工一路与周武路十字</w:t>
            </w:r>
            <w:bookmarkStart w:id="14" w:name="OLE_LINK5"/>
            <w:r>
              <w:rPr>
                <w:rFonts w:hint="eastAsia" w:ascii="Times New Roman" w:hAnsi="Times New Roman"/>
                <w:b w:val="0"/>
                <w:bCs/>
                <w:color w:val="000000" w:themeColor="text1"/>
                <w:sz w:val="21"/>
                <w:szCs w:val="21"/>
                <w14:textFill>
                  <w14:solidFill>
                    <w14:schemeClr w14:val="tx1"/>
                  </w14:solidFill>
                </w14:textFill>
              </w:rPr>
              <w:t>长信科技产业园第18号</w:t>
            </w:r>
            <w:bookmarkEnd w:id="14"/>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立项审批部门</w:t>
            </w:r>
          </w:p>
        </w:tc>
        <w:tc>
          <w:tcPr>
            <w:tcW w:w="1847" w:type="pct"/>
            <w:gridSpan w:val="3"/>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西咸新区秦汉新城发展改革局</w:t>
            </w:r>
          </w:p>
        </w:tc>
        <w:tc>
          <w:tcPr>
            <w:tcW w:w="813" w:type="pct"/>
            <w:noWrap w:val="0"/>
            <w:vAlign w:val="center"/>
          </w:tcPr>
          <w:p>
            <w:pPr>
              <w:ind w:firstLine="105" w:firstLineChars="50"/>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批准文号</w:t>
            </w:r>
          </w:p>
        </w:tc>
        <w:tc>
          <w:tcPr>
            <w:tcW w:w="1566" w:type="pct"/>
            <w:gridSpan w:val="4"/>
            <w:noWrap w:val="0"/>
            <w:vAlign w:val="center"/>
          </w:tcPr>
          <w:p>
            <w:pPr>
              <w:jc w:val="center"/>
              <w:rPr>
                <w:rFonts w:ascii="Times New Roman" w:hAnsi="Times New Roman"/>
                <w:b w:val="0"/>
                <w:bCs/>
                <w:color w:val="000000" w:themeColor="text1"/>
                <w:spacing w:val="-18"/>
                <w:sz w:val="21"/>
                <w:szCs w:val="21"/>
                <w14:textFill>
                  <w14:solidFill>
                    <w14:schemeClr w14:val="tx1"/>
                  </w14:solidFill>
                </w14:textFill>
              </w:rPr>
            </w:pPr>
            <w:bookmarkStart w:id="15" w:name="OLE_LINK7"/>
            <w:r>
              <w:rPr>
                <w:rFonts w:hint="eastAsia" w:ascii="Times New Roman" w:hAnsi="Times New Roman"/>
                <w:b w:val="0"/>
                <w:bCs/>
                <w:color w:val="000000" w:themeColor="text1"/>
                <w:sz w:val="21"/>
                <w:szCs w:val="21"/>
                <w14:textFill>
                  <w14:solidFill>
                    <w14:schemeClr w14:val="tx1"/>
                  </w14:solidFill>
                </w14:textFill>
              </w:rPr>
              <w:t>秦汉发改字【2018】21号</w:t>
            </w:r>
            <w:bookmarkEnd w:id="15"/>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建设性质</w:t>
            </w:r>
          </w:p>
        </w:tc>
        <w:tc>
          <w:tcPr>
            <w:tcW w:w="1847" w:type="pct"/>
            <w:gridSpan w:val="3"/>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√新建 □改扩建 □技改</w:t>
            </w:r>
          </w:p>
        </w:tc>
        <w:tc>
          <w:tcPr>
            <w:tcW w:w="813"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行业类别</w:t>
            </w:r>
          </w:p>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及代码</w:t>
            </w:r>
          </w:p>
        </w:tc>
        <w:tc>
          <w:tcPr>
            <w:tcW w:w="1566" w:type="pct"/>
            <w:gridSpan w:val="4"/>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2750兽用药品制造</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top"/>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占地面积</w:t>
            </w:r>
          </w:p>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w:t>
            </w:r>
            <w:r>
              <w:rPr>
                <w:rFonts w:hint="eastAsia" w:ascii="Times New Roman" w:hAnsi="Times New Roman"/>
                <w:b w:val="0"/>
                <w:bCs/>
                <w:color w:val="000000" w:themeColor="text1"/>
                <w:sz w:val="21"/>
                <w:szCs w:val="21"/>
                <w14:textFill>
                  <w14:solidFill>
                    <w14:schemeClr w14:val="tx1"/>
                  </w14:solidFill>
                </w14:textFill>
              </w:rPr>
              <w:t>m</w:t>
            </w:r>
            <w:r>
              <w:rPr>
                <w:rFonts w:hint="eastAsia" w:ascii="Times New Roman" w:hAnsi="Times New Roman"/>
                <w:b w:val="0"/>
                <w:bCs/>
                <w:color w:val="000000" w:themeColor="text1"/>
                <w:sz w:val="21"/>
                <w:szCs w:val="21"/>
                <w:vertAlign w:val="superscript"/>
                <w14:textFill>
                  <w14:solidFill>
                    <w14:schemeClr w14:val="tx1"/>
                  </w14:solidFill>
                </w14:textFill>
              </w:rPr>
              <w:t>2</w:t>
            </w:r>
            <w:r>
              <w:rPr>
                <w:rFonts w:ascii="Times New Roman" w:hAnsi="Times New Roman"/>
                <w:b w:val="0"/>
                <w:bCs/>
                <w:color w:val="000000" w:themeColor="text1"/>
                <w:sz w:val="21"/>
                <w:szCs w:val="21"/>
                <w14:textFill>
                  <w14:solidFill>
                    <w14:schemeClr w14:val="tx1"/>
                  </w14:solidFill>
                </w14:textFill>
              </w:rPr>
              <w:t>）</w:t>
            </w:r>
          </w:p>
        </w:tc>
        <w:tc>
          <w:tcPr>
            <w:tcW w:w="1847" w:type="pct"/>
            <w:gridSpan w:val="3"/>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lang w:val="en-US" w:eastAsia="zh-CN"/>
                <w14:textFill>
                  <w14:solidFill>
                    <w14:schemeClr w14:val="tx1"/>
                  </w14:solidFill>
                </w14:textFill>
              </w:rPr>
              <w:t>90</w:t>
            </w:r>
            <w:r>
              <w:rPr>
                <w:rFonts w:hint="eastAsia" w:ascii="Times New Roman" w:hAnsi="Times New Roman"/>
                <w:b w:val="0"/>
                <w:bCs/>
                <w:color w:val="000000" w:themeColor="text1"/>
                <w:sz w:val="21"/>
                <w:szCs w:val="21"/>
                <w14:textFill>
                  <w14:solidFill>
                    <w14:schemeClr w14:val="tx1"/>
                  </w14:solidFill>
                </w14:textFill>
              </w:rPr>
              <w:t>0</w:t>
            </w:r>
          </w:p>
        </w:tc>
        <w:tc>
          <w:tcPr>
            <w:tcW w:w="813" w:type="pct"/>
            <w:noWrap w:val="0"/>
            <w:vAlign w:val="center"/>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绿化面积（</w:t>
            </w:r>
            <w:r>
              <w:rPr>
                <w:rFonts w:hint="eastAsia" w:ascii="Times New Roman" w:hAnsi="Times New Roman"/>
                <w:b w:val="0"/>
                <w:bCs/>
                <w:color w:val="000000" w:themeColor="text1"/>
                <w:sz w:val="21"/>
                <w:szCs w:val="21"/>
                <w14:textFill>
                  <w14:solidFill>
                    <w14:schemeClr w14:val="tx1"/>
                  </w14:solidFill>
                </w14:textFill>
              </w:rPr>
              <w:t>m</w:t>
            </w:r>
            <w:r>
              <w:rPr>
                <w:rFonts w:hint="eastAsia" w:ascii="Times New Roman" w:hAnsi="Times New Roman"/>
                <w:b w:val="0"/>
                <w:bCs/>
                <w:color w:val="000000" w:themeColor="text1"/>
                <w:sz w:val="21"/>
                <w:szCs w:val="21"/>
                <w:vertAlign w:val="superscript"/>
                <w14:textFill>
                  <w14:solidFill>
                    <w14:schemeClr w14:val="tx1"/>
                  </w14:solidFill>
                </w14:textFill>
              </w:rPr>
              <w:t>2</w:t>
            </w:r>
            <w:r>
              <w:rPr>
                <w:rFonts w:ascii="Times New Roman" w:hAnsi="Times New Roman"/>
                <w:b w:val="0"/>
                <w:bCs/>
                <w:color w:val="000000" w:themeColor="text1"/>
                <w:sz w:val="21"/>
                <w:szCs w:val="21"/>
                <w14:textFill>
                  <w14:solidFill>
                    <w14:schemeClr w14:val="tx1"/>
                  </w14:solidFill>
                </w14:textFill>
              </w:rPr>
              <w:t>）</w:t>
            </w:r>
          </w:p>
        </w:tc>
        <w:tc>
          <w:tcPr>
            <w:tcW w:w="424" w:type="pct"/>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0</w:t>
            </w:r>
          </w:p>
        </w:tc>
        <w:tc>
          <w:tcPr>
            <w:tcW w:w="631" w:type="pct"/>
            <w:gridSpan w:val="2"/>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绿化率%</w:t>
            </w:r>
          </w:p>
        </w:tc>
        <w:tc>
          <w:tcPr>
            <w:tcW w:w="510" w:type="pct"/>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6" w:space="0"/>
          </w:tblBorders>
          <w:tblCellMar>
            <w:top w:w="0" w:type="dxa"/>
            <w:left w:w="108" w:type="dxa"/>
            <w:bottom w:w="0" w:type="dxa"/>
            <w:right w:w="108" w:type="dxa"/>
          </w:tblCellMar>
        </w:tblPrEx>
        <w:trPr>
          <w:trHeight w:val="440" w:hRule="atLeast"/>
          <w:jc w:val="center"/>
        </w:trPr>
        <w:tc>
          <w:tcPr>
            <w:tcW w:w="772" w:type="pct"/>
            <w:noWrap w:val="0"/>
            <w:vAlign w:val="top"/>
          </w:tcPr>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总投资</w:t>
            </w:r>
          </w:p>
          <w:p>
            <w:pPr>
              <w:jc w:val="center"/>
              <w:rPr>
                <w:rFonts w:ascii="Times New Roman" w:hAnsi="Times New Roman"/>
                <w:b w:val="0"/>
                <w:bCs/>
                <w:color w:val="000000" w:themeColor="text1"/>
                <w:sz w:val="21"/>
                <w:szCs w:val="21"/>
                <w14:textFill>
                  <w14:solidFill>
                    <w14:schemeClr w14:val="tx1"/>
                  </w14:solidFill>
                </w14:textFill>
              </w:rPr>
            </w:pPr>
            <w:r>
              <w:rPr>
                <w:rFonts w:ascii="Times New Roman" w:hAnsi="Times New Roman"/>
                <w:b w:val="0"/>
                <w:bCs/>
                <w:color w:val="000000" w:themeColor="text1"/>
                <w:sz w:val="21"/>
                <w:szCs w:val="21"/>
                <w14:textFill>
                  <w14:solidFill>
                    <w14:schemeClr w14:val="tx1"/>
                  </w14:solidFill>
                </w14:textFill>
              </w:rPr>
              <w:t>（万元）</w:t>
            </w:r>
          </w:p>
        </w:tc>
        <w:tc>
          <w:tcPr>
            <w:tcW w:w="999" w:type="pct"/>
            <w:noWrap w:val="0"/>
            <w:vAlign w:val="center"/>
          </w:tcPr>
          <w:p>
            <w:pPr>
              <w:jc w:val="center"/>
              <w:rPr>
                <w:rFonts w:hint="eastAsia" w:ascii="Times New Roman" w:hAnsi="Times New Roman"/>
                <w:b w:val="0"/>
                <w:bCs/>
                <w:color w:val="000000" w:themeColor="text1"/>
                <w:sz w:val="21"/>
                <w:szCs w:val="21"/>
                <w14:textFill>
                  <w14:solidFill>
                    <w14:schemeClr w14:val="tx1"/>
                  </w14:solidFill>
                </w14:textFill>
              </w:rPr>
            </w:pPr>
            <w:r>
              <w:rPr>
                <w:rFonts w:hint="eastAsia" w:ascii="Times New Roman" w:hAnsi="Times New Roman"/>
                <w:b w:val="0"/>
                <w:bCs/>
                <w:color w:val="000000" w:themeColor="text1"/>
                <w:sz w:val="21"/>
                <w:szCs w:val="21"/>
                <w14:textFill>
                  <w14:solidFill>
                    <w14:schemeClr w14:val="tx1"/>
                  </w14:solidFill>
                </w14:textFill>
              </w:rPr>
              <w:t>2500</w:t>
            </w:r>
          </w:p>
        </w:tc>
        <w:tc>
          <w:tcPr>
            <w:tcW w:w="848" w:type="pct"/>
            <w:gridSpan w:val="2"/>
            <w:noWrap w:val="0"/>
            <w:vAlign w:val="top"/>
          </w:tcPr>
          <w:p>
            <w:pPr>
              <w:jc w:val="center"/>
              <w:rPr>
                <w:rFonts w:ascii="Times New Roman" w:hAnsi="Times New Roman"/>
                <w:b w:val="0"/>
                <w:bCs/>
                <w:color w:val="000000" w:themeColor="text1"/>
                <w:spacing w:val="-10"/>
                <w:sz w:val="21"/>
                <w:szCs w:val="21"/>
                <w14:textFill>
                  <w14:solidFill>
                    <w14:schemeClr w14:val="tx1"/>
                  </w14:solidFill>
                </w14:textFill>
              </w:rPr>
            </w:pPr>
            <w:r>
              <w:rPr>
                <w:rFonts w:ascii="Times New Roman" w:hAnsi="Times New Roman"/>
                <w:b w:val="0"/>
                <w:bCs/>
                <w:color w:val="000000" w:themeColor="text1"/>
                <w:spacing w:val="-10"/>
                <w:sz w:val="21"/>
                <w:szCs w:val="21"/>
                <w14:textFill>
                  <w14:solidFill>
                    <w14:schemeClr w14:val="tx1"/>
                  </w14:solidFill>
                </w14:textFill>
              </w:rPr>
              <w:t>其中：环保</w:t>
            </w:r>
          </w:p>
          <w:p>
            <w:pPr>
              <w:jc w:val="center"/>
              <w:rPr>
                <w:rFonts w:ascii="Times New Roman" w:hAnsi="Times New Roman"/>
                <w:b w:val="0"/>
                <w:bCs/>
                <w:color w:val="000000" w:themeColor="text1"/>
                <w:spacing w:val="-20"/>
                <w:sz w:val="21"/>
                <w:szCs w:val="21"/>
                <w14:textFill>
                  <w14:solidFill>
                    <w14:schemeClr w14:val="tx1"/>
                  </w14:solidFill>
                </w14:textFill>
              </w:rPr>
            </w:pPr>
            <w:r>
              <w:rPr>
                <w:rFonts w:ascii="Times New Roman" w:hAnsi="Times New Roman"/>
                <w:b w:val="0"/>
                <w:bCs/>
                <w:color w:val="000000" w:themeColor="text1"/>
                <w:spacing w:val="-20"/>
                <w:sz w:val="21"/>
                <w:szCs w:val="21"/>
                <w14:textFill>
                  <w14:solidFill>
                    <w14:schemeClr w14:val="tx1"/>
                  </w14:solidFill>
                </w14:textFill>
              </w:rPr>
              <w:t>投资（万元）</w:t>
            </w:r>
          </w:p>
        </w:tc>
        <w:tc>
          <w:tcPr>
            <w:tcW w:w="813" w:type="pct"/>
            <w:noWrap w:val="0"/>
            <w:vAlign w:val="center"/>
          </w:tcPr>
          <w:p>
            <w:pPr>
              <w:jc w:val="center"/>
              <w:rPr>
                <w:rFonts w:hint="eastAsia" w:ascii="Times New Roman" w:hAnsi="Times New Roman" w:eastAsia="宋体"/>
                <w:b w:val="0"/>
                <w:bCs/>
                <w:color w:val="000000" w:themeColor="text1"/>
                <w:spacing w:val="-10"/>
                <w:sz w:val="21"/>
                <w:szCs w:val="21"/>
                <w:lang w:val="en-US" w:eastAsia="zh-CN"/>
                <w14:textFill>
                  <w14:solidFill>
                    <w14:schemeClr w14:val="tx1"/>
                  </w14:solidFill>
                </w14:textFill>
              </w:rPr>
            </w:pPr>
            <w:r>
              <w:rPr>
                <w:rFonts w:hint="eastAsia" w:ascii="Times New Roman" w:hAnsi="Times New Roman"/>
                <w:b w:val="0"/>
                <w:bCs/>
                <w:color w:val="000000" w:themeColor="text1"/>
                <w:spacing w:val="-10"/>
                <w:sz w:val="21"/>
                <w:szCs w:val="21"/>
                <w:lang w:val="en-US" w:eastAsia="zh-CN"/>
                <w14:textFill>
                  <w14:solidFill>
                    <w14:schemeClr w14:val="tx1"/>
                  </w14:solidFill>
                </w14:textFill>
              </w:rPr>
              <w:t>17.5</w:t>
            </w:r>
          </w:p>
        </w:tc>
        <w:tc>
          <w:tcPr>
            <w:tcW w:w="1055" w:type="pct"/>
            <w:gridSpan w:val="3"/>
            <w:noWrap w:val="0"/>
            <w:vAlign w:val="top"/>
          </w:tcPr>
          <w:p>
            <w:pPr>
              <w:jc w:val="center"/>
              <w:rPr>
                <w:rFonts w:ascii="Times New Roman" w:hAnsi="Times New Roman"/>
                <w:b w:val="0"/>
                <w:bCs/>
                <w:color w:val="000000" w:themeColor="text1"/>
                <w:spacing w:val="-10"/>
                <w:sz w:val="21"/>
                <w:szCs w:val="21"/>
                <w14:textFill>
                  <w14:solidFill>
                    <w14:schemeClr w14:val="tx1"/>
                  </w14:solidFill>
                </w14:textFill>
              </w:rPr>
            </w:pPr>
            <w:r>
              <w:rPr>
                <w:rFonts w:ascii="Times New Roman" w:hAnsi="Times New Roman"/>
                <w:b w:val="0"/>
                <w:bCs/>
                <w:color w:val="000000" w:themeColor="text1"/>
                <w:spacing w:val="-10"/>
                <w:sz w:val="21"/>
                <w:szCs w:val="21"/>
                <w14:textFill>
                  <w14:solidFill>
                    <w14:schemeClr w14:val="tx1"/>
                  </w14:solidFill>
                </w14:textFill>
              </w:rPr>
              <w:t>环保投资占</w:t>
            </w:r>
          </w:p>
          <w:p>
            <w:pPr>
              <w:jc w:val="center"/>
              <w:rPr>
                <w:rFonts w:ascii="Times New Roman" w:hAnsi="Times New Roman"/>
                <w:b w:val="0"/>
                <w:bCs/>
                <w:color w:val="000000" w:themeColor="text1"/>
                <w:spacing w:val="-10"/>
                <w:sz w:val="21"/>
                <w:szCs w:val="21"/>
                <w14:textFill>
                  <w14:solidFill>
                    <w14:schemeClr w14:val="tx1"/>
                  </w14:solidFill>
                </w14:textFill>
              </w:rPr>
            </w:pPr>
            <w:r>
              <w:rPr>
                <w:rFonts w:ascii="Times New Roman" w:hAnsi="Times New Roman"/>
                <w:b w:val="0"/>
                <w:bCs/>
                <w:color w:val="000000" w:themeColor="text1"/>
                <w:spacing w:val="-10"/>
                <w:sz w:val="21"/>
                <w:szCs w:val="21"/>
                <w14:textFill>
                  <w14:solidFill>
                    <w14:schemeClr w14:val="tx1"/>
                  </w14:solidFill>
                </w14:textFill>
              </w:rPr>
              <w:t>总投资比例（%）</w:t>
            </w:r>
          </w:p>
        </w:tc>
        <w:tc>
          <w:tcPr>
            <w:tcW w:w="510" w:type="pct"/>
            <w:noWrap w:val="0"/>
            <w:vAlign w:val="center"/>
          </w:tcPr>
          <w:p>
            <w:pPr>
              <w:jc w:val="center"/>
              <w:textAlignment w:val="baseline"/>
              <w:rPr>
                <w:rFonts w:hint="eastAsia" w:ascii="Times New Roman" w:hAnsi="Times New Roman" w:eastAsia="宋体"/>
                <w:b w:val="0"/>
                <w:bCs/>
                <w:color w:val="000000" w:themeColor="text1"/>
                <w:position w:val="-20"/>
                <w:sz w:val="21"/>
                <w:szCs w:val="21"/>
                <w:lang w:eastAsia="zh-CN"/>
                <w14:textFill>
                  <w14:solidFill>
                    <w14:schemeClr w14:val="tx1"/>
                  </w14:solidFill>
                </w14:textFill>
              </w:rPr>
            </w:pPr>
            <w:r>
              <w:rPr>
                <w:rFonts w:hint="eastAsia" w:ascii="Times New Roman" w:hAnsi="Times New Roman"/>
                <w:b w:val="0"/>
                <w:bCs/>
                <w:color w:val="000000" w:themeColor="text1"/>
                <w:position w:val="-20"/>
                <w:sz w:val="21"/>
                <w:szCs w:val="21"/>
                <w14:textFill>
                  <w14:solidFill>
                    <w14:schemeClr w14:val="tx1"/>
                  </w14:solidFill>
                </w14:textFill>
              </w:rPr>
              <w:t>0.</w:t>
            </w:r>
            <w:r>
              <w:rPr>
                <w:rFonts w:hint="eastAsia" w:ascii="Times New Roman" w:hAnsi="Times New Roman"/>
                <w:b w:val="0"/>
                <w:bCs/>
                <w:color w:val="000000" w:themeColor="text1"/>
                <w:position w:val="-20"/>
                <w:sz w:val="21"/>
                <w:szCs w:val="21"/>
                <w:lang w:val="en-US" w:eastAsia="zh-CN"/>
                <w14:textFill>
                  <w14:solidFill>
                    <w14:schemeClr w14:val="tx1"/>
                  </w14:solidFill>
                </w14:textFill>
              </w:rPr>
              <w:t>7</w:t>
            </w:r>
          </w:p>
        </w:tc>
      </w:tr>
    </w:tbl>
    <w:p>
      <w:pPr>
        <w:jc w:val="center"/>
        <w:rPr>
          <w:rStyle w:val="41"/>
          <w:rFonts w:hint="default" w:ascii="Times New Roman" w:hAnsi="Times New Roman" w:eastAsia="宋体" w:cs="宋体"/>
          <w:bCs w:val="0"/>
          <w:color w:val="000000" w:themeColor="text1"/>
          <w:szCs w:val="2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表2-1-2项目设备清单</w:t>
      </w:r>
      <w:r>
        <w:rPr>
          <w:rFonts w:hint="eastAsia" w:ascii="Times New Roman" w:hAnsi="Times New Roman"/>
          <w:color w:val="000000" w:themeColor="text1"/>
          <w:lang w:val="en-US" w:eastAsia="zh-CN"/>
          <w14:textFill>
            <w14:solidFill>
              <w14:schemeClr w14:val="tx1"/>
            </w14:solidFill>
          </w14:textFill>
        </w:rPr>
        <w:t xml:space="preserve"> </w:t>
      </w:r>
      <w:r>
        <w:rPr>
          <w:rStyle w:val="41"/>
          <w:rFonts w:hint="eastAsia" w:ascii="Times New Roman" w:hAnsi="Times New Roman" w:cs="宋体"/>
          <w:bCs w:val="0"/>
          <w:color w:val="000000" w:themeColor="text1"/>
          <w:szCs w:val="21"/>
          <w:lang w:val="en-US" w:eastAsia="zh-CN"/>
          <w14:textFill>
            <w14:solidFill>
              <w14:schemeClr w14:val="tx1"/>
            </w14:solidFill>
          </w14:textFill>
        </w:rPr>
        <w:t xml:space="preserve"> </w:t>
      </w:r>
    </w:p>
    <w:bookmarkEnd w:id="8"/>
    <w:tbl>
      <w:tblPr>
        <w:tblStyle w:val="38"/>
        <w:tblW w:w="4943"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0" w:type="dxa"/>
          <w:bottom w:w="0" w:type="dxa"/>
          <w:right w:w="0" w:type="dxa"/>
        </w:tblCellMar>
      </w:tblPr>
      <w:tblGrid>
        <w:gridCol w:w="563"/>
        <w:gridCol w:w="1926"/>
        <w:gridCol w:w="1794"/>
        <w:gridCol w:w="1076"/>
        <w:gridCol w:w="1416"/>
        <w:gridCol w:w="155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序号</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名称</w:t>
            </w:r>
          </w:p>
        </w:tc>
        <w:tc>
          <w:tcPr>
            <w:tcW w:w="1077"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kern w:val="0"/>
                <w:sz w:val="21"/>
                <w:szCs w:val="21"/>
                <w14:textFill>
                  <w14:solidFill>
                    <w14:schemeClr w14:val="tx1"/>
                  </w14:solidFill>
                </w14:textFill>
              </w:rPr>
              <w:t>设备型号</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单位</w:t>
            </w:r>
          </w:p>
        </w:tc>
        <w:tc>
          <w:tcPr>
            <w:tcW w:w="850"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数量</w:t>
            </w:r>
          </w:p>
        </w:tc>
        <w:tc>
          <w:tcPr>
            <w:tcW w:w="931" w:type="pct"/>
            <w:tcBorders>
              <w:tl2br w:val="nil"/>
              <w:tr2bl w:val="nil"/>
            </w:tcBorders>
            <w:noWrap w:val="0"/>
            <w:vAlign w:val="center"/>
          </w:tcPr>
          <w:p>
            <w:pPr>
              <w:snapToGrid w:val="0"/>
              <w:jc w:val="center"/>
              <w:rPr>
                <w:rFonts w:ascii="Times New Roman" w:hAnsi="Times New Roman"/>
                <w:color w:val="000000" w:themeColor="text1"/>
                <w:kern w:val="0"/>
                <w:sz w:val="21"/>
                <w:szCs w:val="21"/>
                <w14:textFill>
                  <w14:solidFill>
                    <w14:schemeClr w14:val="tx1"/>
                  </w14:solidFill>
                </w14:textFill>
              </w:rPr>
            </w:pPr>
            <w:r>
              <w:rPr>
                <w:rFonts w:ascii="Times New Roman" w:hAnsi="Times New Roman"/>
                <w:color w:val="000000" w:themeColor="text1"/>
                <w:kern w:val="0"/>
                <w:sz w:val="21"/>
                <w:szCs w:val="21"/>
                <w14:textFill>
                  <w14:solidFill>
                    <w14:schemeClr w14:val="tx1"/>
                  </w14:solidFill>
                </w14:textFill>
              </w:rPr>
              <w:t>备注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72" w:hRule="atLeast"/>
          <w:jc w:val="center"/>
        </w:trPr>
        <w:tc>
          <w:tcPr>
            <w:tcW w:w="338" w:type="pct"/>
            <w:tcBorders>
              <w:tl2br w:val="nil"/>
              <w:tr2bl w:val="nil"/>
            </w:tcBorders>
            <w:noWrap w:val="0"/>
            <w:tcMar>
              <w:left w:w="108" w:type="dxa"/>
              <w:right w:w="108" w:type="dxa"/>
            </w:tcMar>
            <w:vAlign w:val="center"/>
          </w:tcPr>
          <w:p>
            <w:pPr>
              <w:jc w:val="center"/>
              <w:rPr>
                <w:rFonts w:ascii="Times New Roman" w:hAnsi="Times New Roman"/>
                <w:color w:val="000000" w:themeColor="text1"/>
                <w:sz w:val="21"/>
                <w:szCs w:val="21"/>
                <w14:textFill>
                  <w14:solidFill>
                    <w14:schemeClr w14:val="tx1"/>
                  </w14:solidFill>
                </w14:textFill>
              </w:rPr>
            </w:pPr>
            <w:r>
              <w:rPr>
                <w:rFonts w:ascii="Times New Roman" w:hAnsi="Times New Roman" w:eastAsia="楷体"/>
                <w:color w:val="000000" w:themeColor="text1"/>
                <w:sz w:val="21"/>
                <w:szCs w:val="21"/>
                <w14:textFill>
                  <w14:solidFill>
                    <w14:schemeClr w14:val="tx1"/>
                  </w14:solidFill>
                </w14:textFill>
              </w:rPr>
              <w:t>1</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固体分装机</w:t>
            </w:r>
          </w:p>
        </w:tc>
        <w:tc>
          <w:tcPr>
            <w:tcW w:w="1077"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CBF-H/S型</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固体分装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69"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2</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电子感应封口机</w:t>
            </w:r>
          </w:p>
        </w:tc>
        <w:tc>
          <w:tcPr>
            <w:tcW w:w="1077"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GLF-1800</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3</w:t>
            </w:r>
          </w:p>
        </w:tc>
        <w:tc>
          <w:tcPr>
            <w:tcW w:w="931"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产品封口</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3</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双级反渗透设备</w:t>
            </w:r>
          </w:p>
        </w:tc>
        <w:tc>
          <w:tcPr>
            <w:tcW w:w="1077"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DQ-0.25T/H-2型</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生产纯水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4</w:t>
            </w:r>
          </w:p>
        </w:tc>
        <w:tc>
          <w:tcPr>
            <w:tcW w:w="115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存水罐</w:t>
            </w:r>
          </w:p>
        </w:tc>
        <w:tc>
          <w:tcPr>
            <w:tcW w:w="1077"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500型</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储存纯水</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5</w:t>
            </w:r>
          </w:p>
        </w:tc>
        <w:tc>
          <w:tcPr>
            <w:tcW w:w="115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搅拌混合桶</w:t>
            </w:r>
          </w:p>
        </w:tc>
        <w:tc>
          <w:tcPr>
            <w:tcW w:w="1077"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600L</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w:t>
            </w:r>
          </w:p>
        </w:tc>
        <w:tc>
          <w:tcPr>
            <w:tcW w:w="931"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搅拌混合两用</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6</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液体灌装机</w:t>
            </w:r>
          </w:p>
        </w:tc>
        <w:tc>
          <w:tcPr>
            <w:tcW w:w="1077" w:type="pct"/>
            <w:tcBorders>
              <w:tl2br w:val="nil"/>
              <w:tr2bl w:val="nil"/>
            </w:tcBorders>
            <w:noWrap w:val="0"/>
            <w:tcMar>
              <w:left w:w="108" w:type="dxa"/>
              <w:right w:w="108" w:type="dxa"/>
            </w:tcMar>
            <w:vAlign w:val="center"/>
          </w:tcPr>
          <w:p>
            <w:pPr>
              <w:snapToGrid w:val="0"/>
              <w:jc w:val="center"/>
              <w:rPr>
                <w:rFonts w:hint="eastAsia" w:ascii="Times New Roman" w:hAnsi="Times New Roman" w:eastAsia="宋体"/>
                <w:color w:val="000000" w:themeColor="text1"/>
                <w:sz w:val="21"/>
                <w:szCs w:val="21"/>
                <w:lang w:val="en-US" w:eastAsia="zh-CN"/>
                <w14:textFill>
                  <w14:solidFill>
                    <w14:schemeClr w14:val="tx1"/>
                  </w14:solidFill>
                </w14:textFill>
              </w:rPr>
            </w:pPr>
            <w:r>
              <w:rPr>
                <w:rFonts w:hint="eastAsia" w:ascii="Times New Roman" w:hAnsi="Times New Roman"/>
                <w:color w:val="000000" w:themeColor="text1"/>
                <w:sz w:val="21"/>
                <w:szCs w:val="21"/>
                <w:lang w:val="en-US" w:eastAsia="zh-CN"/>
                <w14:textFill>
                  <w14:solidFill>
                    <w14:schemeClr w14:val="tx1"/>
                  </w14:solidFill>
                </w14:textFill>
              </w:rPr>
              <w:t>/</w:t>
            </w:r>
          </w:p>
        </w:tc>
        <w:tc>
          <w:tcPr>
            <w:tcW w:w="64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液体灌装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eastAsia="楷体"/>
                <w:color w:val="000000" w:themeColor="text1"/>
                <w:sz w:val="21"/>
                <w:szCs w:val="21"/>
                <w14:textFill>
                  <w14:solidFill>
                    <w14:schemeClr w14:val="tx1"/>
                  </w14:solidFill>
                </w14:textFill>
              </w:rPr>
              <w:t>7</w:t>
            </w:r>
          </w:p>
        </w:tc>
        <w:tc>
          <w:tcPr>
            <w:tcW w:w="115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小型液体灌装机</w:t>
            </w:r>
          </w:p>
        </w:tc>
        <w:tc>
          <w:tcPr>
            <w:tcW w:w="1077" w:type="pct"/>
            <w:tcBorders>
              <w:tl2br w:val="nil"/>
              <w:tr2bl w:val="nil"/>
            </w:tcBorders>
            <w:noWrap w:val="0"/>
            <w:tcMar>
              <w:left w:w="108" w:type="dxa"/>
              <w:right w:w="108" w:type="dxa"/>
            </w:tcMar>
            <w:vAlign w:val="center"/>
          </w:tcPr>
          <w:p>
            <w:pPr>
              <w:snapToGrid w:val="0"/>
              <w:jc w:val="center"/>
              <w:rPr>
                <w:rFonts w:hint="eastAsia" w:ascii="Times New Roman" w:hAnsi="Times New Roman" w:eastAsia="宋体"/>
                <w:color w:val="000000" w:themeColor="text1"/>
                <w:sz w:val="21"/>
                <w:szCs w:val="21"/>
                <w:lang w:val="en-US" w:eastAsia="zh-CN"/>
                <w14:textFill>
                  <w14:solidFill>
                    <w14:schemeClr w14:val="tx1"/>
                  </w14:solidFill>
                </w14:textFill>
              </w:rPr>
            </w:pPr>
            <w:r>
              <w:rPr>
                <w:rFonts w:hint="eastAsia" w:ascii="Times New Roman" w:hAnsi="Times New Roman"/>
                <w:color w:val="000000" w:themeColor="text1"/>
                <w:sz w:val="21"/>
                <w:szCs w:val="21"/>
                <w:lang w:val="en-US" w:eastAsia="zh-CN"/>
                <w14:textFill>
                  <w14:solidFill>
                    <w14:schemeClr w14:val="tx1"/>
                  </w14:solidFill>
                </w14:textFill>
              </w:rPr>
              <w:t>/</w:t>
            </w:r>
          </w:p>
        </w:tc>
        <w:tc>
          <w:tcPr>
            <w:tcW w:w="646" w:type="pct"/>
            <w:tcBorders>
              <w:tl2br w:val="nil"/>
              <w:tr2bl w:val="nil"/>
            </w:tcBorders>
            <w:noWrap w:val="0"/>
            <w:tcMar>
              <w:left w:w="108" w:type="dxa"/>
              <w:right w:w="108" w:type="dxa"/>
            </w:tcMar>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液体灌装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8</w:t>
            </w:r>
          </w:p>
        </w:tc>
        <w:tc>
          <w:tcPr>
            <w:tcW w:w="1156"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槽混机</w:t>
            </w:r>
          </w:p>
        </w:tc>
        <w:tc>
          <w:tcPr>
            <w:tcW w:w="1077"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CH-200</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top"/>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混合工序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9</w:t>
            </w:r>
          </w:p>
        </w:tc>
        <w:tc>
          <w:tcPr>
            <w:tcW w:w="1156"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摇摆机</w:t>
            </w:r>
          </w:p>
        </w:tc>
        <w:tc>
          <w:tcPr>
            <w:tcW w:w="1077"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YK-160</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top"/>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造粒工序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10</w:t>
            </w:r>
          </w:p>
        </w:tc>
        <w:tc>
          <w:tcPr>
            <w:tcW w:w="1156"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烘箱</w:t>
            </w:r>
          </w:p>
        </w:tc>
        <w:tc>
          <w:tcPr>
            <w:tcW w:w="1077"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YZ</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top"/>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烘干工序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0" w:type="dxa"/>
            <w:bottom w:w="0" w:type="dxa"/>
            <w:right w:w="0" w:type="dxa"/>
          </w:tblCellMar>
        </w:tblPrEx>
        <w:trPr>
          <w:trHeight w:val="227" w:hRule="atLeast"/>
          <w:jc w:val="center"/>
        </w:trPr>
        <w:tc>
          <w:tcPr>
            <w:tcW w:w="338" w:type="pct"/>
            <w:tcBorders>
              <w:tl2br w:val="nil"/>
              <w:tr2bl w:val="nil"/>
            </w:tcBorders>
            <w:noWrap w:val="0"/>
            <w:tcMar>
              <w:left w:w="108" w:type="dxa"/>
              <w:right w:w="108" w:type="dxa"/>
            </w:tcMar>
            <w:vAlign w:val="center"/>
          </w:tcPr>
          <w:p>
            <w:pPr>
              <w:jc w:val="center"/>
              <w:rPr>
                <w:rFonts w:hint="eastAsia" w:ascii="Times New Roman" w:hAnsi="Times New Roman"/>
                <w:color w:val="000000" w:themeColor="text1"/>
                <w:kern w:val="0"/>
                <w:sz w:val="21"/>
                <w:szCs w:val="21"/>
                <w14:textFill>
                  <w14:solidFill>
                    <w14:schemeClr w14:val="tx1"/>
                  </w14:solidFill>
                </w14:textFill>
              </w:rPr>
            </w:pPr>
            <w:r>
              <w:rPr>
                <w:rFonts w:hint="eastAsia" w:ascii="Times New Roman" w:hAnsi="Times New Roman"/>
                <w:color w:val="000000" w:themeColor="text1"/>
                <w:kern w:val="0"/>
                <w:sz w:val="21"/>
                <w:szCs w:val="21"/>
                <w14:textFill>
                  <w14:solidFill>
                    <w14:schemeClr w14:val="tx1"/>
                  </w14:solidFill>
                </w14:textFill>
              </w:rPr>
              <w:t>11</w:t>
            </w:r>
          </w:p>
        </w:tc>
        <w:tc>
          <w:tcPr>
            <w:tcW w:w="1156"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压片机</w:t>
            </w:r>
          </w:p>
        </w:tc>
        <w:tc>
          <w:tcPr>
            <w:tcW w:w="1077" w:type="pct"/>
            <w:tcBorders>
              <w:tl2br w:val="nil"/>
              <w:tr2bl w:val="nil"/>
            </w:tcBorders>
            <w:noWrap w:val="0"/>
            <w:tcMar>
              <w:left w:w="108" w:type="dxa"/>
              <w:right w:w="108" w:type="dxa"/>
            </w:tcMar>
            <w:vAlign w:val="top"/>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ZP-195</w:t>
            </w:r>
          </w:p>
        </w:tc>
        <w:tc>
          <w:tcPr>
            <w:tcW w:w="646" w:type="pct"/>
            <w:tcBorders>
              <w:tl2br w:val="nil"/>
              <w:tr2bl w:val="nil"/>
            </w:tcBorders>
            <w:noWrap w:val="0"/>
            <w:tcMar>
              <w:left w:w="108" w:type="dxa"/>
              <w:right w:w="108" w:type="dxa"/>
            </w:tcMar>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台</w:t>
            </w:r>
          </w:p>
        </w:tc>
        <w:tc>
          <w:tcPr>
            <w:tcW w:w="850" w:type="pct"/>
            <w:tcBorders>
              <w:tl2br w:val="nil"/>
              <w:tr2bl w:val="nil"/>
            </w:tcBorders>
            <w:noWrap w:val="0"/>
            <w:tcMar>
              <w:left w:w="108" w:type="dxa"/>
              <w:right w:w="108" w:type="dxa"/>
            </w:tcMar>
            <w:vAlign w:val="top"/>
          </w:tcPr>
          <w:p>
            <w:pPr>
              <w:snapToGrid w:val="0"/>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w:t>
            </w:r>
          </w:p>
        </w:tc>
        <w:tc>
          <w:tcPr>
            <w:tcW w:w="931"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压片工序</w:t>
            </w:r>
          </w:p>
        </w:tc>
      </w:tr>
    </w:tbl>
    <w:p>
      <w:pPr>
        <w:jc w:val="center"/>
        <w:rPr>
          <w:rStyle w:val="41"/>
          <w:rFonts w:hint="eastAsia" w:ascii="Times New Roman" w:hAnsi="Times New Roman" w:cs="宋体"/>
          <w:bCs w:val="0"/>
          <w:color w:val="000000" w:themeColor="text1"/>
          <w:szCs w:val="21"/>
          <w14:textFill>
            <w14:solidFill>
              <w14:schemeClr w14:val="tx1"/>
            </w14:solidFill>
          </w14:textFill>
        </w:rPr>
      </w:pPr>
      <w:r>
        <w:rPr>
          <w:rStyle w:val="41"/>
          <w:rFonts w:hint="eastAsia" w:ascii="Times New Roman" w:hAnsi="Times New Roman" w:cs="宋体"/>
          <w:bCs w:val="0"/>
          <w:color w:val="000000" w:themeColor="text1"/>
          <w:szCs w:val="21"/>
          <w14:textFill>
            <w14:solidFill>
              <w14:schemeClr w14:val="tx1"/>
            </w14:solidFill>
          </w14:textFill>
        </w:rPr>
        <w:t>表2-1-3项目原辅材料消耗表</w:t>
      </w:r>
      <w:bookmarkEnd w:id="9"/>
      <w:bookmarkEnd w:id="10"/>
    </w:p>
    <w:bookmarkEnd w:id="11"/>
    <w:bookmarkEnd w:id="12"/>
    <w:bookmarkEnd w:id="13"/>
    <w:tbl>
      <w:tblPr>
        <w:tblStyle w:val="38"/>
        <w:tblW w:w="4999"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2063"/>
        <w:gridCol w:w="2461"/>
        <w:gridCol w:w="399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tcBorders>
              <w:tl2br w:val="nil"/>
              <w:tr2bl w:val="nil"/>
            </w:tcBorders>
            <w:noWrap w:val="0"/>
            <w:vAlign w:val="center"/>
          </w:tcPr>
          <w:p>
            <w:pPr>
              <w:adjustRightInd w:val="0"/>
              <w:snapToGrid w:val="0"/>
              <w:jc w:val="center"/>
              <w:rPr>
                <w:rFonts w:ascii="Times New Roman" w:hAnsi="Times New Roman"/>
                <w:color w:val="000000" w:themeColor="text1"/>
                <w:spacing w:val="4"/>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产品</w:t>
            </w:r>
          </w:p>
        </w:tc>
        <w:tc>
          <w:tcPr>
            <w:tcW w:w="1445" w:type="pct"/>
            <w:tcBorders>
              <w:tl2br w:val="nil"/>
              <w:tr2bl w:val="nil"/>
            </w:tcBorders>
            <w:noWrap w:val="0"/>
            <w:vAlign w:val="center"/>
          </w:tcPr>
          <w:p>
            <w:pPr>
              <w:adjustRightInd w:val="0"/>
              <w:snapToGrid w:val="0"/>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原料</w:t>
            </w:r>
          </w:p>
        </w:tc>
        <w:tc>
          <w:tcPr>
            <w:tcW w:w="2342" w:type="pct"/>
            <w:tcBorders>
              <w:tl2br w:val="nil"/>
              <w:tr2bl w:val="nil"/>
            </w:tcBorders>
            <w:noWrap w:val="0"/>
            <w:vAlign w:val="center"/>
          </w:tcPr>
          <w:p>
            <w:pPr>
              <w:adjustRightInd w:val="0"/>
              <w:snapToGrid w:val="0"/>
              <w:jc w:val="center"/>
              <w:rPr>
                <w:rFonts w:hint="eastAsia" w:ascii="Times New Roman" w:hAnsi="Times New Roman" w:eastAsia="宋体"/>
                <w:color w:val="000000" w:themeColor="text1"/>
                <w:sz w:val="21"/>
                <w:szCs w:val="21"/>
                <w:lang w:eastAsia="zh-CN"/>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年</w:t>
            </w:r>
            <w:r>
              <w:rPr>
                <w:rFonts w:hint="eastAsia" w:ascii="Times New Roman" w:hAnsi="Times New Roman"/>
                <w:color w:val="000000" w:themeColor="text1"/>
                <w:spacing w:val="4"/>
                <w:sz w:val="21"/>
                <w:szCs w:val="21"/>
                <w14:textFill>
                  <w14:solidFill>
                    <w14:schemeClr w14:val="tx1"/>
                  </w14:solidFill>
                </w14:textFill>
              </w:rPr>
              <w:t>用</w:t>
            </w:r>
            <w:r>
              <w:rPr>
                <w:rFonts w:ascii="Times New Roman" w:hAnsi="Times New Roman"/>
                <w:color w:val="000000" w:themeColor="text1"/>
                <w:spacing w:val="4"/>
                <w:sz w:val="21"/>
                <w:szCs w:val="21"/>
                <w14:textFill>
                  <w14:solidFill>
                    <w14:schemeClr w14:val="tx1"/>
                  </w14:solidFill>
                </w14:textFill>
              </w:rPr>
              <w:t>量</w:t>
            </w:r>
            <w:r>
              <w:rPr>
                <w:rFonts w:hint="eastAsia" w:ascii="Times New Roman" w:hAnsi="Times New Roman"/>
                <w:color w:val="000000" w:themeColor="text1"/>
                <w:spacing w:val="4"/>
                <w:sz w:val="21"/>
                <w:szCs w:val="21"/>
                <w:lang w:eastAsia="zh-CN"/>
                <w14:textFill>
                  <w14:solidFill>
                    <w14:schemeClr w14:val="tx1"/>
                  </w14:solidFill>
                </w14:textFill>
              </w:rPr>
              <w:t>（</w:t>
            </w:r>
            <w:r>
              <w:rPr>
                <w:rFonts w:hint="eastAsia" w:ascii="Times New Roman" w:hAnsi="Times New Roman"/>
                <w:color w:val="000000" w:themeColor="text1"/>
                <w:spacing w:val="4"/>
                <w:sz w:val="21"/>
                <w:szCs w:val="21"/>
                <w:lang w:val="en-US" w:eastAsia="zh-CN"/>
                <w14:textFill>
                  <w14:solidFill>
                    <w14:schemeClr w14:val="tx1"/>
                  </w14:solidFill>
                </w14:textFill>
              </w:rPr>
              <w:t>kg/a</w:t>
            </w:r>
            <w:r>
              <w:rPr>
                <w:rFonts w:hint="eastAsia" w:ascii="Times New Roman" w:hAnsi="Times New Roman"/>
                <w:color w:val="000000" w:themeColor="text1"/>
                <w:spacing w:val="4"/>
                <w:sz w:val="21"/>
                <w:szCs w:val="21"/>
                <w:lang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粉剂</w:t>
            </w: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膨化大米</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14400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葡萄糖酸钙粉</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磷酸氢钙</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蒙脱石</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双歧杆菌</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糯米粉</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海藻</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膏剂</w:t>
            </w: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糖稀</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牛油</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纯水</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山梨糖醇</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900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丙二醇</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900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食用玉米淀粉</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5400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酥油</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3000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卵磷脂</w:t>
            </w: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糊精</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17000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玉米淀粉</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膨化大豆</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4250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糖浆</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牛油</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卵磷脂</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6500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诱食膏</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天门冬酸钙</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金岐康</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240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牛磺酸</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片剂</w:t>
            </w: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糊精</w:t>
            </w:r>
          </w:p>
        </w:tc>
        <w:tc>
          <w:tcPr>
            <w:tcW w:w="2342"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21000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玉米淀粉</w:t>
            </w:r>
          </w:p>
        </w:tc>
        <w:tc>
          <w:tcPr>
            <w:tcW w:w="2342"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11500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鸡肉粉</w:t>
            </w:r>
          </w:p>
        </w:tc>
        <w:tc>
          <w:tcPr>
            <w:tcW w:w="2342"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葡萄糖</w:t>
            </w:r>
          </w:p>
        </w:tc>
        <w:tc>
          <w:tcPr>
            <w:tcW w:w="2342"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纤维素</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色素</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纯水</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5000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硬脂酸镁</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250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海藻</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维生素粉</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奶粉</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2500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液体</w:t>
            </w: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丙二醇</w:t>
            </w:r>
          </w:p>
        </w:tc>
        <w:tc>
          <w:tcPr>
            <w:tcW w:w="2342"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7200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恩诺沙星</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纯水</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64000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乙醇</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9500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伊维菌素</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红糖</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2000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白糖</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1800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干酵母</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二甲基甲酰胺</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1445"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莱索菲护乳膜</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120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颗粒剂</w:t>
            </w:r>
          </w:p>
        </w:tc>
        <w:tc>
          <w:tcPr>
            <w:tcW w:w="1445" w:type="pct"/>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氟尼辛葡甲胺</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250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糊精</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5060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淀粉</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蔗糖</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600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1211" w:type="pct"/>
            <w:vMerge w:val="continue"/>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1445" w:type="pct"/>
            <w:tcBorders>
              <w:tl2br w:val="nil"/>
              <w:tr2bl w:val="nil"/>
            </w:tcBorders>
            <w:noWrap w:val="0"/>
            <w:vAlign w:val="top"/>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地克珠利</w:t>
            </w:r>
          </w:p>
        </w:tc>
        <w:tc>
          <w:tcPr>
            <w:tcW w:w="2342"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30</w:t>
            </w:r>
          </w:p>
        </w:tc>
      </w:tr>
    </w:tbl>
    <w:p>
      <w:pPr>
        <w:jc w:val="center"/>
        <w:rPr>
          <w:rStyle w:val="41"/>
          <w:rFonts w:hint="eastAsia" w:ascii="Times New Roman" w:hAnsi="Times New Roman" w:eastAsia="宋体" w:cs="宋体"/>
          <w:bCs w:val="0"/>
          <w:color w:val="000000" w:themeColor="text1"/>
          <w:szCs w:val="21"/>
          <w:lang w:eastAsia="zh-CN"/>
          <w14:textFill>
            <w14:solidFill>
              <w14:schemeClr w14:val="tx1"/>
            </w14:solidFill>
          </w14:textFill>
        </w:rPr>
      </w:pPr>
      <w:r>
        <w:rPr>
          <w:rStyle w:val="41"/>
          <w:rFonts w:hint="eastAsia" w:ascii="Times New Roman" w:hAnsi="Times New Roman" w:eastAsia="宋体" w:cs="宋体"/>
          <w:bCs w:val="0"/>
          <w:color w:val="000000" w:themeColor="text1"/>
          <w:szCs w:val="21"/>
          <w14:textFill>
            <w14:solidFill>
              <w14:schemeClr w14:val="tx1"/>
            </w14:solidFill>
          </w14:textFill>
        </w:rPr>
        <w:t xml:space="preserve">表2-1-3  </w:t>
      </w:r>
      <w:r>
        <w:rPr>
          <w:rStyle w:val="41"/>
          <w:rFonts w:hint="eastAsia" w:ascii="Times New Roman" w:hAnsi="Times New Roman" w:eastAsia="宋体" w:cs="宋体"/>
          <w:bCs w:val="0"/>
          <w:color w:val="000000" w:themeColor="text1"/>
          <w:szCs w:val="21"/>
          <w:lang w:eastAsia="zh-CN"/>
          <w14:textFill>
            <w14:solidFill>
              <w14:schemeClr w14:val="tx1"/>
            </w14:solidFill>
          </w14:textFill>
        </w:rPr>
        <w:t>产品方案</w:t>
      </w:r>
    </w:p>
    <w:tbl>
      <w:tblPr>
        <w:tblStyle w:val="38"/>
        <w:tblW w:w="4998"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672"/>
        <w:gridCol w:w="1219"/>
        <w:gridCol w:w="1459"/>
        <w:gridCol w:w="1805"/>
        <w:gridCol w:w="2358"/>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2555" w:type="pct"/>
            <w:gridSpan w:val="3"/>
            <w:tcBorders>
              <w:tl2br w:val="nil"/>
              <w:tr2bl w:val="nil"/>
            </w:tcBorders>
            <w:noWrap w:val="0"/>
            <w:vAlign w:val="center"/>
          </w:tcPr>
          <w:p>
            <w:pPr>
              <w:adjustRightInd w:val="0"/>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产品</w:t>
            </w:r>
          </w:p>
        </w:tc>
        <w:tc>
          <w:tcPr>
            <w:tcW w:w="1060" w:type="pct"/>
            <w:tcBorders>
              <w:tl2br w:val="nil"/>
              <w:tr2bl w:val="nil"/>
            </w:tcBorders>
            <w:noWrap w:val="0"/>
            <w:vAlign w:val="center"/>
          </w:tcPr>
          <w:p>
            <w:pPr>
              <w:adjustRightInd w:val="0"/>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单位</w:t>
            </w:r>
          </w:p>
        </w:tc>
        <w:tc>
          <w:tcPr>
            <w:tcW w:w="1384" w:type="pct"/>
            <w:tcBorders>
              <w:tl2br w:val="nil"/>
              <w:tr2bl w:val="nil"/>
            </w:tcBorders>
            <w:noWrap w:val="0"/>
            <w:vAlign w:val="center"/>
          </w:tcPr>
          <w:p>
            <w:pPr>
              <w:adjustRightInd w:val="0"/>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年产量</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restart"/>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宠物保健品</w:t>
            </w:r>
          </w:p>
        </w:tc>
        <w:tc>
          <w:tcPr>
            <w:tcW w:w="716"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粉剂</w:t>
            </w: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壮骨粉</w:t>
            </w:r>
          </w:p>
        </w:tc>
        <w:tc>
          <w:tcPr>
            <w:tcW w:w="1060" w:type="pct"/>
            <w:vMerge w:val="restart"/>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t/a</w:t>
            </w: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spacing w:line="320" w:lineRule="exact"/>
              <w:jc w:val="center"/>
              <w:rPr>
                <w:rFonts w:ascii="Times New Roman" w:hAnsi="Times New Roman"/>
                <w:color w:val="000000" w:themeColor="text1"/>
                <w:spacing w:val="4"/>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整肠宝</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spacing w:line="320" w:lineRule="exact"/>
              <w:jc w:val="center"/>
              <w:rPr>
                <w:rFonts w:ascii="Times New Roman" w:hAnsi="Times New Roman"/>
                <w:color w:val="000000" w:themeColor="text1"/>
                <w:spacing w:val="4"/>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美毛粉</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膏剂</w:t>
            </w: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快乐成长</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营养膏</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补血膏</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维多钙</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卵磷脂</w:t>
            </w: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浓缩卵磷脂</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整肠卵磷脂</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钙磷卵磷脂</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健脑卵磷脂</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12.5</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restar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颗粒剂</w:t>
            </w: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地克珠利颗粒</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氟尼辛葡甲胺颗粒</w:t>
            </w:r>
          </w:p>
        </w:tc>
        <w:tc>
          <w:tcPr>
            <w:tcW w:w="1060" w:type="pct"/>
            <w:vMerge w:val="continue"/>
            <w:tcBorders>
              <w:tl2br w:val="nil"/>
              <w:tr2bl w:val="nil"/>
            </w:tcBorders>
            <w:noWrap w:val="0"/>
            <w:vAlign w:val="center"/>
          </w:tcPr>
          <w:p>
            <w:pPr>
              <w:spacing w:line="320" w:lineRule="exact"/>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3</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restart"/>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宠物药品</w:t>
            </w:r>
          </w:p>
        </w:tc>
        <w:tc>
          <w:tcPr>
            <w:tcW w:w="716" w:type="pct"/>
            <w:vMerge w:val="restart"/>
            <w:tcBorders>
              <w:tl2br w:val="nil"/>
              <w:tr2bl w:val="nil"/>
            </w:tcBorders>
            <w:noWrap w:val="0"/>
            <w:vAlign w:val="center"/>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片剂</w:t>
            </w: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奶钙片</w:t>
            </w:r>
          </w:p>
        </w:tc>
        <w:tc>
          <w:tcPr>
            <w:tcW w:w="1060" w:type="pct"/>
            <w:vMerge w:val="restart"/>
            <w:tcBorders>
              <w:tl2br w:val="nil"/>
              <w:tr2bl w:val="nil"/>
            </w:tcBorders>
            <w:noWrap w:val="0"/>
            <w:vAlign w:val="center"/>
          </w:tcPr>
          <w:p>
            <w:pPr>
              <w:spacing w:line="320" w:lineRule="exact"/>
              <w:jc w:val="center"/>
              <w:rPr>
                <w:rFonts w:ascii="Times New Roman" w:hAnsi="Times New Roman"/>
                <w:color w:val="000000" w:themeColor="text1"/>
                <w:spacing w:val="4"/>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万片/a</w:t>
            </w:r>
          </w:p>
        </w:tc>
        <w:tc>
          <w:tcPr>
            <w:tcW w:w="1384" w:type="pct"/>
            <w:tcBorders>
              <w:tl2br w:val="nil"/>
              <w:tr2bl w:val="nil"/>
            </w:tcBorders>
            <w:noWrap w:val="0"/>
            <w:vAlign w:val="center"/>
          </w:tcPr>
          <w:p>
            <w:pPr>
              <w:spacing w:line="32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强力关节康</w:t>
            </w:r>
          </w:p>
        </w:tc>
        <w:tc>
          <w:tcPr>
            <w:tcW w:w="1060" w:type="pct"/>
            <w:vMerge w:val="continue"/>
            <w:tcBorders>
              <w:tl2br w:val="nil"/>
              <w:tr2bl w:val="nil"/>
            </w:tcBorders>
            <w:noWrap w:val="0"/>
            <w:vAlign w:val="top"/>
          </w:tcPr>
          <w:p>
            <w:pPr>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微量元素片</w:t>
            </w:r>
          </w:p>
        </w:tc>
        <w:tc>
          <w:tcPr>
            <w:tcW w:w="1060" w:type="pct"/>
            <w:vMerge w:val="continue"/>
            <w:tcBorders>
              <w:tl2br w:val="nil"/>
              <w:tr2bl w:val="nil"/>
            </w:tcBorders>
            <w:noWrap w:val="0"/>
            <w:vAlign w:val="top"/>
          </w:tcPr>
          <w:p>
            <w:pPr>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多维片</w:t>
            </w:r>
          </w:p>
        </w:tc>
        <w:tc>
          <w:tcPr>
            <w:tcW w:w="1060" w:type="pct"/>
            <w:vMerge w:val="continue"/>
            <w:tcBorders>
              <w:tl2br w:val="nil"/>
              <w:tr2bl w:val="nil"/>
            </w:tcBorders>
            <w:noWrap w:val="0"/>
            <w:vAlign w:val="top"/>
          </w:tcPr>
          <w:p>
            <w:pPr>
              <w:jc w:val="center"/>
              <w:rPr>
                <w:rFonts w:ascii="Times New Roman" w:hAnsi="Times New Roman"/>
                <w:color w:val="000000" w:themeColor="text1"/>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美毛片</w:t>
            </w:r>
          </w:p>
        </w:tc>
        <w:tc>
          <w:tcPr>
            <w:tcW w:w="1060" w:type="pct"/>
            <w:vMerge w:val="continue"/>
            <w:tcBorders>
              <w:tl2br w:val="nil"/>
              <w:tr2bl w:val="nil"/>
            </w:tcBorders>
            <w:noWrap w:val="0"/>
            <w:vAlign w:val="top"/>
          </w:tcPr>
          <w:p>
            <w:pPr>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180</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95" w:hRule="atLeast"/>
        </w:trPr>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restart"/>
            <w:tcBorders>
              <w:tl2br w:val="nil"/>
              <w:tr2bl w:val="nil"/>
            </w:tcBorders>
            <w:noWrap w:val="0"/>
            <w:vAlign w:val="center"/>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液体</w:t>
            </w:r>
          </w:p>
        </w:tc>
        <w:tc>
          <w:tcPr>
            <w:tcW w:w="856"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螨肤康</w:t>
            </w:r>
          </w:p>
        </w:tc>
        <w:tc>
          <w:tcPr>
            <w:tcW w:w="1060" w:type="pct"/>
            <w:vMerge w:val="restart"/>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pacing w:val="4"/>
                <w:sz w:val="21"/>
                <w:szCs w:val="21"/>
                <w14:textFill>
                  <w14:solidFill>
                    <w14:schemeClr w14:val="tx1"/>
                  </w14:solidFill>
                </w14:textFill>
              </w:rPr>
              <w:t>t/a</w:t>
            </w:r>
          </w:p>
        </w:tc>
        <w:tc>
          <w:tcPr>
            <w:tcW w:w="1384" w:type="pct"/>
            <w:tcBorders>
              <w:tl2br w:val="nil"/>
              <w:tr2bl w:val="nil"/>
            </w:tcBorders>
            <w:noWrap w:val="0"/>
            <w:vAlign w:val="top"/>
          </w:tcPr>
          <w:p>
            <w:pPr>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菌肤康</w:t>
            </w:r>
          </w:p>
        </w:tc>
        <w:tc>
          <w:tcPr>
            <w:tcW w:w="1060" w:type="pct"/>
            <w:vMerge w:val="continue"/>
            <w:tcBorders>
              <w:tl2br w:val="nil"/>
              <w:tr2bl w:val="nil"/>
            </w:tcBorders>
            <w:noWrap w:val="0"/>
            <w:vAlign w:val="top"/>
          </w:tcPr>
          <w:p>
            <w:pPr>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金岐康</w:t>
            </w:r>
          </w:p>
        </w:tc>
        <w:tc>
          <w:tcPr>
            <w:tcW w:w="1060" w:type="pct"/>
            <w:vMerge w:val="continue"/>
            <w:tcBorders>
              <w:tl2br w:val="nil"/>
              <w:tr2bl w:val="nil"/>
            </w:tcBorders>
            <w:noWrap w:val="0"/>
            <w:vAlign w:val="top"/>
          </w:tcPr>
          <w:p>
            <w:pPr>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百虫克</w:t>
            </w:r>
          </w:p>
        </w:tc>
        <w:tc>
          <w:tcPr>
            <w:tcW w:w="1060" w:type="pct"/>
            <w:vMerge w:val="continue"/>
            <w:tcBorders>
              <w:tl2br w:val="nil"/>
              <w:tr2bl w:val="nil"/>
            </w:tcBorders>
            <w:noWrap w:val="0"/>
            <w:vAlign w:val="top"/>
          </w:tcPr>
          <w:p>
            <w:pPr>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17</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c>
          <w:tcPr>
            <w:tcW w:w="982" w:type="pct"/>
            <w:vMerge w:val="continue"/>
            <w:tcBorders>
              <w:tl2br w:val="nil"/>
              <w:tr2bl w:val="nil"/>
            </w:tcBorders>
            <w:noWrap w:val="0"/>
            <w:vAlign w:val="center"/>
          </w:tcPr>
          <w:p>
            <w:pPr>
              <w:jc w:val="center"/>
              <w:rPr>
                <w:rFonts w:ascii="Times New Roman" w:hAnsi="Times New Roman"/>
                <w:color w:val="000000" w:themeColor="text1"/>
                <w:sz w:val="21"/>
                <w:szCs w:val="21"/>
                <w14:textFill>
                  <w14:solidFill>
                    <w14:schemeClr w14:val="tx1"/>
                  </w14:solidFill>
                </w14:textFill>
              </w:rPr>
            </w:pPr>
          </w:p>
        </w:tc>
        <w:tc>
          <w:tcPr>
            <w:tcW w:w="716" w:type="pct"/>
            <w:vMerge w:val="continue"/>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p>
        </w:tc>
        <w:tc>
          <w:tcPr>
            <w:tcW w:w="856" w:type="pct"/>
            <w:tcBorders>
              <w:tl2br w:val="nil"/>
              <w:tr2bl w:val="nil"/>
            </w:tcBorders>
            <w:noWrap w:val="0"/>
            <w:vAlign w:val="top"/>
          </w:tcPr>
          <w:p>
            <w:pPr>
              <w:adjustRightInd w:val="0"/>
              <w:snapToGrid w:val="0"/>
              <w:spacing w:line="3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伤痛消</w:t>
            </w:r>
          </w:p>
        </w:tc>
        <w:tc>
          <w:tcPr>
            <w:tcW w:w="1060" w:type="pct"/>
            <w:vMerge w:val="continue"/>
            <w:tcBorders>
              <w:tl2br w:val="nil"/>
              <w:tr2bl w:val="nil"/>
            </w:tcBorders>
            <w:noWrap w:val="0"/>
            <w:vAlign w:val="top"/>
          </w:tcPr>
          <w:p>
            <w:pPr>
              <w:jc w:val="center"/>
              <w:rPr>
                <w:rFonts w:ascii="Times New Roman" w:hAnsi="Times New Roman"/>
                <w:color w:val="000000" w:themeColor="text1"/>
                <w:spacing w:val="4"/>
                <w:sz w:val="21"/>
                <w:szCs w:val="21"/>
                <w14:textFill>
                  <w14:solidFill>
                    <w14:schemeClr w14:val="tx1"/>
                  </w14:solidFill>
                </w14:textFill>
              </w:rPr>
            </w:pPr>
          </w:p>
        </w:tc>
        <w:tc>
          <w:tcPr>
            <w:tcW w:w="1384" w:type="pct"/>
            <w:tcBorders>
              <w:tl2br w:val="nil"/>
              <w:tr2bl w:val="nil"/>
            </w:tcBorders>
            <w:noWrap w:val="0"/>
            <w:vAlign w:val="top"/>
          </w:tcPr>
          <w:p>
            <w:pPr>
              <w:jc w:val="center"/>
              <w:rPr>
                <w:rFonts w:hint="eastAsia" w:ascii="Times New Roman" w:hAnsi="Times New Roman"/>
                <w:color w:val="000000" w:themeColor="text1"/>
                <w:spacing w:val="4"/>
                <w:sz w:val="21"/>
                <w:szCs w:val="21"/>
                <w14:textFill>
                  <w14:solidFill>
                    <w14:schemeClr w14:val="tx1"/>
                  </w14:solidFill>
                </w14:textFill>
              </w:rPr>
            </w:pPr>
            <w:r>
              <w:rPr>
                <w:rFonts w:hint="eastAsia" w:ascii="Times New Roman" w:hAnsi="Times New Roman"/>
                <w:color w:val="000000" w:themeColor="text1"/>
                <w:spacing w:val="4"/>
                <w:sz w:val="21"/>
                <w:szCs w:val="21"/>
                <w14:textFill>
                  <w14:solidFill>
                    <w14:schemeClr w14:val="tx1"/>
                  </w14:solidFill>
                </w14:textFill>
              </w:rPr>
              <w:t>17</w:t>
            </w:r>
          </w:p>
        </w:tc>
      </w:tr>
    </w:tbl>
    <w:p>
      <w:pPr>
        <w:spacing w:line="360" w:lineRule="auto"/>
        <w:ind w:right="-334" w:rightChars="-159"/>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2.1.1</w:t>
      </w:r>
      <w:bookmarkStart w:id="16" w:name="_Toc27164_WPSOffice_Level1"/>
      <w:bookmarkStart w:id="17" w:name="_Toc16028_WPSOffice_Level1"/>
      <w:r>
        <w:rPr>
          <w:rFonts w:hint="eastAsia" w:ascii="Times New Roman" w:hAnsi="Times New Roman" w:cs="宋体"/>
          <w:b/>
          <w:bCs/>
          <w:color w:val="000000" w:themeColor="text1"/>
          <w:sz w:val="24"/>
          <w14:textFill>
            <w14:solidFill>
              <w14:schemeClr w14:val="tx1"/>
            </w14:solidFill>
          </w14:textFill>
        </w:rPr>
        <w:t>地理位置</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秦汉新城位于西咸新区的几何中心，西接咸阳主城区，南跨渭河与西安相联，是西咸新区五大功能组团的核心载体。秦汉新城规划总面积302.2平方公里，面积为五个新城之首，其中建设用地50平方公里，遗址保护区面积104平方公里，包括渭城区正阳、窑店、渭城、周陵镇福银高速以南的区域，秦都区的双照镇，兴平市茂陵的周边区域和泾阳县高庄镇部分区域。</w:t>
      </w:r>
    </w:p>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lang w:eastAsia="zh-CN"/>
          <w14:textFill>
            <w14:solidFill>
              <w14:schemeClr w14:val="tx1"/>
            </w14:solidFill>
          </w14:textFill>
        </w:rPr>
        <w:t>本项目位于</w:t>
      </w:r>
      <w:r>
        <w:rPr>
          <w:rFonts w:hint="eastAsia" w:ascii="Times New Roman" w:hAnsi="Times New Roman" w:cs="宋体"/>
          <w:bCs/>
          <w:color w:val="000000" w:themeColor="text1"/>
          <w:sz w:val="24"/>
          <w14:textFill>
            <w14:solidFill>
              <w14:schemeClr w14:val="tx1"/>
            </w14:solidFill>
          </w14:textFill>
        </w:rPr>
        <w:t>陕西省西咸新区秦汉新城天工一路6号</w:t>
      </w:r>
      <w:r>
        <w:rPr>
          <w:rFonts w:hint="eastAsia" w:ascii="Times New Roman" w:hAnsi="Times New Roman" w:cs="宋体"/>
          <w:bCs/>
          <w:color w:val="000000" w:themeColor="text1"/>
          <w:sz w:val="24"/>
          <w:lang w:eastAsia="zh-CN"/>
          <w14:textFill>
            <w14:solidFill>
              <w14:schemeClr w14:val="tx1"/>
            </w14:solidFill>
          </w14:textFill>
        </w:rPr>
        <w:t>，</w:t>
      </w:r>
      <w:r>
        <w:rPr>
          <w:rFonts w:hint="eastAsia" w:ascii="Times New Roman" w:hAnsi="Times New Roman" w:cs="宋体"/>
          <w:bCs/>
          <w:color w:val="000000" w:themeColor="text1"/>
          <w:sz w:val="24"/>
          <w14:textFill>
            <w14:solidFill>
              <w14:schemeClr w14:val="tx1"/>
            </w14:solidFill>
          </w14:textFill>
        </w:rPr>
        <w:t>长信科技产业园</w:t>
      </w:r>
      <w:r>
        <w:rPr>
          <w:rFonts w:hint="eastAsia" w:ascii="Times New Roman" w:hAnsi="Times New Roman" w:cs="宋体"/>
          <w:bCs/>
          <w:color w:val="000000" w:themeColor="text1"/>
          <w:sz w:val="24"/>
          <w:lang w:eastAsia="zh-CN"/>
          <w14:textFill>
            <w14:solidFill>
              <w14:schemeClr w14:val="tx1"/>
            </w14:solidFill>
          </w14:textFill>
        </w:rPr>
        <w:t>内</w:t>
      </w:r>
      <w:r>
        <w:rPr>
          <w:rFonts w:hint="eastAsia" w:ascii="Times New Roman" w:hAnsi="Times New Roman" w:cs="宋体"/>
          <w:bCs/>
          <w:color w:val="000000" w:themeColor="text1"/>
          <w:sz w:val="24"/>
          <w14:textFill>
            <w14:solidFill>
              <w14:schemeClr w14:val="tx1"/>
            </w14:solidFill>
          </w14:textFill>
        </w:rPr>
        <w:t>第18、19号厂房，项目东侧为长信科技产业园物业办公楼，南侧、西侧为空置厂房，北侧西安宇奇高压密封电连接器有限公司。</w:t>
      </w:r>
    </w:p>
    <w:p>
      <w:pPr>
        <w:spacing w:line="360" w:lineRule="auto"/>
        <w:ind w:right="-334" w:rightChars="-159"/>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2.1.2地形、地貌、地质</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bookmarkStart w:id="18" w:name="_Toc6746"/>
      <w:bookmarkStart w:id="19" w:name="_Toc7502"/>
      <w:bookmarkStart w:id="20" w:name="_Toc445795909"/>
      <w:r>
        <w:rPr>
          <w:rFonts w:hint="eastAsia" w:ascii="Times New Roman" w:hAnsi="Times New Roman" w:cs="宋体"/>
          <w:bCs/>
          <w:color w:val="000000" w:themeColor="text1"/>
          <w:sz w:val="24"/>
          <w14:textFill>
            <w14:solidFill>
              <w14:schemeClr w14:val="tx1"/>
            </w14:solidFill>
          </w14:textFill>
        </w:rPr>
        <w:t>项目所在地地势总体呈北高南低，北部为渭河淤积和黄土台塬，海拔高程374～385m，微向南倾斜，台塬南塬与渭河河谷阶地相接；南部为渭河冲积平原，海拔高程370～375m，地形表现由渭河河谷呈阶梯状降低，最低处为渭河河床，海拔高程约370m，与区内北侧黄土台塬最大高差近15m。</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根据地形特征、地层的成因类型，将可分为渭河阶地、渭河河漫滩及现代河床。渭河阶地及漫滩地貌主要分布于渭河河谷两侧，该地貌主要由河流冲积形成；渭河南岸漫滩地势平缓开阔，渭河北岸漫滩及阶地呈台阶状；渭河河床在拟建项目区较宽，在两岸建有河堤。桥址区地层岩性主要为冲积的中砂，局部夹有粘土层，且粘土层分布连续，现代河床区浅部分布卵石层。</w:t>
      </w:r>
    </w:p>
    <w:bookmarkEnd w:id="18"/>
    <w:bookmarkEnd w:id="19"/>
    <w:bookmarkEnd w:id="20"/>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根据现场勘查，本项目所在区域地势平坦。</w:t>
      </w:r>
    </w:p>
    <w:p>
      <w:pPr>
        <w:spacing w:line="360" w:lineRule="auto"/>
        <w:ind w:right="-334" w:rightChars="-159"/>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2.1.3气候、气象特征</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秦汉新城地处关中盆地中部，桥位河段地处中纬度暖温带半干旱气候区，具有明显的大陆性季风气候。在大气环流和地形综合作用下，春暖多风，夏热多雨，秋凉湿润，冬寒少雪。多年平均气温13.0℃，年内七月份平均气温 26.5℃，极端最高气温 42.0℃（1966年6月21日），一月份平均气温-1.4℃，极端最低气温-19.7℃（1969年2月5日），全年无霜期219天。季节的变化引起风向的变化，一般冬季多偏北风，夏季多偏南风，春秋季二者交替出现，全年平均风速2.7m/s，以偏北风为主。</w:t>
      </w:r>
    </w:p>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多年平均降雨量561.8mm左右。由于受季风和地形的影响，降雨量时空分布不均，7、8、9 三个月占全年雨量的50</w:t>
      </w:r>
      <w:r>
        <w:rPr>
          <w:rFonts w:hint="eastAsia" w:ascii="Times New Roman" w:hAnsi="Times New Roman" w:cs="宋体"/>
          <w:bCs/>
          <w:color w:val="000000" w:themeColor="text1"/>
          <w:sz w:val="24"/>
          <w:lang w:val="en-US" w:eastAsia="zh-CN"/>
          <w14:textFill>
            <w14:solidFill>
              <w14:schemeClr w14:val="tx1"/>
            </w14:solidFill>
          </w14:textFill>
        </w:rPr>
        <w:t>%</w:t>
      </w:r>
      <w:r>
        <w:rPr>
          <w:rFonts w:hint="eastAsia" w:ascii="Times New Roman" w:hAnsi="Times New Roman" w:cs="宋体"/>
          <w:bCs/>
          <w:color w:val="000000" w:themeColor="text1"/>
          <w:sz w:val="24"/>
          <w14:textFill>
            <w14:solidFill>
              <w14:schemeClr w14:val="tx1"/>
            </w14:solidFill>
          </w14:textFill>
        </w:rPr>
        <w:t>以上，冬季11～2月占全年降雨量的5～8</w:t>
      </w:r>
      <w:r>
        <w:rPr>
          <w:rFonts w:hint="eastAsia" w:ascii="Times New Roman" w:hAnsi="Times New Roman" w:cs="宋体"/>
          <w:bCs/>
          <w:color w:val="000000" w:themeColor="text1"/>
          <w:sz w:val="24"/>
          <w:lang w:val="en-US" w:eastAsia="zh-CN"/>
          <w14:textFill>
            <w14:solidFill>
              <w14:schemeClr w14:val="tx1"/>
            </w14:solidFill>
          </w14:textFill>
        </w:rPr>
        <w:t>%</w:t>
      </w:r>
      <w:r>
        <w:rPr>
          <w:rFonts w:hint="eastAsia" w:ascii="Times New Roman" w:hAnsi="Times New Roman" w:cs="宋体"/>
          <w:bCs/>
          <w:color w:val="000000" w:themeColor="text1"/>
          <w:sz w:val="24"/>
          <w14:textFill>
            <w14:solidFill>
              <w14:schemeClr w14:val="tx1"/>
            </w14:solidFill>
          </w14:textFill>
        </w:rPr>
        <w:t>。</w:t>
      </w:r>
    </w:p>
    <w:p>
      <w:pPr>
        <w:spacing w:line="360" w:lineRule="auto"/>
        <w:ind w:right="-334" w:rightChars="-159"/>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2.1.4水文</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①地表水</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本区地表水为渭河，渭河为黄河的一级支流，发源于甘肃省渭源县，经甘肃的陇西、天水流入渭河我省，穿过宝鸡市、咸阳市流向西安，经渭南地区部分县、市后在潼关县注入黄河。渭河全长818km，流域面积3300km2。渭河在咸阳境内流长30km，渭河河水主要来自天然降水，丰水期水量充沛，枯水期水量很小。河床宽200m～1100m，平均径流量53.5×108m3，平均含沙量为34.5kg/m3。全年70％的时间河水流量低于平均流量，丰水期水量占全年总水量的70％。渭河咸阳段历史最高月平均流量为462.5m3/s，最低月平均流量为62.5m3/s。河水含沙量大，丰水期尤为突出。</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②地下水</w:t>
      </w:r>
    </w:p>
    <w:p>
      <w:pPr>
        <w:spacing w:line="360" w:lineRule="auto"/>
        <w:ind w:right="-334" w:rightChars="-159" w:firstLine="480" w:firstLineChars="200"/>
        <w:rPr>
          <w:rFonts w:hint="eastAsia"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本地区属关中冲积、洪积平原，具有以松散岩类孔隙水为主的河谷盆地型水文地质特征，其动态主要受渭河的影响，补给主要依靠大气降水渗入和河流渗漏，含水层沿渭河呈条带状分布，面积广大，水量丰富。渭河平原区为强富水区，潜水总流向南东，埋深在4～11m与19～40m之间，开采深度17～50m，单井涌水量10～20 m3/h；承压水总流向南东，埋深200～250m。</w:t>
      </w:r>
    </w:p>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本项目南侧6000m处为赤峪河。</w:t>
      </w:r>
    </w:p>
    <w:p>
      <w:pPr>
        <w:spacing w:line="360" w:lineRule="auto"/>
        <w:ind w:right="-334" w:rightChars="-159"/>
        <w:rPr>
          <w:rFonts w:hint="eastAsia" w:ascii="Times New Roman" w:hAnsi="Times New Roman" w:eastAsia="宋体" w:cs="宋体"/>
          <w:b/>
          <w:bCs/>
          <w:color w:val="000000" w:themeColor="text1"/>
          <w:sz w:val="24"/>
          <w:lang w:eastAsia="zh-CN"/>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2.1.5</w:t>
      </w:r>
      <w:r>
        <w:rPr>
          <w:rFonts w:hint="eastAsia" w:ascii="Times New Roman" w:hAnsi="Times New Roman" w:cs="宋体"/>
          <w:b/>
          <w:bCs/>
          <w:color w:val="000000" w:themeColor="text1"/>
          <w:sz w:val="24"/>
          <w:lang w:eastAsia="zh-CN"/>
          <w14:textFill>
            <w14:solidFill>
              <w14:schemeClr w14:val="tx1"/>
            </w14:solidFill>
          </w14:textFill>
        </w:rPr>
        <w:t>自然资源</w:t>
      </w:r>
    </w:p>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ascii="Times New Roman" w:hAnsi="Times New Roman" w:cs="宋体"/>
          <w:bCs/>
          <w:color w:val="000000" w:themeColor="text1"/>
          <w:sz w:val="24"/>
          <w14:textFill>
            <w14:solidFill>
              <w14:schemeClr w14:val="tx1"/>
            </w14:solidFill>
          </w14:textFill>
        </w:rPr>
        <w:t>本项目所处地区属于暖温带落叶阔叶林带，由于地势平坦，土地肥沃，人类活动频繁，绝大部分野生动植物已经被人工栽培植物和饲养动物所代替。</w:t>
      </w:r>
    </w:p>
    <w:p>
      <w:pPr>
        <w:spacing w:line="360" w:lineRule="auto"/>
        <w:ind w:right="-334" w:rightChars="-159" w:firstLine="480" w:firstLineChars="200"/>
        <w:rPr>
          <w:rFonts w:hint="eastAsia" w:ascii="Times New Roman" w:hAnsi="Times New Roman" w:eastAsia="宋体" w:cs="宋体"/>
          <w:bCs/>
          <w:color w:val="000000" w:themeColor="text1"/>
          <w:sz w:val="24"/>
          <w:lang w:eastAsia="zh-CN"/>
          <w14:textFill>
            <w14:solidFill>
              <w14:schemeClr w14:val="tx1"/>
            </w14:solidFill>
          </w14:textFill>
        </w:rPr>
      </w:pPr>
      <w:r>
        <w:rPr>
          <w:rFonts w:ascii="Times New Roman" w:hAnsi="Times New Roman" w:cs="宋体"/>
          <w:bCs/>
          <w:color w:val="000000" w:themeColor="text1"/>
          <w:sz w:val="24"/>
          <w14:textFill>
            <w14:solidFill>
              <w14:schemeClr w14:val="tx1"/>
            </w14:solidFill>
          </w14:textFill>
        </w:rPr>
        <w:t>渭河北岸区域以农业生态为主，植被以人工种植的经济树林为主，包括枣、柿、桃、苹果、梨等；渭河北岸已被划为泾渭新区渭河生态景观带及渭河北岸综合商务区，植被以人工种植的绿化灌木为主，两岸畜类主要有草兔、黄鼠、松鼠、蛇等，鸟类主要包括喜鹊、乌鸦、斑鸠、麻雀、鸽子、沙燕等</w:t>
      </w:r>
      <w:r>
        <w:rPr>
          <w:rFonts w:hint="eastAsia" w:ascii="Times New Roman" w:hAnsi="Times New Roman" w:cs="宋体"/>
          <w:bCs/>
          <w:color w:val="000000" w:themeColor="text1"/>
          <w:sz w:val="24"/>
          <w:lang w:eastAsia="zh-CN"/>
          <w14:textFill>
            <w14:solidFill>
              <w14:schemeClr w14:val="tx1"/>
            </w14:solidFill>
          </w14:textFill>
        </w:rPr>
        <w:t>。</w:t>
      </w:r>
    </w:p>
    <w:p>
      <w:pPr>
        <w:spacing w:line="360" w:lineRule="auto"/>
        <w:ind w:right="-334" w:rightChars="-159" w:firstLine="480" w:firstLineChars="200"/>
        <w:rPr>
          <w:rFonts w:ascii="Times New Roman" w:hAnsi="Times New Roman" w:cs="宋体"/>
          <w:bCs/>
          <w:color w:val="000000" w:themeColor="text1"/>
          <w:sz w:val="24"/>
          <w14:textFill>
            <w14:solidFill>
              <w14:schemeClr w14:val="tx1"/>
            </w14:solidFill>
          </w14:textFill>
        </w:rPr>
      </w:pPr>
      <w:r>
        <w:rPr>
          <w:rFonts w:ascii="Times New Roman" w:hAnsi="Times New Roman" w:cs="宋体"/>
          <w:bCs/>
          <w:color w:val="000000" w:themeColor="text1"/>
          <w:sz w:val="24"/>
          <w14:textFill>
            <w14:solidFill>
              <w14:schemeClr w14:val="tx1"/>
            </w14:solidFill>
          </w14:textFill>
        </w:rPr>
        <w:t>渭河河水及两岸河滩已形成湿地环境，河边湿地生长有耐水性植物，南岸河滩地主要种植小麦、玉米等，北岸河滩地未种植农作物。</w:t>
      </w:r>
    </w:p>
    <w:bookmarkEnd w:id="16"/>
    <w:bookmarkEnd w:id="17"/>
    <w:p>
      <w:pPr>
        <w:spacing w:line="360" w:lineRule="auto"/>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2.1.6产品生产工艺流程及产污环节</w:t>
      </w:r>
    </w:p>
    <w:p>
      <w:pPr>
        <w:spacing w:line="360" w:lineRule="auto"/>
        <w:ind w:firstLine="480" w:firstLineChars="200"/>
        <w:rPr>
          <w:rFonts w:hint="eastAsia" w:ascii="Times New Roman" w:hAnsi="Times New Roman" w:cs="宋体"/>
          <w:bCs/>
          <w:color w:val="000000" w:themeColor="text1"/>
          <w:sz w:val="24"/>
          <w:szCs w:val="24"/>
          <w14:textFill>
            <w14:solidFill>
              <w14:schemeClr w14:val="tx1"/>
            </w14:solidFill>
          </w14:textFill>
        </w:rPr>
      </w:pPr>
      <w:r>
        <w:rPr>
          <w:rFonts w:hint="eastAsia" w:ascii="Times New Roman" w:hAnsi="Times New Roman" w:cs="宋体"/>
          <w:bCs/>
          <w:color w:val="000000" w:themeColor="text1"/>
          <w:sz w:val="24"/>
          <w:szCs w:val="24"/>
          <w14:textFill>
            <w14:solidFill>
              <w14:schemeClr w14:val="tx1"/>
            </w14:solidFill>
          </w14:textFill>
        </w:rPr>
        <w:t>本项目生产工艺流程如下图所示。</w:t>
      </w: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309" o:spid="_x0000_s2309" o:spt="75" type="#_x0000_t75" style="position:absolute;left:0pt;margin-left:10.9pt;margin-top:1.1pt;height:131.95pt;width:401.9pt;z-index:-251548672;mso-width-relative:page;mso-height-relative:page;" o:ole="t" filled="f" o:preferrelative="t" stroked="f" coordsize="21600,21600">
            <v:path/>
            <v:fill on="f" focussize="0,0"/>
            <v:stroke on="f"/>
            <v:imagedata r:id="rId12" o:title=""/>
            <o:lock v:ext="edit" aspectratio="f"/>
          </v:shape>
          <o:OLEObject Type="Embed" ProgID="" ShapeID="_x0000_s2309" DrawAspect="Content" ObjectID="_1468075725" r:id="rId11">
            <o:LockedField>false</o:LockedField>
          </o:OLEObject>
        </w:pict>
      </w: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spacing w:line="360" w:lineRule="auto"/>
        <w:jc w:val="center"/>
        <w:rPr>
          <w:rFonts w:ascii="Times New Roman" w:hAnsi="Times New Roman"/>
          <w:b/>
          <w:color w:val="000000" w:themeColor="text1"/>
          <w:sz w:val="24"/>
          <w:szCs w:val="24"/>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t>图</w:t>
      </w:r>
      <w:r>
        <w:rPr>
          <w:rFonts w:hint="eastAsia" w:ascii="Times New Roman" w:hAnsi="Times New Roman"/>
          <w:b/>
          <w:color w:val="000000" w:themeColor="text1"/>
          <w:sz w:val="24"/>
          <w:szCs w:val="24"/>
          <w14:textFill>
            <w14:solidFill>
              <w14:schemeClr w14:val="tx1"/>
            </w14:solidFill>
          </w14:textFill>
        </w:rPr>
        <w:t>1</w:t>
      </w:r>
      <w:r>
        <w:rPr>
          <w:rFonts w:ascii="Times New Roman" w:hAnsi="Times New Roman"/>
          <w:b/>
          <w:color w:val="000000" w:themeColor="text1"/>
          <w:sz w:val="24"/>
          <w:szCs w:val="24"/>
          <w14:textFill>
            <w14:solidFill>
              <w14:schemeClr w14:val="tx1"/>
            </w14:solidFill>
          </w14:textFill>
        </w:rPr>
        <w:t xml:space="preserve">  </w:t>
      </w:r>
      <w:bookmarkStart w:id="21" w:name="OLE_LINK9"/>
      <w:r>
        <w:rPr>
          <w:rFonts w:hint="eastAsia" w:ascii="Times New Roman" w:hAnsi="Times New Roman"/>
          <w:b/>
          <w:color w:val="000000" w:themeColor="text1"/>
          <w:sz w:val="24"/>
          <w:szCs w:val="24"/>
          <w14:textFill>
            <w14:solidFill>
              <w14:schemeClr w14:val="tx1"/>
            </w14:solidFill>
          </w14:textFill>
        </w:rPr>
        <w:t>液体药品与膏剂保健品生产</w:t>
      </w:r>
      <w:r>
        <w:rPr>
          <w:rFonts w:ascii="Times New Roman" w:hAnsi="Times New Roman"/>
          <w:b/>
          <w:color w:val="000000" w:themeColor="text1"/>
          <w:sz w:val="24"/>
          <w:szCs w:val="24"/>
          <w14:textFill>
            <w14:solidFill>
              <w14:schemeClr w14:val="tx1"/>
            </w14:solidFill>
          </w14:textFill>
        </w:rPr>
        <w:t>工艺流程</w:t>
      </w:r>
      <w:bookmarkEnd w:id="21"/>
      <w:r>
        <w:rPr>
          <w:rFonts w:ascii="Times New Roman" w:hAnsi="Times New Roman"/>
          <w:b/>
          <w:color w:val="000000" w:themeColor="text1"/>
          <w:sz w:val="24"/>
          <w:szCs w:val="24"/>
          <w14:textFill>
            <w14:solidFill>
              <w14:schemeClr w14:val="tx1"/>
            </w14:solidFill>
          </w14:textFill>
        </w:rPr>
        <w:t>图</w:t>
      </w:r>
    </w:p>
    <w:p>
      <w:pPr>
        <w:tabs>
          <w:tab w:val="left" w:pos="4480"/>
        </w:tabs>
        <w:spacing w:line="360" w:lineRule="auto"/>
        <w:rPr>
          <w:rFonts w:hint="eastAsia"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pict>
          <v:shape id="_x0000_s2310" o:spid="_x0000_s2310" o:spt="75" type="#_x0000_t75" style="position:absolute;left:0pt;margin-left:21pt;margin-top:7.25pt;height:73.9pt;width:399.3pt;z-index:-251547648;mso-width-relative:page;mso-height-relative:page;" o:ole="t" filled="f" o:preferrelative="t" stroked="f" coordsize="21600,21600">
            <v:path/>
            <v:fill on="f" focussize="0,0"/>
            <v:stroke on="f"/>
            <v:imagedata r:id="rId14" o:title=""/>
            <o:lock v:ext="edit" aspectratio="f"/>
          </v:shape>
          <o:OLEObject Type="Embed" ProgID="" ShapeID="_x0000_s2310" DrawAspect="Content" ObjectID="_1468075726" r:id="rId13">
            <o:LockedField>false</o:LockedField>
          </o:OLEObject>
        </w:pict>
      </w: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tabs>
          <w:tab w:val="left" w:pos="4480"/>
        </w:tabs>
        <w:spacing w:line="360" w:lineRule="auto"/>
        <w:ind w:firstLine="420" w:firstLineChars="200"/>
        <w:rPr>
          <w:rFonts w:hint="eastAsia" w:ascii="Times New Roman" w:hAnsi="Times New Roman"/>
          <w:color w:val="000000" w:themeColor="text1"/>
          <w14:textFill>
            <w14:solidFill>
              <w14:schemeClr w14:val="tx1"/>
            </w14:solidFill>
          </w14:textFill>
        </w:rPr>
      </w:pPr>
    </w:p>
    <w:p>
      <w:pPr>
        <w:spacing w:line="360" w:lineRule="auto"/>
        <w:jc w:val="center"/>
        <w:rPr>
          <w:rFonts w:ascii="Times New Roman" w:hAnsi="Times New Roman"/>
          <w:b/>
          <w:color w:val="000000" w:themeColor="text1"/>
          <w:sz w:val="24"/>
          <w:szCs w:val="24"/>
          <w14:textFill>
            <w14:solidFill>
              <w14:schemeClr w14:val="tx1"/>
            </w14:solidFill>
          </w14:textFill>
        </w:rPr>
      </w:pPr>
      <w:bookmarkStart w:id="22" w:name="OLE_LINK2"/>
      <w:r>
        <w:rPr>
          <w:rFonts w:ascii="Times New Roman" w:hAnsi="Times New Roman"/>
          <w:b/>
          <w:color w:val="000000" w:themeColor="text1"/>
          <w:sz w:val="24"/>
          <w:szCs w:val="24"/>
          <w14:textFill>
            <w14:solidFill>
              <w14:schemeClr w14:val="tx1"/>
            </w14:solidFill>
          </w14:textFill>
        </w:rPr>
        <w:t>图</w:t>
      </w:r>
      <w:r>
        <w:rPr>
          <w:rFonts w:hint="eastAsia" w:ascii="Times New Roman" w:hAnsi="Times New Roman"/>
          <w:b/>
          <w:color w:val="000000" w:themeColor="text1"/>
          <w:sz w:val="24"/>
          <w:szCs w:val="24"/>
          <w14:textFill>
            <w14:solidFill>
              <w14:schemeClr w14:val="tx1"/>
            </w14:solidFill>
          </w14:textFill>
        </w:rPr>
        <w:t>2</w:t>
      </w:r>
      <w:r>
        <w:rPr>
          <w:rFonts w:ascii="Times New Roman" w:hAnsi="Times New Roman"/>
          <w:b/>
          <w:color w:val="000000" w:themeColor="text1"/>
          <w:sz w:val="24"/>
          <w:szCs w:val="24"/>
          <w14:textFill>
            <w14:solidFill>
              <w14:schemeClr w14:val="tx1"/>
            </w14:solidFill>
          </w14:textFill>
        </w:rPr>
        <w:t xml:space="preserve">  </w:t>
      </w:r>
      <w:r>
        <w:rPr>
          <w:rFonts w:hint="eastAsia" w:ascii="Times New Roman" w:hAnsi="Times New Roman"/>
          <w:b/>
          <w:color w:val="000000" w:themeColor="text1"/>
          <w:sz w:val="24"/>
          <w:szCs w:val="24"/>
          <w14:textFill>
            <w14:solidFill>
              <w14:schemeClr w14:val="tx1"/>
            </w14:solidFill>
          </w14:textFill>
        </w:rPr>
        <w:t>卵磷脂、粉剂保健品</w:t>
      </w:r>
      <w:r>
        <w:rPr>
          <w:rFonts w:ascii="Times New Roman" w:hAnsi="Times New Roman"/>
          <w:b/>
          <w:color w:val="000000" w:themeColor="text1"/>
          <w:sz w:val="24"/>
          <w:szCs w:val="24"/>
          <w14:textFill>
            <w14:solidFill>
              <w14:schemeClr w14:val="tx1"/>
            </w14:solidFill>
          </w14:textFill>
        </w:rPr>
        <w:t>生产工艺流程图</w:t>
      </w: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pict>
          <v:shape id="_x0000_s2311" o:spid="_x0000_s2311" o:spt="75" type="#_x0000_t75" style="position:absolute;left:0pt;margin-left:7pt;margin-top:17.6pt;height:143.3pt;width:423pt;z-index:-251546624;mso-width-relative:page;mso-height-relative:page;" o:ole="t" filled="f" o:preferrelative="t" stroked="f" coordsize="21600,21600">
            <v:path/>
            <v:fill on="f" focussize="0,0"/>
            <v:stroke on="f"/>
            <v:imagedata r:id="rId16" o:title=""/>
            <o:lock v:ext="edit" aspectratio="f"/>
          </v:shape>
          <o:OLEObject Type="Embed" ProgID="" ShapeID="_x0000_s2311" DrawAspect="Content" ObjectID="_1468075727" r:id="rId15">
            <o:LockedField>false</o:LockedField>
          </o:OLEObject>
        </w:pict>
      </w: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jc w:val="center"/>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jc w:val="center"/>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jc w:val="center"/>
        <w:rPr>
          <w:rFonts w:ascii="Times New Roman" w:hAnsi="Times New Roman"/>
          <w:b/>
          <w:color w:val="000000" w:themeColor="text1"/>
          <w:sz w:val="24"/>
          <w:szCs w:val="24"/>
          <w14:textFill>
            <w14:solidFill>
              <w14:schemeClr w14:val="tx1"/>
            </w14:solidFill>
          </w14:textFill>
        </w:rPr>
      </w:pPr>
      <w:bookmarkStart w:id="23" w:name="OLE_LINK8"/>
      <w:r>
        <w:rPr>
          <w:rFonts w:ascii="Times New Roman" w:hAnsi="Times New Roman"/>
          <w:b/>
          <w:color w:val="000000" w:themeColor="text1"/>
          <w:sz w:val="24"/>
          <w:szCs w:val="24"/>
          <w14:textFill>
            <w14:solidFill>
              <w14:schemeClr w14:val="tx1"/>
            </w14:solidFill>
          </w14:textFill>
        </w:rPr>
        <w:t>图</w:t>
      </w:r>
      <w:r>
        <w:rPr>
          <w:rFonts w:hint="eastAsia" w:ascii="Times New Roman" w:hAnsi="Times New Roman"/>
          <w:b/>
          <w:color w:val="000000" w:themeColor="text1"/>
          <w:sz w:val="24"/>
          <w:szCs w:val="24"/>
          <w14:textFill>
            <w14:solidFill>
              <w14:schemeClr w14:val="tx1"/>
            </w14:solidFill>
          </w14:textFill>
        </w:rPr>
        <w:t>3</w:t>
      </w:r>
      <w:r>
        <w:rPr>
          <w:rFonts w:ascii="Times New Roman" w:hAnsi="Times New Roman"/>
          <w:b/>
          <w:color w:val="000000" w:themeColor="text1"/>
          <w:sz w:val="24"/>
          <w:szCs w:val="24"/>
          <w14:textFill>
            <w14:solidFill>
              <w14:schemeClr w14:val="tx1"/>
            </w14:solidFill>
          </w14:textFill>
        </w:rPr>
        <w:t xml:space="preserve">  </w:t>
      </w:r>
      <w:r>
        <w:rPr>
          <w:rFonts w:hint="eastAsia" w:ascii="Times New Roman" w:hAnsi="Times New Roman"/>
          <w:b/>
          <w:color w:val="000000" w:themeColor="text1"/>
          <w:sz w:val="24"/>
          <w:szCs w:val="24"/>
          <w14:textFill>
            <w14:solidFill>
              <w14:schemeClr w14:val="tx1"/>
            </w14:solidFill>
          </w14:textFill>
        </w:rPr>
        <w:t>颗粒剂保健品</w:t>
      </w:r>
      <w:r>
        <w:rPr>
          <w:rFonts w:ascii="Times New Roman" w:hAnsi="Times New Roman"/>
          <w:b/>
          <w:color w:val="000000" w:themeColor="text1"/>
          <w:sz w:val="24"/>
          <w:szCs w:val="24"/>
          <w14:textFill>
            <w14:solidFill>
              <w14:schemeClr w14:val="tx1"/>
            </w14:solidFill>
          </w14:textFill>
        </w:rPr>
        <w:t>生产工艺流程图</w:t>
      </w:r>
      <w:bookmarkEnd w:id="23"/>
    </w:p>
    <w:p>
      <w:pPr>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pict>
          <v:shape id="_x0000_s2312" o:spid="_x0000_s2312" o:spt="75" type="#_x0000_t75" style="position:absolute;left:0pt;margin-left:12.15pt;margin-top:11.45pt;height:203.55pt;width:444.1pt;z-index:-251545600;mso-width-relative:page;mso-height-relative:page;" o:ole="t" filled="f" o:preferrelative="t" stroked="f" coordsize="21600,21600">
            <v:path/>
            <v:fill on="f" focussize="0,0"/>
            <v:stroke on="f"/>
            <v:imagedata r:id="rId18" o:title=""/>
            <o:lock v:ext="edit" aspectratio="f"/>
          </v:shape>
          <o:OLEObject Type="Embed" ProgID="" ShapeID="_x0000_s2312" DrawAspect="Content" ObjectID="_1468075728" r:id="rId17">
            <o:LockedField>false</o:LockedField>
          </o:OLEObject>
        </w:pict>
      </w: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firstLine="482"/>
        <w:rPr>
          <w:rFonts w:ascii="Times New Roman" w:hAnsi="Times New Roman"/>
          <w:b/>
          <w:color w:val="000000" w:themeColor="text1"/>
          <w:sz w:val="24"/>
          <w:szCs w:val="24"/>
          <w14:textFill>
            <w14:solidFill>
              <w14:schemeClr w14:val="tx1"/>
            </w14:solidFill>
          </w14:textFill>
        </w:rPr>
      </w:pPr>
    </w:p>
    <w:p>
      <w:pPr>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jc w:val="center"/>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rPr>
          <w:rFonts w:ascii="Times New Roman" w:hAnsi="Times New Roman"/>
          <w:b/>
          <w:color w:val="000000" w:themeColor="text1"/>
          <w:sz w:val="24"/>
          <w:szCs w:val="24"/>
          <w14:textFill>
            <w14:solidFill>
              <w14:schemeClr w14:val="tx1"/>
            </w14:solidFill>
          </w14:textFill>
        </w:rPr>
      </w:pPr>
    </w:p>
    <w:p>
      <w:pPr>
        <w:pStyle w:val="2"/>
        <w:tabs>
          <w:tab w:val="left" w:pos="8607"/>
        </w:tabs>
        <w:ind w:left="0" w:leftChars="0" w:firstLine="0" w:firstLineChars="0"/>
        <w:jc w:val="center"/>
        <w:rPr>
          <w:rFonts w:ascii="Times New Roman" w:hAnsi="Times New Roman"/>
          <w:color w:val="000000" w:themeColor="text1"/>
          <w14:textFill>
            <w14:solidFill>
              <w14:schemeClr w14:val="tx1"/>
            </w14:solidFill>
          </w14:textFill>
        </w:rPr>
      </w:pPr>
      <w:r>
        <w:rPr>
          <w:rFonts w:ascii="Times New Roman" w:hAnsi="Times New Roman"/>
          <w:b/>
          <w:color w:val="000000" w:themeColor="text1"/>
          <w:sz w:val="24"/>
          <w:szCs w:val="24"/>
          <w14:textFill>
            <w14:solidFill>
              <w14:schemeClr w14:val="tx1"/>
            </w14:solidFill>
          </w14:textFill>
        </w:rPr>
        <w:t>图</w:t>
      </w:r>
      <w:r>
        <w:rPr>
          <w:rFonts w:hint="eastAsia" w:ascii="Times New Roman" w:hAnsi="Times New Roman"/>
          <w:b/>
          <w:color w:val="000000" w:themeColor="text1"/>
          <w:sz w:val="24"/>
          <w:szCs w:val="24"/>
          <w14:textFill>
            <w14:solidFill>
              <w14:schemeClr w14:val="tx1"/>
            </w14:solidFill>
          </w14:textFill>
        </w:rPr>
        <w:t>4</w:t>
      </w:r>
      <w:r>
        <w:rPr>
          <w:rFonts w:ascii="Times New Roman" w:hAnsi="Times New Roman"/>
          <w:b/>
          <w:color w:val="000000" w:themeColor="text1"/>
          <w:sz w:val="24"/>
          <w:szCs w:val="24"/>
          <w14:textFill>
            <w14:solidFill>
              <w14:schemeClr w14:val="tx1"/>
            </w14:solidFill>
          </w14:textFill>
        </w:rPr>
        <w:t xml:space="preserve">  </w:t>
      </w:r>
      <w:r>
        <w:rPr>
          <w:rFonts w:hint="eastAsia" w:ascii="Times New Roman" w:hAnsi="Times New Roman"/>
          <w:b/>
          <w:color w:val="000000" w:themeColor="text1"/>
          <w:sz w:val="24"/>
          <w:szCs w:val="24"/>
          <w14:textFill>
            <w14:solidFill>
              <w14:schemeClr w14:val="tx1"/>
            </w14:solidFill>
          </w14:textFill>
        </w:rPr>
        <w:t>片剂药品</w:t>
      </w:r>
      <w:r>
        <w:rPr>
          <w:rFonts w:ascii="Times New Roman" w:hAnsi="Times New Roman"/>
          <w:b/>
          <w:color w:val="000000" w:themeColor="text1"/>
          <w:sz w:val="24"/>
          <w:szCs w:val="24"/>
          <w14:textFill>
            <w14:solidFill>
              <w14:schemeClr w14:val="tx1"/>
            </w14:solidFill>
          </w14:textFill>
        </w:rPr>
        <w:t>生产工艺流程图</w:t>
      </w:r>
    </w:p>
    <w:bookmarkEnd w:id="22"/>
    <w:p>
      <w:pPr>
        <w:spacing w:line="360" w:lineRule="auto"/>
        <w:ind w:firstLine="482" w:firstLineChars="200"/>
        <w:rPr>
          <w:rFonts w:ascii="Times New Roman" w:hAnsi="Times New Roman"/>
          <w:b/>
          <w:bCs/>
          <w:color w:val="000000" w:themeColor="text1"/>
          <w:sz w:val="24"/>
          <w:szCs w:val="32"/>
          <w14:textFill>
            <w14:solidFill>
              <w14:schemeClr w14:val="tx1"/>
            </w14:solidFill>
          </w14:textFill>
        </w:rPr>
      </w:pPr>
      <w:r>
        <w:rPr>
          <w:rFonts w:hint="eastAsia" w:ascii="Times New Roman" w:hAnsi="Times New Roman"/>
          <w:b/>
          <w:bCs/>
          <w:color w:val="000000" w:themeColor="text1"/>
          <w:sz w:val="24"/>
          <w:szCs w:val="32"/>
          <w:lang w:eastAsia="zh-CN"/>
          <w14:textFill>
            <w14:solidFill>
              <w14:schemeClr w14:val="tx1"/>
            </w14:solidFill>
          </w14:textFill>
        </w:rPr>
        <w:t>工艺流程简介：</w:t>
      </w:r>
    </w:p>
    <w:p>
      <w:pPr>
        <w:spacing w:line="360" w:lineRule="auto"/>
        <w:ind w:firstLine="482" w:firstLineChars="200"/>
        <w:rPr>
          <w:rFonts w:hint="eastAsia" w:ascii="Times New Roman" w:hAnsi="Times New Roman"/>
          <w:b/>
          <w:bCs/>
          <w:color w:val="000000" w:themeColor="text1"/>
          <w:sz w:val="24"/>
          <w:szCs w:val="32"/>
          <w:lang w:eastAsia="zh-CN"/>
          <w14:textFill>
            <w14:solidFill>
              <w14:schemeClr w14:val="tx1"/>
            </w14:solidFill>
          </w14:textFill>
        </w:rPr>
      </w:pPr>
      <w:r>
        <w:rPr>
          <w:rFonts w:hint="eastAsia" w:ascii="Times New Roman" w:hAnsi="Times New Roman"/>
          <w:b/>
          <w:bCs/>
          <w:color w:val="000000" w:themeColor="text1"/>
          <w:sz w:val="24"/>
          <w:szCs w:val="32"/>
          <w:lang w:eastAsia="zh-CN"/>
          <w14:textFill>
            <w14:solidFill>
              <w14:schemeClr w14:val="tx1"/>
            </w14:solidFill>
          </w14:textFill>
        </w:rPr>
        <w:t>液体药品与膏剂保健品生产工艺流程简介：</w:t>
      </w:r>
    </w:p>
    <w:p>
      <w:pPr>
        <w:spacing w:line="360" w:lineRule="auto"/>
        <w:ind w:firstLine="480" w:firstLineChars="200"/>
        <w:rPr>
          <w:rFonts w:hint="eastAsia" w:ascii="Times New Roman" w:hAnsi="Times New Roman"/>
          <w:color w:val="000000" w:themeColor="text1"/>
          <w:sz w:val="24"/>
          <w:szCs w:val="32"/>
          <w:lang w:eastAsia="zh-CN"/>
          <w14:textFill>
            <w14:solidFill>
              <w14:schemeClr w14:val="tx1"/>
            </w14:solidFill>
          </w14:textFill>
        </w:rPr>
      </w:pPr>
      <w:r>
        <w:rPr>
          <w:rFonts w:hint="eastAsia" w:ascii="Times New Roman" w:hAnsi="Times New Roman"/>
          <w:color w:val="000000" w:themeColor="text1"/>
          <w:sz w:val="24"/>
          <w:szCs w:val="32"/>
          <w:lang w:eastAsia="zh-CN"/>
          <w14:textFill>
            <w14:solidFill>
              <w14:schemeClr w14:val="tx1"/>
            </w14:solidFill>
          </w14:textFill>
        </w:rPr>
        <w:t>将称量后的原料投入密闭搅拌桶内，在搅拌桶内均匀拌和形成成品，将搅拌桶内成品通过密闭管道输送至分装机，分装成不同规格瓶装成品后进入库房储存等待外售。项目生产液体药品与膏剂保健品的原料绝大多数为液体及膏剂，仅有极少量粉剂，投料过程产尘量极少。</w:t>
      </w:r>
    </w:p>
    <w:p>
      <w:pPr>
        <w:spacing w:line="360" w:lineRule="auto"/>
        <w:ind w:firstLine="482" w:firstLineChars="200"/>
        <w:rPr>
          <w:rFonts w:hint="eastAsia" w:ascii="Times New Roman" w:hAnsi="Times New Roman"/>
          <w:b/>
          <w:bCs/>
          <w:color w:val="000000" w:themeColor="text1"/>
          <w:sz w:val="24"/>
          <w:szCs w:val="32"/>
          <w:lang w:eastAsia="zh-CN"/>
          <w14:textFill>
            <w14:solidFill>
              <w14:schemeClr w14:val="tx1"/>
            </w14:solidFill>
          </w14:textFill>
        </w:rPr>
      </w:pPr>
      <w:r>
        <w:rPr>
          <w:rFonts w:hint="eastAsia" w:ascii="Times New Roman" w:hAnsi="Times New Roman"/>
          <w:b/>
          <w:bCs/>
          <w:color w:val="000000" w:themeColor="text1"/>
          <w:sz w:val="24"/>
          <w:szCs w:val="32"/>
          <w:lang w:eastAsia="zh-CN"/>
          <w14:textFill>
            <w14:solidFill>
              <w14:schemeClr w14:val="tx1"/>
            </w14:solidFill>
          </w14:textFill>
        </w:rPr>
        <w:t>卵磷脂保健品生产工艺流程简介：</w:t>
      </w:r>
    </w:p>
    <w:p>
      <w:pPr>
        <w:spacing w:line="360" w:lineRule="auto"/>
        <w:ind w:firstLine="480" w:firstLineChars="200"/>
        <w:rPr>
          <w:rFonts w:hint="eastAsia" w:ascii="Times New Roman" w:hAnsi="Times New Roman"/>
          <w:color w:val="000000" w:themeColor="text1"/>
          <w:sz w:val="24"/>
          <w:szCs w:val="32"/>
          <w:lang w:eastAsia="zh-CN"/>
          <w14:textFill>
            <w14:solidFill>
              <w14:schemeClr w14:val="tx1"/>
            </w14:solidFill>
          </w14:textFill>
        </w:rPr>
      </w:pPr>
      <w:r>
        <w:rPr>
          <w:rFonts w:hint="eastAsia" w:ascii="Times New Roman" w:hAnsi="Times New Roman"/>
          <w:color w:val="000000" w:themeColor="text1"/>
          <w:sz w:val="24"/>
          <w:szCs w:val="32"/>
          <w:lang w:eastAsia="zh-CN"/>
          <w14:textFill>
            <w14:solidFill>
              <w14:schemeClr w14:val="tx1"/>
            </w14:solidFill>
          </w14:textFill>
        </w:rPr>
        <w:t>原料经过计量后，进入加盖槽混机内混合搅拌，在原料进入槽混机的投料过程中会有少量粉尘产生。经过搅拌混合的原料为膏状，人工从槽混机中取出放入包装机内包装后即为成品。</w:t>
      </w:r>
    </w:p>
    <w:p>
      <w:pPr>
        <w:spacing w:line="360" w:lineRule="auto"/>
        <w:ind w:firstLine="482" w:firstLineChars="200"/>
        <w:rPr>
          <w:rFonts w:hint="eastAsia" w:ascii="Times New Roman" w:hAnsi="Times New Roman"/>
          <w:b/>
          <w:bCs/>
          <w:color w:val="000000" w:themeColor="text1"/>
          <w:sz w:val="24"/>
          <w:szCs w:val="32"/>
          <w:lang w:eastAsia="zh-CN"/>
          <w14:textFill>
            <w14:solidFill>
              <w14:schemeClr w14:val="tx1"/>
            </w14:solidFill>
          </w14:textFill>
        </w:rPr>
      </w:pPr>
      <w:r>
        <w:rPr>
          <w:rFonts w:hint="eastAsia" w:ascii="Times New Roman" w:hAnsi="Times New Roman"/>
          <w:b/>
          <w:bCs/>
          <w:color w:val="000000" w:themeColor="text1"/>
          <w:sz w:val="24"/>
          <w:szCs w:val="32"/>
          <w:lang w:eastAsia="zh-CN"/>
          <w14:textFill>
            <w14:solidFill>
              <w14:schemeClr w14:val="tx1"/>
            </w14:solidFill>
          </w14:textFill>
        </w:rPr>
        <w:t>颗粒剂保健品生产工艺流程简介：</w:t>
      </w:r>
    </w:p>
    <w:p>
      <w:pPr>
        <w:spacing w:line="360" w:lineRule="auto"/>
        <w:ind w:firstLine="480" w:firstLineChars="200"/>
        <w:rPr>
          <w:rFonts w:hint="eastAsia" w:ascii="Times New Roman" w:hAnsi="Times New Roman"/>
          <w:color w:val="000000" w:themeColor="text1"/>
          <w:sz w:val="24"/>
          <w:szCs w:val="32"/>
          <w:lang w:eastAsia="zh-CN"/>
          <w14:textFill>
            <w14:solidFill>
              <w14:schemeClr w14:val="tx1"/>
            </w14:solidFill>
          </w14:textFill>
        </w:rPr>
      </w:pPr>
      <w:r>
        <w:rPr>
          <w:rFonts w:hint="eastAsia" w:ascii="Times New Roman" w:hAnsi="Times New Roman"/>
          <w:color w:val="000000" w:themeColor="text1"/>
          <w:sz w:val="24"/>
          <w:szCs w:val="32"/>
          <w:lang w:eastAsia="zh-CN"/>
          <w14:textFill>
            <w14:solidFill>
              <w14:schemeClr w14:val="tx1"/>
            </w14:solidFill>
          </w14:textFill>
        </w:rPr>
        <w:t>原料经过计量后，进入加盖槽混机内混合搅拌，在原料进入槽混机的投料过程中会有少量粉尘产生。经过搅拌混合的原料为糊状，人工从槽混机中取出放入摇摆造粒机中，物料由于机器内的滚筒正反向旋转，刮刀对湿物料产生挤压和剪切作用，将物料挤过筛网成粒。制成颗粒的物料进入电烘箱内烘干后经过包装即成成品。</w:t>
      </w:r>
    </w:p>
    <w:p>
      <w:pPr>
        <w:spacing w:line="360" w:lineRule="auto"/>
        <w:ind w:firstLine="482" w:firstLineChars="200"/>
        <w:rPr>
          <w:rFonts w:hint="eastAsia" w:ascii="Times New Roman" w:hAnsi="Times New Roman"/>
          <w:b/>
          <w:bCs/>
          <w:color w:val="000000" w:themeColor="text1"/>
          <w:sz w:val="24"/>
          <w:szCs w:val="32"/>
          <w:lang w:eastAsia="zh-CN"/>
          <w14:textFill>
            <w14:solidFill>
              <w14:schemeClr w14:val="tx1"/>
            </w14:solidFill>
          </w14:textFill>
        </w:rPr>
      </w:pPr>
      <w:r>
        <w:rPr>
          <w:rFonts w:hint="eastAsia" w:ascii="Times New Roman" w:hAnsi="Times New Roman"/>
          <w:b/>
          <w:bCs/>
          <w:color w:val="000000" w:themeColor="text1"/>
          <w:sz w:val="24"/>
          <w:szCs w:val="32"/>
          <w:lang w:eastAsia="zh-CN"/>
          <w14:textFill>
            <w14:solidFill>
              <w14:schemeClr w14:val="tx1"/>
            </w14:solidFill>
          </w14:textFill>
        </w:rPr>
        <w:t>片剂药品生产工艺流程简介：</w:t>
      </w:r>
    </w:p>
    <w:p>
      <w:pPr>
        <w:spacing w:line="360" w:lineRule="auto"/>
        <w:ind w:firstLine="480" w:firstLineChars="200"/>
        <w:rPr>
          <w:rFonts w:hint="eastAsia" w:ascii="Times New Roman" w:hAnsi="Times New Roman"/>
          <w:color w:val="000000" w:themeColor="text1"/>
          <w:sz w:val="24"/>
          <w:szCs w:val="32"/>
          <w:lang w:eastAsia="zh-CN"/>
          <w14:textFill>
            <w14:solidFill>
              <w14:schemeClr w14:val="tx1"/>
            </w14:solidFill>
          </w14:textFill>
        </w:rPr>
      </w:pPr>
      <w:r>
        <w:rPr>
          <w:rFonts w:hint="eastAsia" w:ascii="Times New Roman" w:hAnsi="Times New Roman"/>
          <w:color w:val="000000" w:themeColor="text1"/>
          <w:sz w:val="24"/>
          <w:szCs w:val="32"/>
          <w:lang w:eastAsia="zh-CN"/>
          <w14:textFill>
            <w14:solidFill>
              <w14:schemeClr w14:val="tx1"/>
            </w14:solidFill>
          </w14:textFill>
        </w:rPr>
        <w:t>原料经过计量后，进入加盖槽混机内混合搅拌，在原料进入槽混机的投料过程中会有少量粉尘产生。经过搅拌混合的原料为糊状，人工从槽混机中取出放入摇摆造粒机中，物料由于机器内的滚筒正反向旋转，刮刀对湿物料产生挤压和剪切作用，将物料挤过筛网成粒。制成颗粒的物料进入电烘箱内烘干后，与硬脂酸镁（作为压片过程润滑剂）一同经由人工投料进入V型混合机内密闭混合搅拌。搅拌均匀后进入压片机通过模具挤压形成片剂，经过包装后即为成品。</w:t>
      </w:r>
    </w:p>
    <w:p>
      <w:pPr>
        <w:spacing w:line="360" w:lineRule="auto"/>
        <w:ind w:firstLine="482" w:firstLineChars="200"/>
        <w:rPr>
          <w:rFonts w:ascii="Times New Roman" w:hAnsi="Times New Roman"/>
          <w:color w:val="000000" w:themeColor="text1"/>
          <w:sz w:val="24"/>
          <w:szCs w:val="32"/>
          <w14:textFill>
            <w14:solidFill>
              <w14:schemeClr w14:val="tx1"/>
            </w14:solidFill>
          </w14:textFill>
        </w:rPr>
      </w:pPr>
      <w:r>
        <w:rPr>
          <w:rFonts w:hint="eastAsia" w:ascii="Times New Roman" w:hAnsi="Times New Roman" w:cs="宋体"/>
          <w:b/>
          <w:bCs/>
          <w:color w:val="000000" w:themeColor="text1"/>
          <w:sz w:val="24"/>
          <w:lang w:val="zh-TW" w:eastAsia="zh-TW"/>
          <w14:textFill>
            <w14:solidFill>
              <w14:schemeClr w14:val="tx1"/>
            </w14:solidFill>
          </w14:textFill>
        </w:rPr>
        <w:t>产污环节简述:</w:t>
      </w:r>
    </w:p>
    <w:p>
      <w:pPr>
        <w:spacing w:line="360" w:lineRule="auto"/>
        <w:ind w:firstLine="480" w:firstLineChars="200"/>
        <w:rPr>
          <w:rFonts w:ascii="Times New Roman" w:hAnsi="Times New Roman" w:cs="宋体"/>
          <w:color w:val="000000" w:themeColor="text1"/>
          <w:kern w:val="0"/>
          <w:sz w:val="24"/>
          <w14:textFill>
            <w14:solidFill>
              <w14:schemeClr w14:val="tx1"/>
            </w14:solidFill>
          </w14:textFill>
        </w:rPr>
      </w:pPr>
      <w:bookmarkStart w:id="24" w:name="_Toc26022_WPSOffice_Level2"/>
      <w:bookmarkStart w:id="25" w:name="_Toc30126_WPSOffice_Level2"/>
      <w:r>
        <w:rPr>
          <w:rFonts w:hint="eastAsia" w:ascii="Times New Roman" w:hAnsi="Times New Roman" w:cs="宋体"/>
          <w:color w:val="000000" w:themeColor="text1"/>
          <w:kern w:val="0"/>
          <w:sz w:val="24"/>
          <w14:textFill>
            <w14:solidFill>
              <w14:schemeClr w14:val="tx1"/>
            </w14:solidFill>
          </w14:textFill>
        </w:rPr>
        <w:t>a.废水</w:t>
      </w:r>
      <w:bookmarkEnd w:id="24"/>
      <w:bookmarkEnd w:id="25"/>
    </w:p>
    <w:p>
      <w:pPr>
        <w:spacing w:line="360" w:lineRule="auto"/>
        <w:ind w:firstLine="480" w:firstLineChars="200"/>
        <w:rPr>
          <w:rFonts w:hint="eastAsia" w:ascii="Times New Roman" w:hAnsi="Times New Roman"/>
          <w:color w:val="000000" w:themeColor="text1"/>
          <w:sz w:val="24"/>
          <w:lang w:eastAsia="zh-CN"/>
          <w14:textFill>
            <w14:solidFill>
              <w14:schemeClr w14:val="tx1"/>
            </w14:solidFill>
          </w14:textFill>
        </w:rPr>
      </w:pPr>
      <w:bookmarkStart w:id="26" w:name="_Toc26616_WPSOffice_Level2"/>
      <w:bookmarkStart w:id="27" w:name="_Toc20861_WPSOffice_Level2"/>
      <w:r>
        <w:rPr>
          <w:rFonts w:hint="eastAsia" w:ascii="Times New Roman" w:hAnsi="Times New Roman"/>
          <w:color w:val="000000" w:themeColor="text1"/>
          <w:sz w:val="24"/>
          <w:lang w:eastAsia="zh-CN"/>
          <w14:textFill>
            <w14:solidFill>
              <w14:schemeClr w14:val="tx1"/>
            </w14:solidFill>
          </w14:textFill>
        </w:rPr>
        <w:t>废水主要为生活污水和反渗透过程中的浓水，</w:t>
      </w:r>
      <w:r>
        <w:rPr>
          <w:rFonts w:hint="eastAsia" w:ascii="Times New Roman" w:hAnsi="Times New Roman"/>
          <w:color w:val="000000" w:themeColor="text1"/>
          <w:sz w:val="24"/>
          <w14:textFill>
            <w14:solidFill>
              <w14:schemeClr w14:val="tx1"/>
            </w14:solidFill>
          </w14:textFill>
        </w:rPr>
        <w:t>生活污水排放量约1.6</w:t>
      </w:r>
      <w:r>
        <w:rPr>
          <w:rFonts w:ascii="Times New Roman" w:hAnsi="Times New Roman"/>
          <w:color w:val="000000" w:themeColor="text1"/>
          <w:sz w:val="24"/>
          <w14:textFill>
            <w14:solidFill>
              <w14:schemeClr w14:val="tx1"/>
            </w14:solidFill>
          </w14:textFill>
        </w:rPr>
        <w:t>m</w:t>
      </w:r>
      <w:r>
        <w:rPr>
          <w:rFonts w:ascii="Times New Roman" w:hAnsi="Times New Roman"/>
          <w:color w:val="000000" w:themeColor="text1"/>
          <w:sz w:val="24"/>
          <w:vertAlign w:val="superscript"/>
          <w14:textFill>
            <w14:solidFill>
              <w14:schemeClr w14:val="tx1"/>
            </w14:solidFill>
          </w14:textFill>
        </w:rPr>
        <w:t>3</w:t>
      </w:r>
      <w:r>
        <w:rPr>
          <w:rFonts w:ascii="Times New Roman" w:hAnsi="Times New Roman"/>
          <w:color w:val="000000" w:themeColor="text1"/>
          <w:sz w:val="24"/>
          <w14:textFill>
            <w14:solidFill>
              <w14:schemeClr w14:val="tx1"/>
            </w14:solidFill>
          </w14:textFill>
        </w:rPr>
        <w:t>/d</w:t>
      </w:r>
      <w:r>
        <w:rPr>
          <w:rFonts w:hint="eastAsia" w:ascii="Times New Roman" w:hAnsi="Times New Roman"/>
          <w:color w:val="000000" w:themeColor="text1"/>
          <w:sz w:val="24"/>
          <w14:textFill>
            <w14:solidFill>
              <w14:schemeClr w14:val="tx1"/>
            </w14:solidFill>
          </w14:textFill>
        </w:rPr>
        <w:t>，合480</w:t>
      </w:r>
      <w:r>
        <w:rPr>
          <w:rFonts w:ascii="Times New Roman" w:hAnsi="Times New Roman"/>
          <w:color w:val="000000" w:themeColor="text1"/>
          <w:sz w:val="24"/>
          <w14:textFill>
            <w14:solidFill>
              <w14:schemeClr w14:val="tx1"/>
            </w14:solidFill>
          </w14:textFill>
        </w:rPr>
        <w:t>m</w:t>
      </w:r>
      <w:r>
        <w:rPr>
          <w:rFonts w:ascii="Times New Roman" w:hAnsi="Times New Roman"/>
          <w:color w:val="000000" w:themeColor="text1"/>
          <w:sz w:val="24"/>
          <w:vertAlign w:val="superscript"/>
          <w14:textFill>
            <w14:solidFill>
              <w14:schemeClr w14:val="tx1"/>
            </w14:solidFill>
          </w14:textFill>
        </w:rPr>
        <w:t>3</w:t>
      </w:r>
      <w:r>
        <w:rPr>
          <w:rFonts w:ascii="Times New Roman" w:hAnsi="Times New Roman"/>
          <w:color w:val="000000" w:themeColor="text1"/>
          <w:sz w:val="24"/>
          <w14:textFill>
            <w14:solidFill>
              <w14:schemeClr w14:val="tx1"/>
            </w14:solidFill>
          </w14:textFill>
        </w:rPr>
        <w:t>/a</w:t>
      </w:r>
      <w:r>
        <w:rPr>
          <w:rFonts w:hint="eastAsia" w:ascii="Times New Roman" w:hAnsi="Times New Roman"/>
          <w:color w:val="000000" w:themeColor="text1"/>
          <w:sz w:val="24"/>
          <w:lang w:eastAsia="zh-CN"/>
          <w14:textFill>
            <w14:solidFill>
              <w14:schemeClr w14:val="tx1"/>
            </w14:solidFill>
          </w14:textFill>
        </w:rPr>
        <w:t>，项目生活污水排入化粪池处理后排入市政管网，最终进入西咸新区秦汉新城朝阳污水处理厂；项目反渗透制纯水时会排出浓水，该废水属于清净下水可直接排入污水管网。</w:t>
      </w:r>
    </w:p>
    <w:p>
      <w:pPr>
        <w:spacing w:line="360" w:lineRule="auto"/>
        <w:ind w:firstLine="480" w:firstLineChars="200"/>
        <w:rPr>
          <w:rFonts w:ascii="Times New Roman" w:hAnsi="Times New Roman" w:cs="宋体"/>
          <w:color w:val="000000" w:themeColor="text1"/>
          <w:kern w:val="0"/>
          <w:sz w:val="24"/>
          <w14:textFill>
            <w14:solidFill>
              <w14:schemeClr w14:val="tx1"/>
            </w14:solidFill>
          </w14:textFill>
        </w:rPr>
      </w:pPr>
      <w:r>
        <w:rPr>
          <w:rFonts w:hint="eastAsia" w:ascii="Times New Roman" w:hAnsi="Times New Roman" w:cs="宋体"/>
          <w:color w:val="000000" w:themeColor="text1"/>
          <w:kern w:val="0"/>
          <w:sz w:val="24"/>
          <w14:textFill>
            <w14:solidFill>
              <w14:schemeClr w14:val="tx1"/>
            </w14:solidFill>
          </w14:textFill>
        </w:rPr>
        <w:t>b.废气</w:t>
      </w:r>
      <w:bookmarkEnd w:id="26"/>
      <w:bookmarkEnd w:id="27"/>
      <w:bookmarkStart w:id="28" w:name="_Toc27100_WPSOffice_Level2"/>
      <w:bookmarkStart w:id="29" w:name="_Toc9223_WPSOffice_Level2"/>
    </w:p>
    <w:p>
      <w:pPr>
        <w:spacing w:line="360" w:lineRule="auto"/>
        <w:ind w:firstLine="480" w:firstLineChars="200"/>
        <w:rPr>
          <w:rFonts w:hint="eastAsia" w:ascii="Times New Roman" w:hAnsi="Times New Roman"/>
          <w:bCs/>
          <w:color w:val="000000" w:themeColor="text1"/>
          <w:sz w:val="24"/>
          <w14:textFill>
            <w14:solidFill>
              <w14:schemeClr w14:val="tx1"/>
            </w14:solidFill>
          </w14:textFill>
        </w:rPr>
      </w:pPr>
      <w:bookmarkStart w:id="30" w:name="_Toc6352"/>
      <w:r>
        <w:rPr>
          <w:rFonts w:ascii="Times New Roman" w:hAnsi="Times New Roman"/>
          <w:bCs/>
          <w:color w:val="000000" w:themeColor="text1"/>
          <w:sz w:val="24"/>
          <w14:textFill>
            <w14:solidFill>
              <w14:schemeClr w14:val="tx1"/>
            </w14:solidFill>
          </w14:textFill>
        </w:rPr>
        <w:t>项目在生产过程中产生的废气主要</w:t>
      </w:r>
      <w:r>
        <w:rPr>
          <w:rFonts w:hint="eastAsia" w:ascii="Times New Roman" w:hAnsi="Times New Roman"/>
          <w:bCs/>
          <w:color w:val="000000" w:themeColor="text1"/>
          <w:sz w:val="24"/>
          <w14:textFill>
            <w14:solidFill>
              <w14:schemeClr w14:val="tx1"/>
            </w14:solidFill>
          </w14:textFill>
        </w:rPr>
        <w:t>为投料、搅拌过程产生粉尘</w:t>
      </w:r>
      <w:r>
        <w:rPr>
          <w:rFonts w:ascii="Times New Roman" w:hAnsi="Times New Roman"/>
          <w:bCs/>
          <w:color w:val="000000" w:themeColor="text1"/>
          <w:sz w:val="24"/>
          <w14:textFill>
            <w14:solidFill>
              <w14:schemeClr w14:val="tx1"/>
            </w14:solidFill>
          </w14:textFill>
        </w:rPr>
        <w:t>。</w:t>
      </w:r>
    </w:p>
    <w:p>
      <w:pPr>
        <w:spacing w:line="360" w:lineRule="auto"/>
        <w:ind w:firstLine="480" w:firstLineChars="200"/>
        <w:rPr>
          <w:rFonts w:ascii="Times New Roman" w:hAnsi="Times New Roman"/>
          <w:bCs/>
          <w:color w:val="000000" w:themeColor="text1"/>
          <w:sz w:val="24"/>
          <w14:textFill>
            <w14:solidFill>
              <w14:schemeClr w14:val="tx1"/>
            </w14:solidFill>
          </w14:textFill>
        </w:rPr>
      </w:pPr>
      <w:r>
        <w:rPr>
          <w:rFonts w:hint="eastAsia" w:ascii="Times New Roman" w:hAnsi="Times New Roman"/>
          <w:bCs/>
          <w:color w:val="000000" w:themeColor="text1"/>
          <w:sz w:val="24"/>
          <w14:textFill>
            <w14:solidFill>
              <w14:schemeClr w14:val="tx1"/>
            </w14:solidFill>
          </w14:textFill>
        </w:rPr>
        <w:t>项目在生产卵磷脂、片剂、颗粒剂、粉剂过程中产生的粉尘，均为粉状原料投料、搅拌过程产生的粉尘，项目粉状原料总投料量为113.34t，起尘量按物料量的0.3%计，则项目在生产过程中产生粉尘340kg/a，产生的粉尘均在生产车间内通过通风换气设备排放口排出车间，通风换气设备中包含无纺布空气滤芯，所以该通风换气设备有一定除尘效果，除尘效率按60%计，则粉尘排放量为136kg/a。通风换气设备排放口位于厂房外墙立面2F至3F之间，排放高度不满足15m要求，则该粉尘排放为无组织排放。</w:t>
      </w:r>
    </w:p>
    <w:p>
      <w:pPr>
        <w:ind w:firstLine="360" w:firstLineChars="150"/>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c</w:t>
      </w:r>
      <w:r>
        <w:rPr>
          <w:rFonts w:hint="eastAsia" w:ascii="Times New Roman" w:hAnsi="Times New Roman" w:cs="宋体"/>
          <w:color w:val="000000" w:themeColor="text1"/>
          <w14:textFill>
            <w14:solidFill>
              <w14:schemeClr w14:val="tx1"/>
            </w14:solidFill>
          </w14:textFill>
        </w:rPr>
        <w:t>、</w:t>
      </w:r>
      <w:r>
        <w:rPr>
          <w:rFonts w:hint="eastAsia" w:ascii="Times New Roman" w:hAnsi="Times New Roman" w:cs="宋体"/>
          <w:color w:val="000000" w:themeColor="text1"/>
          <w:sz w:val="24"/>
          <w14:textFill>
            <w14:solidFill>
              <w14:schemeClr w14:val="tx1"/>
            </w14:solidFill>
          </w14:textFill>
        </w:rPr>
        <w:t>厂界噪声</w:t>
      </w:r>
      <w:bookmarkEnd w:id="28"/>
      <w:bookmarkEnd w:id="29"/>
      <w:bookmarkEnd w:id="30"/>
    </w:p>
    <w:p>
      <w:pPr>
        <w:spacing w:line="360" w:lineRule="auto"/>
        <w:ind w:firstLine="450"/>
        <w:rPr>
          <w:rFonts w:ascii="Times New Roman" w:hAnsi="Times New Roman" w:cs="宋体"/>
          <w:color w:val="000000" w:themeColor="text1"/>
          <w:sz w:val="24"/>
          <w14:textFill>
            <w14:solidFill>
              <w14:schemeClr w14:val="tx1"/>
            </w14:solidFill>
          </w14:textFill>
        </w:rPr>
      </w:pPr>
      <w:bookmarkStart w:id="31" w:name="_Toc20840_WPSOffice_Level2"/>
      <w:bookmarkStart w:id="32" w:name="_Toc19735_WPSOffice_Level2"/>
      <w:r>
        <w:rPr>
          <w:rFonts w:hint="eastAsia" w:ascii="Times New Roman" w:hAnsi="Times New Roman" w:cs="宋体"/>
          <w:color w:val="000000" w:themeColor="text1"/>
          <w:sz w:val="24"/>
          <w14:textFill>
            <w14:solidFill>
              <w14:schemeClr w14:val="tx1"/>
            </w14:solidFill>
          </w14:textFill>
        </w:rPr>
        <w:t>本项目运营期机械噪声主要来源于生产过程中的设备噪声，噪声值在75~85dB（A）之间。目前企业通过采取车间内设置基础减振、厂房隔声等措施来降低设备噪声。</w:t>
      </w:r>
    </w:p>
    <w:p>
      <w:pPr>
        <w:spacing w:line="360" w:lineRule="auto"/>
        <w:ind w:firstLine="45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d、固体废物</w:t>
      </w:r>
      <w:bookmarkEnd w:id="31"/>
      <w:bookmarkEnd w:id="32"/>
    </w:p>
    <w:p>
      <w:pPr>
        <w:pStyle w:val="31"/>
        <w:spacing w:line="360" w:lineRule="auto"/>
        <w:ind w:left="0" w:leftChars="0" w:firstLine="480" w:firstLineChars="200"/>
        <w:rPr>
          <w:rFonts w:hint="eastAsia"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项目产生固体废物主要为办公、生活垃圾、废包装及实验室废液。</w:t>
      </w:r>
    </w:p>
    <w:p>
      <w:pPr>
        <w:pStyle w:val="31"/>
        <w:spacing w:line="360" w:lineRule="auto"/>
        <w:ind w:left="0" w:leftChars="0" w:firstLine="480" w:firstLineChars="200"/>
        <w:rPr>
          <w:rFonts w:hint="eastAsia" w:ascii="Times New Roman" w:hAnsi="Times New Roman" w:eastAsia="宋体"/>
          <w:color w:val="000000" w:themeColor="text1"/>
          <w:sz w:val="24"/>
          <w:lang w:eastAsia="zh-CN"/>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生活垃圾年产生量约为7.5t/a</w:t>
      </w:r>
      <w:r>
        <w:rPr>
          <w:rFonts w:hint="eastAsia" w:ascii="Times New Roman" w:hAnsi="Times New Roman"/>
          <w:color w:val="000000" w:themeColor="text1"/>
          <w:sz w:val="24"/>
          <w:lang w:eastAsia="zh-CN"/>
          <w14:textFill>
            <w14:solidFill>
              <w14:schemeClr w14:val="tx1"/>
            </w14:solidFill>
          </w14:textFill>
        </w:rPr>
        <w:t>，交由环卫部门统一清运。</w:t>
      </w:r>
    </w:p>
    <w:p>
      <w:pPr>
        <w:pStyle w:val="31"/>
        <w:spacing w:line="360" w:lineRule="auto"/>
        <w:ind w:left="0" w:leftChars="0" w:firstLine="480" w:firstLineChars="200"/>
        <w:rPr>
          <w:rFonts w:hint="eastAsia" w:ascii="Times New Roman" w:hAnsi="Times New Roman" w:eastAsia="宋体"/>
          <w:color w:val="000000" w:themeColor="text1"/>
          <w:sz w:val="24"/>
          <w:lang w:eastAsia="zh-CN"/>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在生产过程中产生的原料废包装约0.1t/a，主要为废编织袋</w:t>
      </w:r>
      <w:r>
        <w:rPr>
          <w:rFonts w:hint="eastAsia" w:ascii="Times New Roman" w:hAnsi="Times New Roman"/>
          <w:color w:val="000000" w:themeColor="text1"/>
          <w:sz w:val="24"/>
          <w:lang w:eastAsia="zh-CN"/>
          <w14:textFill>
            <w14:solidFill>
              <w14:schemeClr w14:val="tx1"/>
            </w14:solidFill>
          </w14:textFill>
        </w:rPr>
        <w:t>，收集后定期外售资源回收单位。</w:t>
      </w:r>
    </w:p>
    <w:p>
      <w:pPr>
        <w:pStyle w:val="31"/>
        <w:spacing w:line="360" w:lineRule="auto"/>
        <w:ind w:left="0" w:leftChars="0"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实验室废液产生量约为0.3t/a，</w:t>
      </w:r>
      <w:r>
        <w:rPr>
          <w:rFonts w:hint="eastAsia" w:ascii="Times New Roman" w:hAnsi="Times New Roman"/>
          <w:color w:val="000000" w:themeColor="text1"/>
          <w:sz w:val="24"/>
          <w:lang w:eastAsia="zh-CN"/>
          <w14:textFill>
            <w14:solidFill>
              <w14:schemeClr w14:val="tx1"/>
            </w14:solidFill>
          </w14:textFill>
        </w:rPr>
        <w:t>化验室废液属于</w:t>
      </w:r>
      <w:r>
        <w:rPr>
          <w:rFonts w:hint="eastAsia" w:ascii="Times New Roman" w:hAnsi="Times New Roman"/>
          <w:color w:val="000000" w:themeColor="text1"/>
          <w:sz w:val="24"/>
          <w:lang w:val="en-US" w:eastAsia="zh-CN"/>
          <w14:textFill>
            <w14:solidFill>
              <w14:schemeClr w14:val="tx1"/>
            </w14:solidFill>
          </w14:textFill>
        </w:rPr>
        <w:t>危险废物，</w:t>
      </w:r>
      <w:r>
        <w:rPr>
          <w:rFonts w:hint="eastAsia" w:ascii="Times New Roman" w:hAnsi="Times New Roman"/>
          <w:color w:val="000000" w:themeColor="text1"/>
          <w:sz w:val="24"/>
          <w14:textFill>
            <w14:solidFill>
              <w14:schemeClr w14:val="tx1"/>
            </w14:solidFill>
          </w14:textFill>
        </w:rPr>
        <w:t>设专用收集装置统一收集后</w:t>
      </w:r>
      <w:r>
        <w:rPr>
          <w:rFonts w:hint="eastAsia" w:ascii="Times New Roman" w:hAnsi="Times New Roman"/>
          <w:color w:val="000000" w:themeColor="text1"/>
          <w:sz w:val="24"/>
          <w:lang w:eastAsia="zh-CN"/>
          <w14:textFill>
            <w14:solidFill>
              <w14:schemeClr w14:val="tx1"/>
            </w14:solidFill>
          </w14:textFill>
        </w:rPr>
        <w:t>暂存在新建的危废暂存间内，定期</w:t>
      </w:r>
      <w:r>
        <w:rPr>
          <w:rFonts w:hint="eastAsia" w:ascii="Times New Roman" w:hAnsi="Times New Roman"/>
          <w:color w:val="000000" w:themeColor="text1"/>
          <w:sz w:val="24"/>
          <w14:textFill>
            <w14:solidFill>
              <w14:schemeClr w14:val="tx1"/>
            </w14:solidFill>
          </w14:textFill>
        </w:rPr>
        <w:t>交有资质单位处置。</w:t>
      </w:r>
      <w:r>
        <w:rPr>
          <w:rFonts w:hint="eastAsia" w:ascii="Times New Roman" w:hAnsi="Times New Roman"/>
          <w:color w:val="000000" w:themeColor="text1"/>
          <w:sz w:val="24"/>
          <w:lang w:eastAsia="zh-CN"/>
          <w14:textFill>
            <w14:solidFill>
              <w14:schemeClr w14:val="tx1"/>
            </w14:solidFill>
          </w14:textFill>
        </w:rPr>
        <w:t>项目通风换气设备</w:t>
      </w:r>
      <w:r>
        <w:rPr>
          <w:rFonts w:hint="eastAsia" w:ascii="Times New Roman" w:hAnsi="Times New Roman"/>
          <w:color w:val="000000" w:themeColor="text1"/>
          <w:sz w:val="24"/>
          <w14:textFill>
            <w14:solidFill>
              <w14:schemeClr w14:val="tx1"/>
            </w14:solidFill>
          </w14:textFill>
        </w:rPr>
        <w:t>中包含无纺布空气滤芯，有一定除尘效果，除尘效率按60%计，</w:t>
      </w:r>
      <w:r>
        <w:rPr>
          <w:rFonts w:hint="eastAsia" w:ascii="Times New Roman" w:hAnsi="Times New Roman"/>
          <w:color w:val="000000" w:themeColor="text1"/>
          <w:sz w:val="24"/>
          <w:lang w:eastAsia="zh-CN"/>
          <w14:textFill>
            <w14:solidFill>
              <w14:schemeClr w14:val="tx1"/>
            </w14:solidFill>
          </w14:textFill>
        </w:rPr>
        <w:t>年收集粉尘</w:t>
      </w:r>
      <w:r>
        <w:rPr>
          <w:rFonts w:hint="eastAsia" w:ascii="Times New Roman" w:hAnsi="Times New Roman"/>
          <w:color w:val="000000" w:themeColor="text1"/>
          <w:sz w:val="24"/>
          <w:lang w:val="en-US" w:eastAsia="zh-CN"/>
          <w14:textFill>
            <w14:solidFill>
              <w14:schemeClr w14:val="tx1"/>
            </w14:solidFill>
          </w14:textFill>
        </w:rPr>
        <w:t>204kg，主要成分为糊精、玉米淀粉、膨化大米等</w:t>
      </w:r>
      <w:r>
        <w:rPr>
          <w:rFonts w:hint="eastAsia" w:ascii="Times New Roman" w:hAnsi="Times New Roman"/>
          <w:color w:val="000000" w:themeColor="text1"/>
          <w:sz w:val="24"/>
          <w14:textFill>
            <w14:solidFill>
              <w14:schemeClr w14:val="tx1"/>
            </w14:solidFill>
          </w14:textFill>
        </w:rPr>
        <w:t>。</w:t>
      </w:r>
      <w:r>
        <w:rPr>
          <w:rFonts w:hint="eastAsia" w:ascii="Times New Roman" w:hAnsi="Times New Roman"/>
          <w:color w:val="000000" w:themeColor="text1"/>
          <w:sz w:val="24"/>
          <w:lang w:eastAsia="zh-CN"/>
          <w14:textFill>
            <w14:solidFill>
              <w14:schemeClr w14:val="tx1"/>
            </w14:solidFill>
          </w14:textFill>
        </w:rPr>
        <w:t>收集的粉尘定点收集，委托环卫部门清运处置</w:t>
      </w:r>
      <w:r>
        <w:rPr>
          <w:rFonts w:hint="eastAsia" w:ascii="Times New Roman" w:hAnsi="Times New Roman"/>
          <w:color w:val="000000" w:themeColor="text1"/>
          <w:sz w:val="24"/>
          <w14:textFill>
            <w14:solidFill>
              <w14:schemeClr w14:val="tx1"/>
            </w14:solidFill>
          </w14:textFill>
        </w:rPr>
        <w:t>。</w:t>
      </w:r>
    </w:p>
    <w:p>
      <w:pPr>
        <w:tabs>
          <w:tab w:val="left" w:pos="828"/>
        </w:tabs>
        <w:spacing w:line="360" w:lineRule="auto"/>
        <w:jc w:val="left"/>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2.1.7厂区环境风险物质明细表</w:t>
      </w:r>
    </w:p>
    <w:p>
      <w:pPr>
        <w:keepNext w:val="0"/>
        <w:keepLines w:val="0"/>
        <w:pageBreakBefore w:val="0"/>
        <w:widowControl w:val="0"/>
        <w:tabs>
          <w:tab w:val="left" w:pos="828"/>
          <w:tab w:val="left" w:pos="2437"/>
          <w:tab w:val="center" w:pos="4426"/>
        </w:tabs>
        <w:kinsoku/>
        <w:wordWrap/>
        <w:overflowPunct/>
        <w:topLinePunct w:val="0"/>
        <w:autoSpaceDE/>
        <w:autoSpaceDN/>
        <w:bidi w:val="0"/>
        <w:adjustRightInd/>
        <w:snapToGrid/>
        <w:spacing w:line="360" w:lineRule="auto"/>
        <w:jc w:val="center"/>
        <w:textAlignment w:val="auto"/>
        <w:rPr>
          <w:rFonts w:ascii="Times New Roman" w:hAnsi="Times New Roman" w:cs="宋体"/>
          <w:b/>
          <w:bCs/>
          <w:color w:val="000000" w:themeColor="text1"/>
          <w:kern w:val="0"/>
          <w:szCs w:val="21"/>
          <w14:textFill>
            <w14:solidFill>
              <w14:schemeClr w14:val="tx1"/>
            </w14:solidFill>
          </w14:textFill>
        </w:rPr>
      </w:pPr>
      <w:r>
        <w:rPr>
          <w:rFonts w:hint="eastAsia" w:ascii="Times New Roman" w:hAnsi="Times New Roman" w:cs="宋体"/>
          <w:b/>
          <w:bCs/>
          <w:color w:val="000000" w:themeColor="text1"/>
          <w:szCs w:val="21"/>
          <w:lang w:eastAsia="zh-CN"/>
          <w14:textFill>
            <w14:solidFill>
              <w14:schemeClr w14:val="tx1"/>
            </w14:solidFill>
          </w14:textFill>
        </w:rPr>
        <w:tab/>
      </w:r>
      <w:r>
        <w:rPr>
          <w:rFonts w:hint="eastAsia" w:ascii="Times New Roman" w:hAnsi="Times New Roman" w:cs="宋体"/>
          <w:b/>
          <w:bCs/>
          <w:color w:val="000000" w:themeColor="text1"/>
          <w:szCs w:val="21"/>
          <w:lang w:eastAsia="zh-CN"/>
          <w14:textFill>
            <w14:solidFill>
              <w14:schemeClr w14:val="tx1"/>
            </w14:solidFill>
          </w14:textFill>
        </w:rPr>
        <w:tab/>
      </w:r>
      <w:r>
        <w:rPr>
          <w:rFonts w:hint="eastAsia" w:ascii="Times New Roman" w:hAnsi="Times New Roman" w:cs="宋体"/>
          <w:b/>
          <w:bCs/>
          <w:color w:val="000000" w:themeColor="text1"/>
          <w:szCs w:val="21"/>
          <w14:textFill>
            <w14:solidFill>
              <w14:schemeClr w14:val="tx1"/>
            </w14:solidFill>
          </w14:textFill>
        </w:rPr>
        <w:t>表2-1-6 厂区环境风险物质汇总表</w:t>
      </w:r>
    </w:p>
    <w:tbl>
      <w:tblPr>
        <w:tblStyle w:val="38"/>
        <w:tblW w:w="5495"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51" w:type="dxa"/>
          <w:bottom w:w="0" w:type="dxa"/>
          <w:right w:w="51" w:type="dxa"/>
        </w:tblCellMar>
      </w:tblPr>
      <w:tblGrid>
        <w:gridCol w:w="448"/>
        <w:gridCol w:w="1092"/>
        <w:gridCol w:w="804"/>
        <w:gridCol w:w="1112"/>
        <w:gridCol w:w="952"/>
        <w:gridCol w:w="996"/>
        <w:gridCol w:w="768"/>
        <w:gridCol w:w="1104"/>
        <w:gridCol w:w="756"/>
        <w:gridCol w:w="1202"/>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1" w:type="dxa"/>
            <w:bottom w:w="0" w:type="dxa"/>
            <w:right w:w="51" w:type="dxa"/>
          </w:tblCellMar>
        </w:tblPrEx>
        <w:trPr>
          <w:trHeight w:val="729" w:hRule="atLeast"/>
          <w:jc w:val="center"/>
        </w:trPr>
        <w:tc>
          <w:tcPr>
            <w:tcW w:w="448"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序号</w:t>
            </w:r>
          </w:p>
        </w:tc>
        <w:tc>
          <w:tcPr>
            <w:tcW w:w="1092"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危险废物名称</w:t>
            </w:r>
          </w:p>
        </w:tc>
        <w:tc>
          <w:tcPr>
            <w:tcW w:w="804"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危险废物类别</w:t>
            </w:r>
          </w:p>
        </w:tc>
        <w:tc>
          <w:tcPr>
            <w:tcW w:w="1112"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危险废物代码</w:t>
            </w:r>
          </w:p>
        </w:tc>
        <w:tc>
          <w:tcPr>
            <w:tcW w:w="952"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产生量</w:t>
            </w:r>
            <w:r>
              <w:rPr>
                <w:rFonts w:hint="eastAsia" w:ascii="Times New Roman" w:hAnsi="Times New Roman"/>
                <w:color w:val="000000" w:themeColor="text1"/>
                <w:szCs w:val="21"/>
                <w14:textFill>
                  <w14:solidFill>
                    <w14:schemeClr w14:val="tx1"/>
                  </w14:solidFill>
                </w14:textFill>
              </w:rPr>
              <w:t>(t/a)</w:t>
            </w:r>
          </w:p>
        </w:tc>
        <w:tc>
          <w:tcPr>
            <w:tcW w:w="996"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产生工序及装置</w:t>
            </w:r>
          </w:p>
        </w:tc>
        <w:tc>
          <w:tcPr>
            <w:tcW w:w="768"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形态</w:t>
            </w:r>
          </w:p>
        </w:tc>
        <w:tc>
          <w:tcPr>
            <w:tcW w:w="1104"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主要成分</w:t>
            </w:r>
          </w:p>
        </w:tc>
        <w:tc>
          <w:tcPr>
            <w:tcW w:w="756"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危险</w:t>
            </w:r>
          </w:p>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特性</w:t>
            </w:r>
          </w:p>
        </w:tc>
        <w:tc>
          <w:tcPr>
            <w:tcW w:w="1202"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污染防治措施*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1" w:type="dxa"/>
            <w:bottom w:w="0" w:type="dxa"/>
            <w:right w:w="51" w:type="dxa"/>
          </w:tblCellMar>
        </w:tblPrEx>
        <w:trPr>
          <w:trHeight w:val="451" w:hRule="atLeast"/>
          <w:jc w:val="center"/>
        </w:trPr>
        <w:tc>
          <w:tcPr>
            <w:tcW w:w="448"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1</w:t>
            </w:r>
          </w:p>
        </w:tc>
        <w:tc>
          <w:tcPr>
            <w:tcW w:w="1092" w:type="dxa"/>
            <w:tcBorders>
              <w:tl2br w:val="nil"/>
              <w:tr2bl w:val="nil"/>
            </w:tcBorders>
            <w:vAlign w:val="center"/>
          </w:tcPr>
          <w:p>
            <w:pPr>
              <w:widowControl/>
              <w:jc w:val="center"/>
              <w:rPr>
                <w:rFonts w:hint="eastAsia" w:ascii="Times New Roman" w:hAnsi="Times New Roman" w:eastAsia="宋体"/>
                <w:color w:val="000000" w:themeColor="text1"/>
                <w:szCs w:val="21"/>
                <w:lang w:eastAsia="zh-CN"/>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实验室废液</w:t>
            </w:r>
          </w:p>
        </w:tc>
        <w:tc>
          <w:tcPr>
            <w:tcW w:w="804" w:type="dxa"/>
            <w:tcBorders>
              <w:tl2br w:val="nil"/>
              <w:tr2bl w:val="nil"/>
            </w:tcBorders>
            <w:vAlign w:val="center"/>
          </w:tcPr>
          <w:p>
            <w:pPr>
              <w:pStyle w:val="124"/>
              <w:spacing w:line="360" w:lineRule="exact"/>
              <w:rPr>
                <w:rFonts w:ascii="Times New Roman" w:hAnsi="Times New Roman"/>
                <w:color w:val="000000" w:themeColor="text1"/>
                <w:szCs w:val="21"/>
                <w14:textFill>
                  <w14:solidFill>
                    <w14:schemeClr w14:val="tx1"/>
                  </w14:solidFill>
                </w14:textFill>
              </w:rPr>
            </w:pPr>
            <w:r>
              <w:rPr>
                <w:rFonts w:ascii="Times New Roman" w:hAnsi="Times New Roman"/>
                <w:color w:val="000000" w:themeColor="text1"/>
                <w:szCs w:val="21"/>
                <w14:textFill>
                  <w14:solidFill>
                    <w14:schemeClr w14:val="tx1"/>
                  </w14:solidFill>
                </w14:textFill>
              </w:rPr>
              <w:t>HW</w:t>
            </w:r>
            <w:r>
              <w:rPr>
                <w:rFonts w:hint="eastAsia" w:ascii="Times New Roman" w:hAnsi="Times New Roman"/>
                <w:color w:val="000000" w:themeColor="text1"/>
                <w:szCs w:val="21"/>
                <w14:textFill>
                  <w14:solidFill>
                    <w14:schemeClr w14:val="tx1"/>
                  </w14:solidFill>
                </w14:textFill>
              </w:rPr>
              <w:t>49</w:t>
            </w:r>
          </w:p>
        </w:tc>
        <w:tc>
          <w:tcPr>
            <w:tcW w:w="1112" w:type="dxa"/>
            <w:tcBorders>
              <w:tl2br w:val="nil"/>
              <w:tr2bl w:val="nil"/>
            </w:tcBorders>
            <w:vAlign w:val="center"/>
          </w:tcPr>
          <w:p>
            <w:pPr>
              <w:jc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900-04</w:t>
            </w:r>
            <w:r>
              <w:rPr>
                <w:rFonts w:hint="eastAsia" w:ascii="Times New Roman" w:hAnsi="Times New Roman"/>
                <w:color w:val="000000" w:themeColor="text1"/>
                <w:szCs w:val="21"/>
                <w:lang w:val="en-US" w:eastAsia="zh-CN"/>
                <w14:textFill>
                  <w14:solidFill>
                    <w14:schemeClr w14:val="tx1"/>
                  </w14:solidFill>
                </w14:textFill>
              </w:rPr>
              <w:t>7</w:t>
            </w:r>
            <w:r>
              <w:rPr>
                <w:rFonts w:hint="eastAsia" w:ascii="Times New Roman" w:hAnsi="Times New Roman"/>
                <w:color w:val="000000" w:themeColor="text1"/>
                <w:szCs w:val="21"/>
                <w14:textFill>
                  <w14:solidFill>
                    <w14:schemeClr w14:val="tx1"/>
                  </w14:solidFill>
                </w14:textFill>
              </w:rPr>
              <w:t>-49</w:t>
            </w:r>
          </w:p>
        </w:tc>
        <w:tc>
          <w:tcPr>
            <w:tcW w:w="952" w:type="dxa"/>
            <w:tcBorders>
              <w:tl2br w:val="nil"/>
              <w:tr2bl w:val="nil"/>
            </w:tcBorders>
            <w:vAlign w:val="center"/>
          </w:tcPr>
          <w:p>
            <w:pPr>
              <w:pStyle w:val="85"/>
              <w:jc w:val="center"/>
              <w:rPr>
                <w:rFonts w:hint="default" w:ascii="Times New Roman" w:hAnsi="Times New Roman" w:eastAsia="宋体"/>
                <w:color w:val="000000" w:themeColor="text1"/>
                <w:szCs w:val="21"/>
                <w:lang w:val="en-US" w:eastAsia="zh-CN"/>
                <w14:textFill>
                  <w14:solidFill>
                    <w14:schemeClr w14:val="tx1"/>
                  </w14:solidFill>
                </w14:textFill>
              </w:rPr>
            </w:pPr>
            <w:r>
              <w:rPr>
                <w:rFonts w:hint="eastAsia" w:ascii="Times New Roman" w:hAnsi="Times New Roman" w:cs="宋体"/>
                <w:color w:val="000000" w:themeColor="text1"/>
                <w:sz w:val="21"/>
                <w:szCs w:val="21"/>
                <w:lang w:val="en-US" w:eastAsia="zh-CN"/>
                <w14:textFill>
                  <w14:solidFill>
                    <w14:schemeClr w14:val="tx1"/>
                  </w14:solidFill>
                </w14:textFill>
              </w:rPr>
              <w:t>0.3</w:t>
            </w:r>
          </w:p>
        </w:tc>
        <w:tc>
          <w:tcPr>
            <w:tcW w:w="996" w:type="dxa"/>
            <w:tcBorders>
              <w:tl2br w:val="nil"/>
              <w:tr2bl w:val="nil"/>
            </w:tcBorders>
            <w:vAlign w:val="center"/>
          </w:tcPr>
          <w:p>
            <w:pPr>
              <w:pStyle w:val="85"/>
              <w:jc w:val="center"/>
              <w:rPr>
                <w:rFonts w:hint="eastAsia" w:ascii="Times New Roman" w:hAnsi="Times New Roman" w:eastAsia="宋体" w:cs="宋体"/>
                <w:color w:val="000000" w:themeColor="text1"/>
                <w:kern w:val="2"/>
                <w:lang w:eastAsia="zh-CN"/>
                <w14:textFill>
                  <w14:solidFill>
                    <w14:schemeClr w14:val="tx1"/>
                  </w14:solidFill>
                </w14:textFill>
              </w:rPr>
            </w:pPr>
            <w:r>
              <w:rPr>
                <w:rFonts w:hint="eastAsia" w:ascii="Times New Roman" w:hAnsi="Times New Roman" w:cs="宋体"/>
                <w:color w:val="000000" w:themeColor="text1"/>
                <w:kern w:val="2"/>
                <w:lang w:eastAsia="zh-CN"/>
                <w14:textFill>
                  <w14:solidFill>
                    <w14:schemeClr w14:val="tx1"/>
                  </w14:solidFill>
                </w14:textFill>
              </w:rPr>
              <w:t>实验室</w:t>
            </w:r>
          </w:p>
        </w:tc>
        <w:tc>
          <w:tcPr>
            <w:tcW w:w="768" w:type="dxa"/>
            <w:tcBorders>
              <w:tl2br w:val="nil"/>
              <w:tr2bl w:val="nil"/>
            </w:tcBorders>
            <w:vAlign w:val="center"/>
          </w:tcPr>
          <w:p>
            <w:pPr>
              <w:topLinePunct/>
              <w:adjustRightInd w:val="0"/>
              <w:snapToGrid w:val="0"/>
              <w:jc w:val="center"/>
              <w:rPr>
                <w:rFonts w:hint="eastAsia" w:ascii="Times New Roman" w:hAnsi="Times New Roman" w:eastAsia="宋体"/>
                <w:color w:val="000000" w:themeColor="text1"/>
                <w:szCs w:val="21"/>
                <w:lang w:eastAsia="zh-CN"/>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液态</w:t>
            </w:r>
          </w:p>
        </w:tc>
        <w:tc>
          <w:tcPr>
            <w:tcW w:w="1104" w:type="dxa"/>
            <w:tcBorders>
              <w:tl2br w:val="nil"/>
              <w:tr2bl w:val="nil"/>
            </w:tcBorders>
            <w:vAlign w:val="center"/>
          </w:tcPr>
          <w:p>
            <w:pPr>
              <w:pStyle w:val="85"/>
              <w:jc w:val="center"/>
              <w:rPr>
                <w:rFonts w:hint="eastAsia" w:ascii="Times New Roman" w:hAnsi="Times New Roman" w:eastAsia="宋体"/>
                <w:color w:val="000000" w:themeColor="text1"/>
                <w:szCs w:val="21"/>
                <w:lang w:eastAsia="zh-CN"/>
                <w14:textFill>
                  <w14:solidFill>
                    <w14:schemeClr w14:val="tx1"/>
                  </w14:solidFill>
                </w14:textFill>
              </w:rPr>
            </w:pPr>
            <w:r>
              <w:rPr>
                <w:rFonts w:hint="eastAsia" w:ascii="Times New Roman" w:hAnsi="Times New Roman" w:cs="宋体"/>
                <w:color w:val="000000" w:themeColor="text1"/>
                <w:sz w:val="21"/>
                <w:szCs w:val="21"/>
                <w14:textFill>
                  <w14:solidFill>
                    <w14:schemeClr w14:val="tx1"/>
                  </w14:solidFill>
                </w14:textFill>
              </w:rPr>
              <w:t>有机物</w:t>
            </w:r>
            <w:r>
              <w:rPr>
                <w:rFonts w:hint="eastAsia" w:ascii="Times New Roman" w:hAnsi="Times New Roman" w:cs="宋体"/>
                <w:color w:val="000000" w:themeColor="text1"/>
                <w:sz w:val="21"/>
                <w:szCs w:val="21"/>
                <w:lang w:eastAsia="zh-CN"/>
                <w14:textFill>
                  <w14:solidFill>
                    <w14:schemeClr w14:val="tx1"/>
                  </w14:solidFill>
                </w14:textFill>
              </w:rPr>
              <w:t>等</w:t>
            </w:r>
          </w:p>
        </w:tc>
        <w:tc>
          <w:tcPr>
            <w:tcW w:w="756" w:type="dxa"/>
            <w:vMerge w:val="restart"/>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污染大气、水及人体健康</w:t>
            </w:r>
          </w:p>
        </w:tc>
        <w:tc>
          <w:tcPr>
            <w:tcW w:w="1202" w:type="dxa"/>
            <w:tcBorders>
              <w:tl2br w:val="nil"/>
              <w:tr2bl w:val="nil"/>
            </w:tcBorders>
            <w:vAlign w:val="center"/>
          </w:tcPr>
          <w:p>
            <w:pPr>
              <w:topLinePunct/>
              <w:adjustRightInd w:val="0"/>
              <w:snapToGrid w:val="0"/>
              <w:jc w:val="center"/>
              <w:rPr>
                <w:rFonts w:ascii="Times New Roman" w:hAnsi="Times New Roman"/>
                <w:color w:val="000000" w:themeColor="text1"/>
                <w:szCs w:val="21"/>
                <w14:textFill>
                  <w14:solidFill>
                    <w14:schemeClr w14:val="tx1"/>
                  </w14:solidFill>
                </w14:textFill>
              </w:rPr>
            </w:pPr>
            <w:r>
              <w:rPr>
                <w:rFonts w:hint="eastAsia" w:ascii="Times New Roman" w:hAnsi="Times New Roman"/>
                <w:color w:val="000000" w:themeColor="text1"/>
                <w:szCs w:val="21"/>
                <w14:textFill>
                  <w14:solidFill>
                    <w14:schemeClr w14:val="tx1"/>
                  </w14:solidFill>
                </w14:textFill>
              </w:rPr>
              <w:t>专用收集桶收集、暂存于危废暂存间，并委托有资质的危废回收单位进行处置</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1" w:type="dxa"/>
            <w:bottom w:w="0" w:type="dxa"/>
            <w:right w:w="51" w:type="dxa"/>
          </w:tblCellMar>
        </w:tblPrEx>
        <w:trPr>
          <w:trHeight w:val="451" w:hRule="atLeast"/>
          <w:jc w:val="center"/>
        </w:trPr>
        <w:tc>
          <w:tcPr>
            <w:tcW w:w="448" w:type="dxa"/>
            <w:tcBorders>
              <w:tl2br w:val="nil"/>
              <w:tr2bl w:val="nil"/>
            </w:tcBorders>
            <w:vAlign w:val="center"/>
          </w:tcPr>
          <w:p>
            <w:pPr>
              <w:topLinePunct/>
              <w:adjustRightInd w:val="0"/>
              <w:snapToGrid w:val="0"/>
              <w:jc w:val="center"/>
              <w:rPr>
                <w:rFonts w:hint="eastAsia" w:ascii="Times New Roman" w:hAnsi="Times New Roman" w:eastAsia="宋体"/>
                <w:color w:val="000000" w:themeColor="text1"/>
                <w:szCs w:val="21"/>
                <w:lang w:val="en-US" w:eastAsia="zh-CN"/>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2</w:t>
            </w:r>
          </w:p>
        </w:tc>
        <w:tc>
          <w:tcPr>
            <w:tcW w:w="1092" w:type="dxa"/>
            <w:tcBorders>
              <w:tl2br w:val="nil"/>
              <w:tr2bl w:val="nil"/>
            </w:tcBorders>
            <w:vAlign w:val="center"/>
          </w:tcPr>
          <w:p>
            <w:pPr>
              <w:widowControl/>
              <w:jc w:val="center"/>
              <w:rPr>
                <w:rFonts w:hint="eastAsia" w:ascii="Times New Roman" w:hAnsi="Times New Roman"/>
                <w:color w:val="000000" w:themeColor="text1"/>
                <w:szCs w:val="21"/>
                <w:lang w:eastAsia="zh-CN"/>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乙醇</w:t>
            </w:r>
          </w:p>
        </w:tc>
        <w:tc>
          <w:tcPr>
            <w:tcW w:w="804" w:type="dxa"/>
            <w:tcBorders>
              <w:tl2br w:val="nil"/>
              <w:tr2bl w:val="nil"/>
            </w:tcBorders>
            <w:vAlign w:val="center"/>
          </w:tcPr>
          <w:p>
            <w:pPr>
              <w:pStyle w:val="124"/>
              <w:spacing w:line="360" w:lineRule="exact"/>
              <w:rPr>
                <w:rFonts w:hint="eastAsia" w:ascii="Times New Roman" w:hAnsi="Times New Roman" w:eastAsia="宋体"/>
                <w:color w:val="000000" w:themeColor="text1"/>
                <w:szCs w:val="21"/>
                <w:lang w:val="en-US" w:eastAsia="zh-CN"/>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w:t>
            </w:r>
          </w:p>
        </w:tc>
        <w:tc>
          <w:tcPr>
            <w:tcW w:w="1112" w:type="dxa"/>
            <w:tcBorders>
              <w:tl2br w:val="nil"/>
              <w:tr2bl w:val="nil"/>
            </w:tcBorders>
            <w:vAlign w:val="center"/>
          </w:tcPr>
          <w:p>
            <w:pPr>
              <w:jc w:val="center"/>
              <w:rPr>
                <w:rFonts w:hint="default" w:ascii="Times New Roman" w:hAnsi="Times New Roman" w:eastAsia="宋体"/>
                <w:color w:val="000000" w:themeColor="text1"/>
                <w:szCs w:val="21"/>
                <w:lang w:val="en-US" w:eastAsia="zh-CN"/>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w:t>
            </w:r>
          </w:p>
        </w:tc>
        <w:tc>
          <w:tcPr>
            <w:tcW w:w="952" w:type="dxa"/>
            <w:tcBorders>
              <w:tl2br w:val="nil"/>
              <w:tr2bl w:val="nil"/>
            </w:tcBorders>
            <w:vAlign w:val="center"/>
          </w:tcPr>
          <w:p>
            <w:pPr>
              <w:pStyle w:val="85"/>
              <w:jc w:val="center"/>
              <w:rPr>
                <w:rFonts w:hint="default" w:ascii="Times New Roman" w:hAnsi="Times New Roman" w:cs="宋体"/>
                <w:color w:val="000000" w:themeColor="text1"/>
                <w:sz w:val="21"/>
                <w:szCs w:val="21"/>
                <w:lang w:val="en-US" w:eastAsia="zh-CN"/>
                <w14:textFill>
                  <w14:solidFill>
                    <w14:schemeClr w14:val="tx1"/>
                  </w14:solidFill>
                </w14:textFill>
              </w:rPr>
            </w:pPr>
            <w:r>
              <w:rPr>
                <w:rFonts w:hint="eastAsia" w:ascii="Times New Roman" w:hAnsi="Times New Roman" w:cs="宋体"/>
                <w:color w:val="000000" w:themeColor="text1"/>
                <w:sz w:val="21"/>
                <w:szCs w:val="21"/>
                <w:lang w:val="en-US" w:eastAsia="zh-CN"/>
                <w14:textFill>
                  <w14:solidFill>
                    <w14:schemeClr w14:val="tx1"/>
                  </w14:solidFill>
                </w14:textFill>
              </w:rPr>
              <w:t>最大储存量0.2t</w:t>
            </w:r>
          </w:p>
        </w:tc>
        <w:tc>
          <w:tcPr>
            <w:tcW w:w="996" w:type="dxa"/>
            <w:tcBorders>
              <w:tl2br w:val="nil"/>
              <w:tr2bl w:val="nil"/>
            </w:tcBorders>
            <w:vAlign w:val="center"/>
          </w:tcPr>
          <w:p>
            <w:pPr>
              <w:pStyle w:val="85"/>
              <w:jc w:val="center"/>
              <w:rPr>
                <w:rFonts w:hint="eastAsia" w:ascii="Times New Roman" w:hAnsi="Times New Roman" w:cs="宋体"/>
                <w:color w:val="000000" w:themeColor="text1"/>
                <w:kern w:val="2"/>
                <w:lang w:eastAsia="zh-CN"/>
                <w14:textFill>
                  <w14:solidFill>
                    <w14:schemeClr w14:val="tx1"/>
                  </w14:solidFill>
                </w14:textFill>
              </w:rPr>
            </w:pPr>
            <w:r>
              <w:rPr>
                <w:rFonts w:hint="eastAsia" w:ascii="Times New Roman" w:hAnsi="Times New Roman" w:cs="宋体"/>
                <w:color w:val="000000" w:themeColor="text1"/>
                <w:kern w:val="2"/>
                <w:lang w:eastAsia="zh-CN"/>
                <w14:textFill>
                  <w14:solidFill>
                    <w14:schemeClr w14:val="tx1"/>
                  </w14:solidFill>
                </w14:textFill>
              </w:rPr>
              <w:t>原料区</w:t>
            </w:r>
          </w:p>
        </w:tc>
        <w:tc>
          <w:tcPr>
            <w:tcW w:w="768" w:type="dxa"/>
            <w:tcBorders>
              <w:tl2br w:val="nil"/>
              <w:tr2bl w:val="nil"/>
            </w:tcBorders>
            <w:vAlign w:val="center"/>
          </w:tcPr>
          <w:p>
            <w:pPr>
              <w:topLinePunct/>
              <w:adjustRightInd w:val="0"/>
              <w:snapToGrid w:val="0"/>
              <w:jc w:val="center"/>
              <w:rPr>
                <w:rFonts w:hint="eastAsia" w:ascii="Times New Roman" w:hAnsi="Times New Roman"/>
                <w:color w:val="000000" w:themeColor="text1"/>
                <w:szCs w:val="21"/>
                <w:lang w:eastAsia="zh-CN"/>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液态</w:t>
            </w:r>
          </w:p>
        </w:tc>
        <w:tc>
          <w:tcPr>
            <w:tcW w:w="1104" w:type="dxa"/>
            <w:tcBorders>
              <w:tl2br w:val="nil"/>
              <w:tr2bl w:val="nil"/>
            </w:tcBorders>
            <w:vAlign w:val="center"/>
          </w:tcPr>
          <w:p>
            <w:pPr>
              <w:pStyle w:val="85"/>
              <w:jc w:val="center"/>
              <w:rPr>
                <w:rFonts w:hint="eastAsia" w:ascii="Times New Roman" w:hAnsi="Times New Roman" w:eastAsia="宋体" w:cs="宋体"/>
                <w:color w:val="000000" w:themeColor="text1"/>
                <w:sz w:val="21"/>
                <w:szCs w:val="21"/>
                <w:lang w:eastAsia="zh-CN"/>
                <w14:textFill>
                  <w14:solidFill>
                    <w14:schemeClr w14:val="tx1"/>
                  </w14:solidFill>
                </w14:textFill>
              </w:rPr>
            </w:pPr>
            <w:r>
              <w:rPr>
                <w:rFonts w:hint="eastAsia" w:ascii="Times New Roman" w:hAnsi="Times New Roman" w:cs="宋体"/>
                <w:color w:val="000000" w:themeColor="text1"/>
                <w:sz w:val="21"/>
                <w:szCs w:val="21"/>
                <w:lang w:eastAsia="zh-CN"/>
                <w14:textFill>
                  <w14:solidFill>
                    <w14:schemeClr w14:val="tx1"/>
                  </w14:solidFill>
                </w14:textFill>
              </w:rPr>
              <w:t>有机物等</w:t>
            </w:r>
          </w:p>
        </w:tc>
        <w:tc>
          <w:tcPr>
            <w:tcW w:w="756" w:type="dxa"/>
            <w:vMerge w:val="continue"/>
            <w:tcBorders>
              <w:tl2br w:val="nil"/>
              <w:tr2bl w:val="nil"/>
            </w:tcBorders>
            <w:vAlign w:val="center"/>
          </w:tcPr>
          <w:p>
            <w:pPr>
              <w:topLinePunct/>
              <w:adjustRightInd w:val="0"/>
              <w:snapToGrid w:val="0"/>
              <w:jc w:val="center"/>
              <w:rPr>
                <w:rFonts w:hint="eastAsia" w:ascii="Times New Roman" w:hAnsi="Times New Roman"/>
                <w:color w:val="000000" w:themeColor="text1"/>
                <w:szCs w:val="21"/>
                <w14:textFill>
                  <w14:solidFill>
                    <w14:schemeClr w14:val="tx1"/>
                  </w14:solidFill>
                </w14:textFill>
              </w:rPr>
            </w:pPr>
          </w:p>
        </w:tc>
        <w:tc>
          <w:tcPr>
            <w:tcW w:w="1202" w:type="dxa"/>
            <w:vMerge w:val="restart"/>
            <w:tcBorders>
              <w:tl2br w:val="nil"/>
              <w:tr2bl w:val="nil"/>
            </w:tcBorders>
            <w:vAlign w:val="center"/>
          </w:tcPr>
          <w:p>
            <w:pPr>
              <w:topLinePunct/>
              <w:adjustRightInd w:val="0"/>
              <w:snapToGrid w:val="0"/>
              <w:jc w:val="center"/>
              <w:rPr>
                <w:rFonts w:hint="eastAsia" w:ascii="Times New Roman" w:hAnsi="Times New Roman" w:eastAsia="宋体"/>
                <w:color w:val="000000" w:themeColor="text1"/>
                <w:szCs w:val="21"/>
                <w:lang w:eastAsia="zh-CN"/>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设置围堰、禁止明火等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51" w:type="dxa"/>
            <w:bottom w:w="0" w:type="dxa"/>
            <w:right w:w="51" w:type="dxa"/>
          </w:tblCellMar>
        </w:tblPrEx>
        <w:trPr>
          <w:trHeight w:val="451" w:hRule="atLeast"/>
          <w:jc w:val="center"/>
        </w:trPr>
        <w:tc>
          <w:tcPr>
            <w:tcW w:w="448" w:type="dxa"/>
            <w:tcBorders>
              <w:tl2br w:val="nil"/>
              <w:tr2bl w:val="nil"/>
            </w:tcBorders>
            <w:vAlign w:val="center"/>
          </w:tcPr>
          <w:p>
            <w:pPr>
              <w:topLinePunct/>
              <w:adjustRightInd w:val="0"/>
              <w:snapToGrid w:val="0"/>
              <w:jc w:val="center"/>
              <w:rPr>
                <w:rFonts w:hint="eastAsia" w:ascii="Times New Roman" w:hAnsi="Times New Roman" w:eastAsia="宋体"/>
                <w:color w:val="000000" w:themeColor="text1"/>
                <w:szCs w:val="21"/>
                <w:lang w:val="en-US" w:eastAsia="zh-CN"/>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3</w:t>
            </w:r>
          </w:p>
        </w:tc>
        <w:tc>
          <w:tcPr>
            <w:tcW w:w="1092" w:type="dxa"/>
            <w:tcBorders>
              <w:tl2br w:val="nil"/>
              <w:tr2bl w:val="nil"/>
            </w:tcBorders>
            <w:vAlign w:val="center"/>
          </w:tcPr>
          <w:p>
            <w:pPr>
              <w:widowControl/>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丙二醇</w:t>
            </w:r>
          </w:p>
        </w:tc>
        <w:tc>
          <w:tcPr>
            <w:tcW w:w="804" w:type="dxa"/>
            <w:tcBorders>
              <w:tl2br w:val="nil"/>
              <w:tr2bl w:val="nil"/>
            </w:tcBorders>
            <w:vAlign w:val="center"/>
          </w:tcPr>
          <w:p>
            <w:pPr>
              <w:pStyle w:val="124"/>
              <w:spacing w:line="360" w:lineRule="exact"/>
              <w:rPr>
                <w:rFonts w:hint="eastAsia" w:ascii="Times New Roman" w:hAnsi="Times New Roman" w:eastAsia="宋体" w:cs="Times New Roman"/>
                <w:color w:val="000000" w:themeColor="text1"/>
                <w:kern w:val="0"/>
                <w:sz w:val="21"/>
                <w:szCs w:val="21"/>
                <w:lang w:val="en-US" w:eastAsia="zh-CN" w:bidi="ar-SA"/>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w:t>
            </w:r>
          </w:p>
        </w:tc>
        <w:tc>
          <w:tcPr>
            <w:tcW w:w="1112" w:type="dxa"/>
            <w:tcBorders>
              <w:tl2br w:val="nil"/>
              <w:tr2bl w:val="nil"/>
            </w:tcBorders>
            <w:vAlign w:val="center"/>
          </w:tcPr>
          <w:p>
            <w:pPr>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olor w:val="000000" w:themeColor="text1"/>
                <w:szCs w:val="21"/>
                <w:lang w:val="en-US" w:eastAsia="zh-CN"/>
                <w14:textFill>
                  <w14:solidFill>
                    <w14:schemeClr w14:val="tx1"/>
                  </w14:solidFill>
                </w14:textFill>
              </w:rPr>
              <w:t>/</w:t>
            </w:r>
          </w:p>
        </w:tc>
        <w:tc>
          <w:tcPr>
            <w:tcW w:w="952" w:type="dxa"/>
            <w:tcBorders>
              <w:tl2br w:val="nil"/>
              <w:tr2bl w:val="nil"/>
            </w:tcBorders>
            <w:vAlign w:val="center"/>
          </w:tcPr>
          <w:p>
            <w:pPr>
              <w:pStyle w:val="85"/>
              <w:jc w:val="center"/>
              <w:rPr>
                <w:rFonts w:hint="eastAsia" w:ascii="Times New Roman" w:hAnsi="Times New Roman" w:eastAsia="宋体" w:cs="宋体"/>
                <w:color w:val="000000" w:themeColor="text1"/>
                <w:sz w:val="21"/>
                <w:szCs w:val="21"/>
                <w:lang w:val="en-US" w:eastAsia="zh-CN" w:bidi="ar-SA"/>
                <w14:textFill>
                  <w14:solidFill>
                    <w14:schemeClr w14:val="tx1"/>
                  </w14:solidFill>
                </w14:textFill>
              </w:rPr>
            </w:pPr>
            <w:r>
              <w:rPr>
                <w:rFonts w:hint="eastAsia" w:ascii="Times New Roman" w:hAnsi="Times New Roman" w:cs="宋体"/>
                <w:color w:val="000000" w:themeColor="text1"/>
                <w:sz w:val="21"/>
                <w:szCs w:val="21"/>
                <w:lang w:val="en-US" w:eastAsia="zh-CN"/>
                <w14:textFill>
                  <w14:solidFill>
                    <w14:schemeClr w14:val="tx1"/>
                  </w14:solidFill>
                </w14:textFill>
              </w:rPr>
              <w:t>最大储存量0.2t</w:t>
            </w:r>
          </w:p>
        </w:tc>
        <w:tc>
          <w:tcPr>
            <w:tcW w:w="996" w:type="dxa"/>
            <w:tcBorders>
              <w:tl2br w:val="nil"/>
              <w:tr2bl w:val="nil"/>
            </w:tcBorders>
            <w:vAlign w:val="center"/>
          </w:tcPr>
          <w:p>
            <w:pPr>
              <w:pStyle w:val="85"/>
              <w:jc w:val="center"/>
              <w:rPr>
                <w:rFonts w:hint="eastAsia" w:ascii="Times New Roman" w:hAnsi="Times New Roman" w:eastAsia="宋体" w:cs="宋体"/>
                <w:color w:val="000000" w:themeColor="text1"/>
                <w:kern w:val="2"/>
                <w:sz w:val="22"/>
                <w:szCs w:val="22"/>
                <w:lang w:val="en-US" w:eastAsia="zh-CN" w:bidi="ar-SA"/>
                <w14:textFill>
                  <w14:solidFill>
                    <w14:schemeClr w14:val="tx1"/>
                  </w14:solidFill>
                </w14:textFill>
              </w:rPr>
            </w:pPr>
            <w:r>
              <w:rPr>
                <w:rFonts w:hint="eastAsia" w:ascii="Times New Roman" w:hAnsi="Times New Roman" w:cs="宋体"/>
                <w:color w:val="000000" w:themeColor="text1"/>
                <w:kern w:val="2"/>
                <w:lang w:eastAsia="zh-CN"/>
                <w14:textFill>
                  <w14:solidFill>
                    <w14:schemeClr w14:val="tx1"/>
                  </w14:solidFill>
                </w14:textFill>
              </w:rPr>
              <w:t>原料区</w:t>
            </w:r>
          </w:p>
        </w:tc>
        <w:tc>
          <w:tcPr>
            <w:tcW w:w="768" w:type="dxa"/>
            <w:tcBorders>
              <w:tl2br w:val="nil"/>
              <w:tr2bl w:val="nil"/>
            </w:tcBorders>
            <w:vAlign w:val="center"/>
          </w:tcPr>
          <w:p>
            <w:pPr>
              <w:topLinePunct/>
              <w:adjustRightInd w:val="0"/>
              <w:snapToGrid w:val="0"/>
              <w:jc w:val="center"/>
              <w:rPr>
                <w:rFonts w:hint="eastAsia" w:ascii="Times New Roman" w:hAnsi="Times New Roman" w:eastAsia="宋体" w:cs="Times New Roman"/>
                <w:color w:val="000000" w:themeColor="text1"/>
                <w:kern w:val="2"/>
                <w:sz w:val="21"/>
                <w:szCs w:val="21"/>
                <w:lang w:val="en-US" w:eastAsia="zh-CN" w:bidi="ar-SA"/>
                <w14:textFill>
                  <w14:solidFill>
                    <w14:schemeClr w14:val="tx1"/>
                  </w14:solidFill>
                </w14:textFill>
              </w:rPr>
            </w:pPr>
            <w:r>
              <w:rPr>
                <w:rFonts w:hint="eastAsia" w:ascii="Times New Roman" w:hAnsi="Times New Roman"/>
                <w:color w:val="000000" w:themeColor="text1"/>
                <w:szCs w:val="21"/>
                <w:lang w:eastAsia="zh-CN"/>
                <w14:textFill>
                  <w14:solidFill>
                    <w14:schemeClr w14:val="tx1"/>
                  </w14:solidFill>
                </w14:textFill>
              </w:rPr>
              <w:t>液态</w:t>
            </w:r>
          </w:p>
        </w:tc>
        <w:tc>
          <w:tcPr>
            <w:tcW w:w="1104" w:type="dxa"/>
            <w:tcBorders>
              <w:tl2br w:val="nil"/>
              <w:tr2bl w:val="nil"/>
            </w:tcBorders>
            <w:vAlign w:val="center"/>
          </w:tcPr>
          <w:p>
            <w:pPr>
              <w:pStyle w:val="85"/>
              <w:jc w:val="center"/>
              <w:rPr>
                <w:rFonts w:hint="eastAsia" w:ascii="Times New Roman" w:hAnsi="Times New Roman" w:eastAsia="宋体" w:cs="宋体"/>
                <w:color w:val="000000" w:themeColor="text1"/>
                <w:sz w:val="21"/>
                <w:szCs w:val="21"/>
                <w:lang w:val="en-US" w:eastAsia="zh-CN" w:bidi="ar-SA"/>
                <w14:textFill>
                  <w14:solidFill>
                    <w14:schemeClr w14:val="tx1"/>
                  </w14:solidFill>
                </w14:textFill>
              </w:rPr>
            </w:pPr>
            <w:r>
              <w:rPr>
                <w:rFonts w:hint="eastAsia" w:ascii="Times New Roman" w:hAnsi="Times New Roman" w:cs="宋体"/>
                <w:color w:val="000000" w:themeColor="text1"/>
                <w:sz w:val="21"/>
                <w:szCs w:val="21"/>
                <w:lang w:eastAsia="zh-CN"/>
                <w14:textFill>
                  <w14:solidFill>
                    <w14:schemeClr w14:val="tx1"/>
                  </w14:solidFill>
                </w14:textFill>
              </w:rPr>
              <w:t>有机物等</w:t>
            </w:r>
          </w:p>
        </w:tc>
        <w:tc>
          <w:tcPr>
            <w:tcW w:w="756" w:type="dxa"/>
            <w:vMerge w:val="continue"/>
            <w:tcBorders>
              <w:tl2br w:val="nil"/>
              <w:tr2bl w:val="nil"/>
            </w:tcBorders>
            <w:vAlign w:val="center"/>
          </w:tcPr>
          <w:p>
            <w:pPr>
              <w:topLinePunct/>
              <w:adjustRightInd w:val="0"/>
              <w:snapToGrid w:val="0"/>
              <w:jc w:val="center"/>
              <w:rPr>
                <w:rFonts w:hint="eastAsia" w:ascii="Times New Roman" w:hAnsi="Times New Roman"/>
                <w:color w:val="000000" w:themeColor="text1"/>
                <w:szCs w:val="21"/>
                <w14:textFill>
                  <w14:solidFill>
                    <w14:schemeClr w14:val="tx1"/>
                  </w14:solidFill>
                </w14:textFill>
              </w:rPr>
            </w:pPr>
          </w:p>
        </w:tc>
        <w:tc>
          <w:tcPr>
            <w:tcW w:w="1202" w:type="dxa"/>
            <w:vMerge w:val="continue"/>
            <w:tcBorders>
              <w:tl2br w:val="nil"/>
              <w:tr2bl w:val="nil"/>
            </w:tcBorders>
            <w:vAlign w:val="center"/>
          </w:tcPr>
          <w:p>
            <w:pPr>
              <w:topLinePunct/>
              <w:adjustRightInd w:val="0"/>
              <w:snapToGrid w:val="0"/>
              <w:jc w:val="center"/>
              <w:rPr>
                <w:rFonts w:hint="eastAsia" w:ascii="Times New Roman" w:hAnsi="Times New Roman"/>
                <w:color w:val="000000" w:themeColor="text1"/>
                <w:szCs w:val="21"/>
                <w14:textFill>
                  <w14:solidFill>
                    <w14:schemeClr w14:val="tx1"/>
                  </w14:solidFill>
                </w14:textFill>
              </w:rPr>
            </w:pPr>
          </w:p>
        </w:tc>
      </w:tr>
    </w:tbl>
    <w:p>
      <w:pPr>
        <w:pStyle w:val="4"/>
        <w:rPr>
          <w:rFonts w:ascii="Times New Roman" w:hAnsi="Times New Roman" w:cs="宋体"/>
          <w:color w:val="000000" w:themeColor="text1"/>
          <w14:textFill>
            <w14:solidFill>
              <w14:schemeClr w14:val="tx1"/>
            </w14:solidFill>
          </w14:textFill>
        </w:rPr>
      </w:pPr>
      <w:bookmarkStart w:id="33" w:name="_Toc31530"/>
      <w:r>
        <w:rPr>
          <w:rFonts w:hint="eastAsia" w:ascii="Times New Roman" w:hAnsi="Times New Roman" w:cs="宋体"/>
          <w:color w:val="000000" w:themeColor="text1"/>
          <w14:textFill>
            <w14:solidFill>
              <w14:schemeClr w14:val="tx1"/>
            </w14:solidFill>
          </w14:textFill>
        </w:rPr>
        <w:t>2.2周边环境敏感点</w:t>
      </w:r>
      <w:bookmarkEnd w:id="33"/>
    </w:p>
    <w:p>
      <w:pPr>
        <w:adjustRightInd w:val="0"/>
        <w:snapToGrid w:val="0"/>
        <w:spacing w:line="360" w:lineRule="auto"/>
        <w:ind w:firstLine="480" w:firstLineChars="200"/>
        <w:jc w:val="left"/>
        <w:rPr>
          <w:rFonts w:ascii="Times New Roman" w:hAnsi="Times New Roman" w:cs="宋体"/>
          <w:b/>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经过现场踏勘，完成项目周边500米范围主要保护目标，</w:t>
      </w:r>
      <w:r>
        <w:rPr>
          <w:rFonts w:hint="eastAsia" w:ascii="Times New Roman" w:hAnsi="Times New Roman" w:cs="宋体"/>
          <w:color w:val="000000" w:themeColor="text1"/>
          <w:sz w:val="24"/>
          <w14:textFill>
            <w14:solidFill>
              <w14:schemeClr w14:val="tx1"/>
            </w14:solidFill>
          </w14:textFill>
        </w:rPr>
        <w:t>详细保护目标见下表</w:t>
      </w:r>
      <w:r>
        <w:rPr>
          <w:rFonts w:hint="eastAsia" w:ascii="Times New Roman" w:hAnsi="Times New Roman" w:cs="宋体"/>
          <w:color w:val="000000" w:themeColor="text1"/>
          <w:spacing w:val="-2"/>
          <w:kern w:val="0"/>
          <w:sz w:val="24"/>
          <w14:textFill>
            <w14:solidFill>
              <w14:schemeClr w14:val="tx1"/>
            </w14:solidFill>
          </w14:textFill>
        </w:rPr>
        <w:t>2-2-1。</w:t>
      </w:r>
      <w:r>
        <w:rPr>
          <w:rFonts w:hint="eastAsia" w:ascii="Times New Roman" w:hAnsi="Times New Roman" w:cs="宋体"/>
          <w:b/>
          <w:color w:val="000000" w:themeColor="text1"/>
          <w:sz w:val="24"/>
          <w14:textFill>
            <w14:solidFill>
              <w14:schemeClr w14:val="tx1"/>
            </w14:solidFill>
          </w14:textFill>
        </w:rPr>
        <w:t xml:space="preserve">              </w:t>
      </w:r>
    </w:p>
    <w:p>
      <w:pPr>
        <w:adjustRightInd w:val="0"/>
        <w:snapToGrid w:val="0"/>
        <w:spacing w:line="360" w:lineRule="auto"/>
        <w:ind w:firstLine="414" w:firstLineChars="200"/>
        <w:jc w:val="center"/>
        <w:rPr>
          <w:rStyle w:val="41"/>
          <w:rFonts w:ascii="Times New Roman" w:hAnsi="Times New Roman" w:cs="宋体"/>
          <w:b w:val="0"/>
          <w:color w:val="000000" w:themeColor="text1"/>
          <w:szCs w:val="21"/>
          <w14:textFill>
            <w14:solidFill>
              <w14:schemeClr w14:val="tx1"/>
            </w14:solidFill>
          </w14:textFill>
        </w:rPr>
      </w:pPr>
      <w:r>
        <w:rPr>
          <w:rFonts w:hint="eastAsia" w:ascii="Times New Roman" w:hAnsi="Times New Roman" w:cs="宋体"/>
          <w:b/>
          <w:bCs/>
          <w:color w:val="000000" w:themeColor="text1"/>
          <w:spacing w:val="-2"/>
          <w:kern w:val="0"/>
          <w:szCs w:val="21"/>
          <w14:textFill>
            <w14:solidFill>
              <w14:schemeClr w14:val="tx1"/>
            </w14:solidFill>
          </w14:textFill>
        </w:rPr>
        <w:t>表2-2-1区域环境保护目标</w:t>
      </w:r>
    </w:p>
    <w:tbl>
      <w:tblPr>
        <w:tblStyle w:val="38"/>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867"/>
        <w:gridCol w:w="1473"/>
        <w:gridCol w:w="2003"/>
        <w:gridCol w:w="705"/>
        <w:gridCol w:w="864"/>
        <w:gridCol w:w="21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269" w:type="pct"/>
            <w:tcBorders>
              <w:tl2br w:val="nil"/>
              <w:tr2bl w:val="nil"/>
            </w:tcBorders>
            <w:noWrap w:val="0"/>
            <w:vAlign w:val="center"/>
          </w:tcPr>
          <w:p>
            <w:pPr>
              <w:spacing w:line="26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序</w:t>
            </w:r>
          </w:p>
          <w:p>
            <w:pPr>
              <w:spacing w:line="26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号</w:t>
            </w:r>
          </w:p>
        </w:tc>
        <w:tc>
          <w:tcPr>
            <w:tcW w:w="509" w:type="pct"/>
            <w:tcBorders>
              <w:tl2br w:val="nil"/>
              <w:tr2bl w:val="nil"/>
            </w:tcBorders>
            <w:noWrap w:val="0"/>
            <w:vAlign w:val="center"/>
          </w:tcPr>
          <w:p>
            <w:pPr>
              <w:spacing w:line="26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保护</w:t>
            </w:r>
          </w:p>
          <w:p>
            <w:pPr>
              <w:spacing w:line="26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对象</w:t>
            </w:r>
          </w:p>
        </w:tc>
        <w:tc>
          <w:tcPr>
            <w:tcW w:w="865"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主要</w:t>
            </w:r>
          </w:p>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敏感点</w:t>
            </w:r>
          </w:p>
        </w:tc>
        <w:tc>
          <w:tcPr>
            <w:tcW w:w="1176" w:type="pct"/>
            <w:tcBorders>
              <w:tl2br w:val="nil"/>
              <w:tr2bl w:val="nil"/>
            </w:tcBorders>
            <w:noWrap w:val="0"/>
            <w:vAlign w:val="center"/>
          </w:tcPr>
          <w:p>
            <w:pPr>
              <w:spacing w:line="28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保护人群</w:t>
            </w:r>
          </w:p>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（户数/人数）</w:t>
            </w:r>
          </w:p>
        </w:tc>
        <w:tc>
          <w:tcPr>
            <w:tcW w:w="414"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方位</w:t>
            </w:r>
          </w:p>
        </w:tc>
        <w:tc>
          <w:tcPr>
            <w:tcW w:w="507" w:type="pct"/>
            <w:tcBorders>
              <w:tl2br w:val="nil"/>
              <w:tr2bl w:val="nil"/>
            </w:tcBorders>
            <w:noWrap w:val="0"/>
            <w:vAlign w:val="center"/>
          </w:tcPr>
          <w:p>
            <w:pPr>
              <w:spacing w:line="300" w:lineRule="exact"/>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相对距离（m）</w:t>
            </w:r>
          </w:p>
        </w:tc>
        <w:tc>
          <w:tcPr>
            <w:tcW w:w="1257"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保护级别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restar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1</w:t>
            </w:r>
          </w:p>
        </w:tc>
        <w:tc>
          <w:tcPr>
            <w:tcW w:w="509" w:type="pct"/>
            <w:vMerge w:val="restar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大气</w:t>
            </w:r>
          </w:p>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环境</w:t>
            </w: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宝格丽小镇</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约700户，2500人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150</w:t>
            </w:r>
          </w:p>
        </w:tc>
        <w:tc>
          <w:tcPr>
            <w:tcW w:w="1257" w:type="pct"/>
            <w:vMerge w:val="restar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《环境空气质量标准》（GB3095</w:t>
            </w:r>
            <w:r>
              <w:rPr>
                <w:rFonts w:hint="eastAsia" w:ascii="Times New Roman" w:hAnsi="Times New Roman"/>
                <w:color w:val="000000" w:themeColor="text1"/>
                <w14:textFill>
                  <w14:solidFill>
                    <w14:schemeClr w14:val="tx1"/>
                  </w14:solidFill>
                </w14:textFill>
              </w:rPr>
              <w:t>-2012</w:t>
            </w:r>
            <w:r>
              <w:rPr>
                <w:rFonts w:ascii="Times New Roman" w:hAnsi="Times New Roman"/>
                <w:color w:val="000000" w:themeColor="text1"/>
                <w14:textFill>
                  <w14:solidFill>
                    <w14:schemeClr w14:val="tx1"/>
                  </w14:solidFill>
                </w14:textFill>
              </w:rPr>
              <w:t>）</w:t>
            </w:r>
          </w:p>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周礼佳苑安居小区</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约2000户，7500人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周陵初级中学</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约1750人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580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崔家村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约120户，480人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1650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费家村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约80户，330人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贺家村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约300户，1200人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东北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900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南贺村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约260户，980人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东</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1550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新庄村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约230户，900人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东南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520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羊角寨</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约100户，330人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东南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2250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羊过村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约110户，320人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司魏村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约180户，700人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2100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陵照村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约130户，530人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870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王车村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约190户，790人</w:t>
            </w:r>
          </w:p>
        </w:tc>
        <w:tc>
          <w:tcPr>
            <w:tcW w:w="414"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西南</w:t>
            </w:r>
          </w:p>
        </w:tc>
        <w:tc>
          <w:tcPr>
            <w:tcW w:w="507" w:type="pct"/>
            <w:tcBorders>
              <w:tl2br w:val="nil"/>
              <w:tr2bl w:val="nil"/>
            </w:tcBorders>
            <w:noWrap w:val="0"/>
            <w:vAlign w:val="center"/>
          </w:tcPr>
          <w:p>
            <w:pPr>
              <w:snapToGrid w:val="0"/>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269" w:type="pct"/>
            <w:tcBorders>
              <w:tl2br w:val="nil"/>
              <w:tr2bl w:val="nil"/>
            </w:tcBorders>
            <w:noWrap w:val="0"/>
            <w:vAlign w:val="center"/>
          </w:tcPr>
          <w:p>
            <w:pPr>
              <w:spacing w:line="300" w:lineRule="exact"/>
              <w:jc w:val="center"/>
              <w:rPr>
                <w:rFonts w:hint="eastAsia"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p>
        </w:tc>
        <w:tc>
          <w:tcPr>
            <w:tcW w:w="509" w:type="pct"/>
            <w:tcBorders>
              <w:tl2br w:val="nil"/>
              <w:tr2bl w:val="nil"/>
            </w:tcBorders>
            <w:noWrap w:val="0"/>
            <w:vAlign w:val="center"/>
          </w:tcPr>
          <w:p>
            <w:pPr>
              <w:spacing w:line="300" w:lineRule="exact"/>
              <w:jc w:val="center"/>
              <w:rPr>
                <w:rFonts w:hint="eastAsia"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声环境</w:t>
            </w:r>
          </w:p>
        </w:tc>
        <w:tc>
          <w:tcPr>
            <w:tcW w:w="865" w:type="pct"/>
            <w:tcBorders>
              <w:tl2br w:val="nil"/>
              <w:tr2bl w:val="nil"/>
            </w:tcBorders>
            <w:noWrap w:val="0"/>
            <w:vAlign w:val="center"/>
          </w:tcPr>
          <w:p>
            <w:pPr>
              <w:snapToGrid w:val="0"/>
              <w:jc w:val="center"/>
              <w:rPr>
                <w:rFonts w:hint="eastAsia"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宝格丽小镇</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约700户，2500人</w:t>
            </w:r>
          </w:p>
        </w:tc>
        <w:tc>
          <w:tcPr>
            <w:tcW w:w="414" w:type="pct"/>
            <w:tcBorders>
              <w:tl2br w:val="nil"/>
              <w:tr2bl w:val="nil"/>
            </w:tcBorders>
            <w:noWrap w:val="0"/>
            <w:vAlign w:val="center"/>
          </w:tcPr>
          <w:p>
            <w:pPr>
              <w:snapToGrid w:val="0"/>
              <w:jc w:val="center"/>
              <w:rPr>
                <w:rFonts w:hint="eastAsia"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西</w:t>
            </w:r>
          </w:p>
        </w:tc>
        <w:tc>
          <w:tcPr>
            <w:tcW w:w="507" w:type="pct"/>
            <w:tcBorders>
              <w:tl2br w:val="nil"/>
              <w:tr2bl w:val="nil"/>
            </w:tcBorders>
            <w:noWrap w:val="0"/>
            <w:vAlign w:val="center"/>
          </w:tcPr>
          <w:p>
            <w:pPr>
              <w:snapToGrid w:val="0"/>
              <w:jc w:val="center"/>
              <w:rPr>
                <w:rFonts w:hint="eastAsia"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150</w:t>
            </w:r>
          </w:p>
        </w:tc>
        <w:tc>
          <w:tcPr>
            <w:tcW w:w="1257" w:type="pct"/>
            <w:tcBorders>
              <w:tl2br w:val="nil"/>
              <w:tr2bl w:val="nil"/>
            </w:tcBorders>
            <w:noWrap w:val="0"/>
            <w:vAlign w:val="center"/>
          </w:tcPr>
          <w:p>
            <w:pPr>
              <w:spacing w:line="300" w:lineRule="exact"/>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《声环境质量标准》(GB3096—2008)</w:t>
            </w:r>
          </w:p>
          <w:p>
            <w:pPr>
              <w:spacing w:line="300" w:lineRule="exact"/>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2类标准</w:t>
            </w:r>
          </w:p>
        </w:tc>
      </w:tr>
    </w:tbl>
    <w:p>
      <w:pPr>
        <w:pStyle w:val="35"/>
        <w:spacing w:before="0" w:beforeAutospacing="0" w:after="0" w:afterAutospacing="0" w:line="360" w:lineRule="auto"/>
        <w:rPr>
          <w:rStyle w:val="41"/>
          <w:rFonts w:ascii="Times New Roman" w:hAnsi="Times New Roman"/>
          <w:b w:val="0"/>
          <w:color w:val="000000" w:themeColor="text1"/>
          <w14:textFill>
            <w14:solidFill>
              <w14:schemeClr w14:val="tx1"/>
            </w14:solidFill>
          </w14:textFill>
        </w:rPr>
        <w:sectPr>
          <w:headerReference r:id="rId6" w:type="default"/>
          <w:footerReference r:id="rId7" w:type="default"/>
          <w:pgSz w:w="11906" w:h="16838"/>
          <w:pgMar w:top="1440" w:right="1803" w:bottom="1440" w:left="1803" w:header="1134" w:footer="567" w:gutter="0"/>
          <w:pgBorders>
            <w:top w:val="none" w:sz="0" w:space="0"/>
            <w:left w:val="none" w:sz="0" w:space="0"/>
            <w:bottom w:val="none" w:sz="0" w:space="0"/>
            <w:right w:val="none" w:sz="0" w:space="0"/>
          </w:pgBorders>
          <w:pgNumType w:fmt="decimal" w:start="1"/>
          <w:cols w:space="720" w:num="1"/>
          <w:docGrid w:type="lines" w:linePitch="352" w:charSpace="0"/>
        </w:sectPr>
      </w:pPr>
    </w:p>
    <w:p>
      <w:pPr>
        <w:pStyle w:val="3"/>
        <w:bidi w:val="0"/>
        <w:rPr>
          <w:rFonts w:ascii="Times New Roman" w:hAnsi="Times New Roman"/>
          <w:color w:val="000000" w:themeColor="text1"/>
          <w:sz w:val="28"/>
          <w:szCs w:val="28"/>
          <w14:textFill>
            <w14:solidFill>
              <w14:schemeClr w14:val="tx1"/>
            </w14:solidFill>
          </w14:textFill>
        </w:rPr>
      </w:pPr>
      <w:bookmarkStart w:id="34" w:name="_Toc17878"/>
      <w:r>
        <w:rPr>
          <w:rFonts w:hint="eastAsia" w:ascii="Times New Roman" w:hAnsi="Times New Roman"/>
          <w:color w:val="000000" w:themeColor="text1"/>
          <w:sz w:val="28"/>
          <w:szCs w:val="28"/>
          <w14:textFill>
            <w14:solidFill>
              <w14:schemeClr w14:val="tx1"/>
            </w14:solidFill>
          </w14:textFill>
        </w:rPr>
        <w:t>3 应急组织体系</w:t>
      </w:r>
      <w:bookmarkEnd w:id="34"/>
    </w:p>
    <w:p>
      <w:pPr>
        <w:pStyle w:val="4"/>
        <w:rPr>
          <w:rStyle w:val="41"/>
          <w:rFonts w:ascii="Times New Roman" w:hAnsi="Times New Roman" w:cs="宋体"/>
          <w:b/>
          <w:bCs w:val="0"/>
          <w:color w:val="000000" w:themeColor="text1"/>
          <w:sz w:val="22"/>
          <w:szCs w:val="24"/>
          <w14:textFill>
            <w14:solidFill>
              <w14:schemeClr w14:val="tx1"/>
            </w14:solidFill>
          </w14:textFill>
        </w:rPr>
      </w:pPr>
      <w:bookmarkStart w:id="35" w:name="_Toc27848"/>
      <w:r>
        <w:rPr>
          <w:rStyle w:val="41"/>
          <w:rFonts w:hint="eastAsia" w:ascii="Times New Roman" w:hAnsi="Times New Roman" w:cs="宋体"/>
          <w:b/>
          <w:bCs w:val="0"/>
          <w:color w:val="000000" w:themeColor="text1"/>
          <w:sz w:val="22"/>
          <w:szCs w:val="24"/>
          <w14:textFill>
            <w14:solidFill>
              <w14:schemeClr w14:val="tx1"/>
            </w14:solidFill>
          </w14:textFill>
        </w:rPr>
        <w:t>3.1应急指挥机构</w:t>
      </w:r>
      <w:bookmarkEnd w:id="35"/>
    </w:p>
    <w:p>
      <w:pPr>
        <w:pStyle w:val="35"/>
        <w:spacing w:before="0" w:beforeAutospacing="0" w:after="0" w:afterAutospacing="0" w:line="360" w:lineRule="auto"/>
        <w:rPr>
          <w:rStyle w:val="41"/>
          <w:rFonts w:ascii="Times New Roman" w:hAnsi="Times New Roman"/>
          <w:bCs w:val="0"/>
          <w:color w:val="000000" w:themeColor="text1"/>
          <w14:textFill>
            <w14:solidFill>
              <w14:schemeClr w14:val="tx1"/>
            </w14:solidFill>
          </w14:textFill>
        </w:rPr>
      </w:pPr>
      <w:r>
        <w:rPr>
          <w:rFonts w:hint="eastAsia" w:ascii="Times New Roman" w:hAnsi="Times New Roman"/>
          <w:b/>
          <w:color w:val="000000" w:themeColor="text1"/>
          <w14:textFill>
            <w14:solidFill>
              <w14:schemeClr w14:val="tx1"/>
            </w14:solidFill>
          </w14:textFill>
        </w:rPr>
        <w:t>3.1.1应急救援组织机构图</w:t>
      </w:r>
    </w:p>
    <w:p>
      <w:pPr>
        <w:spacing w:line="360" w:lineRule="auto"/>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 xml:space="preserve">     公司成立“突发性环境事件应急领导小组”，由总指挥、副总指挥、应急指挥小组等部门组成。日常工作由公司应急指挥部负责，当发生突发环境事故时，总经理担任总指挥，副总经理担任副总指挥(任何人员不在厂区时，由名单所列的下一位履行其职责),负责厂区应急救援工作的组织和指挥，指挥部设在总经理办公室。</w:t>
      </w:r>
    </w:p>
    <w:p>
      <w:pPr>
        <w:spacing w:line="360" w:lineRule="auto"/>
        <w:jc w:val="left"/>
        <w:rPr>
          <w:rFonts w:ascii="Times New Roman" w:hAnsi="Times New Roman" w:cs="宋体"/>
          <w:color w:val="000000" w:themeColor="text1"/>
          <w:sz w:val="24"/>
          <w14:textFill>
            <w14:solidFill>
              <w14:schemeClr w14:val="tx1"/>
            </w14:solidFill>
          </w14:textFill>
        </w:rPr>
      </w:pPr>
      <w:r>
        <w:rPr>
          <w:rFonts w:ascii="Times New Roman" w:hAnsi="Times New Roman" w:cs="宋体"/>
          <w:color w:val="000000" w:themeColor="text1"/>
          <w:sz w:val="24"/>
          <w14:textFill>
            <w14:solidFill>
              <w14:schemeClr w14:val="tx1"/>
            </w14:solidFill>
          </w14:textFill>
        </w:rPr>
        <w:pict>
          <v:rect id="矩形 23" o:spid="_x0000_s2197" o:spt="1" style="position:absolute;left:0pt;margin-left:157.8pt;margin-top:3.5pt;height:28.5pt;width:123.05pt;z-index:251662336;mso-width-relative:page;mso-height-relative:page;" filled="f" coordsize="21600,21600" o:gfxdata="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CSZhDR1wAAAAgBAAAPAAAAAAAAAAEAIAAAACIAAABkcnMvZG93bnJl&#10;di54bWxQSwECFAAUAAAACACHTuJAYVkQYf4BAAACBAAADgAAAAAAAAABACAAAAAmAQAAZHJzL2Uy&#10;b0RvYy54bWxQSwUGAAAAAAYABgBZAQAAlgUAAAAA&#10;">
            <v:path/>
            <v:fill on="f" focussize="0,0"/>
            <v:stroke/>
            <v:imagedata o:title=""/>
            <o:lock v:ext="edit"/>
            <v:textbox>
              <w:txbxContent>
                <w:p>
                  <w:r>
                    <w:rPr>
                      <w:rFonts w:hint="eastAsia"/>
                    </w:rPr>
                    <w:t>公司应急救援指挥部</w:t>
                  </w:r>
                </w:p>
              </w:txbxContent>
            </v:textbox>
          </v:rect>
        </w:pict>
      </w:r>
    </w:p>
    <w:p>
      <w:pPr>
        <w:spacing w:line="360" w:lineRule="auto"/>
        <w:jc w:val="left"/>
        <w:rPr>
          <w:rFonts w:ascii="Times New Roman" w:hAnsi="Times New Roman" w:cs="宋体"/>
          <w:color w:val="000000" w:themeColor="text1"/>
          <w:sz w:val="24"/>
          <w14:textFill>
            <w14:solidFill>
              <w14:schemeClr w14:val="tx1"/>
            </w14:solidFill>
          </w14:textFill>
        </w:rPr>
      </w:pPr>
      <w:r>
        <w:rPr>
          <w:rFonts w:ascii="Times New Roman" w:hAnsi="Times New Roman" w:cs="宋体"/>
          <w:color w:val="000000" w:themeColor="text1"/>
          <w:sz w:val="24"/>
          <w14:textFill>
            <w14:solidFill>
              <w14:schemeClr w14:val="tx1"/>
            </w14:solidFill>
          </w14:textFill>
        </w:rPr>
        <w:pict>
          <v:line id="Line 16" o:spid="_x0000_s2196" o:spt="20" style="position:absolute;left:0pt;margin-left:218.35pt;margin-top:6pt;height:53.65pt;width:0.05pt;z-index:251663360;mso-width-relative:page;mso-height-relative:page;" coordsize="21600,21600" o:gfxdata="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AFgj5nZAAAACgEAAA8AAAAA&#10;AAAAAQAgAAAAIgAAAGRycy9kb3ducmV2LnhtbFBLAQIUABQAAAAIAIdO4kA9QSTc2gEAANQDAAAO&#10;AAAAAAAAAAEAIAAAACgBAABkcnMvZTJvRG9jLnhtbFBLBQYAAAAABgAGAFkBAAB0BQ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rect id="矩形 25" o:spid="_x0000_s2195" o:spt="1" style="position:absolute;left:0pt;margin-left:277.8pt;margin-top:22.85pt;height:26.25pt;width:62.3pt;z-index:251664384;mso-width-relative:page;mso-height-relative:page;" filled="f" coordsize="21600,21600" o:gfxdata="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T9bKstcAAAAJAQAADwAAAAAAAAABACAAAAAiAAAAZHJzL2Rvd25yZXYu&#10;eG1sUEsBAhQAFAAAAAgAh07iQN9ON/b8AQAAAQQAAA4AAAAAAAAAAQAgAAAAJgEAAGRycy9lMm9E&#10;b2MueG1sUEsFBgAAAAAGAAYAWQEAAJQFAAAAAA==&#10;">
            <v:path/>
            <v:fill on="f" focussize="0,0"/>
            <v:stroke/>
            <v:imagedata o:title=""/>
            <o:lock v:ext="edit"/>
            <v:textbox>
              <w:txbxContent>
                <w:p>
                  <w:r>
                    <w:rPr>
                      <w:rFonts w:hint="eastAsia"/>
                    </w:rPr>
                    <w:t>副总指挥</w:t>
                  </w:r>
                </w:p>
              </w:txbxContent>
            </v:textbox>
          </v:rect>
        </w:pict>
      </w:r>
    </w:p>
    <w:p>
      <w:pPr>
        <w:spacing w:line="360" w:lineRule="auto"/>
        <w:jc w:val="left"/>
        <w:rPr>
          <w:rFonts w:ascii="Times New Roman" w:hAnsi="Times New Roman" w:cs="宋体"/>
          <w:color w:val="000000" w:themeColor="text1"/>
          <w:sz w:val="24"/>
          <w14:textFill>
            <w14:solidFill>
              <w14:schemeClr w14:val="tx1"/>
            </w14:solidFill>
          </w14:textFill>
        </w:rPr>
      </w:pPr>
      <w:r>
        <w:rPr>
          <w:rFonts w:ascii="Times New Roman" w:hAnsi="Times New Roman" w:cs="宋体"/>
          <w:color w:val="000000" w:themeColor="text1"/>
          <w:sz w:val="24"/>
          <w14:textFill>
            <w14:solidFill>
              <w14:schemeClr w14:val="tx1"/>
            </w14:solidFill>
          </w14:textFill>
        </w:rPr>
        <w:pict>
          <v:line id="Line 53" o:spid="_x0000_s2194" o:spt="20" style="position:absolute;left:0pt;margin-left:218.15pt;margin-top:5.5pt;height:0.35pt;width:59.95pt;z-index:251665408;mso-width-relative:page;mso-height-relative:page;" coordsize="21600,21600" o:gfxdata="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RiCVQ2gAAAAkBAAAP&#10;AAAAAAAAAAEAIAAAACIAAABkcnMvZG93bnJldi54bWxQSwECFAAUAAAACACHTuJAWvbD8t0BAADV&#10;AwAADgAAAAAAAAABACAAAAApAQAAZHJzL2Uyb0RvYy54bWxQSwUGAAAAAAYABgBZAQAAeAUAAAAA&#10;">
            <v:path arrowok="t"/>
            <v:fill focussize="0,0"/>
            <v:stroke endarrow="block"/>
            <v:imagedata o:title=""/>
            <o:lock v:ext="edit"/>
          </v:line>
        </w:pict>
      </w:r>
    </w:p>
    <w:p>
      <w:pPr>
        <w:spacing w:line="360" w:lineRule="auto"/>
        <w:jc w:val="left"/>
        <w:rPr>
          <w:rFonts w:ascii="Times New Roman" w:hAnsi="Times New Roman" w:cs="宋体"/>
          <w:color w:val="000000" w:themeColor="text1"/>
          <w:sz w:val="24"/>
          <w14:textFill>
            <w14:solidFill>
              <w14:schemeClr w14:val="tx1"/>
            </w14:solidFill>
          </w14:textFill>
        </w:rPr>
      </w:pPr>
      <w:r>
        <w:rPr>
          <w:rFonts w:ascii="Times New Roman" w:hAnsi="Times New Roman" w:cs="宋体"/>
          <w:color w:val="000000" w:themeColor="text1"/>
          <w:sz w:val="24"/>
          <w14:textFill>
            <w14:solidFill>
              <w14:schemeClr w14:val="tx1"/>
            </w14:solidFill>
          </w14:textFill>
        </w:rPr>
        <w:pict>
          <v:line id="直线 27" o:spid="_x0000_s2193" o:spt="20" style="position:absolute;left:0pt;flip:x;margin-left:180.55pt;margin-top:6.05pt;height:31.75pt;width:0.05pt;z-index:251666432;mso-width-relative:page;mso-height-relative:page;" coordsize="21600,21600" o:gfxdata="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line id="直线 28" o:spid="_x0000_s2192" o:spt="20" style="position:absolute;left:0pt;flip:x;margin-left:250.3pt;margin-top:7.55pt;height:31.75pt;width:0.05pt;z-index:251667456;mso-width-relative:page;mso-height-relative:page;" coordsize="21600,21600" o:gfxdata="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3gYpU9cAAAAJAQAADwAAAAAAAAABACAAAAAiAAAAZHJzL2Rvd25yZXYueG1sUEsBAhQAFAAA&#10;AAgAh07iQJERAIHwAQAA4AMAAA4AAAAAAAAAAQAgAAAAJgEAAGRycy9lMm9Eb2MueG1sUEsFBgAA&#10;AAAGAAYAWQEAAIgFA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line id="Line 40" o:spid="_x0000_s2191" o:spt="20" style="position:absolute;left:0pt;margin-left:34.3pt;margin-top:6.05pt;height:1.5pt;width:361.55pt;z-index:251668480;mso-width-relative:page;mso-height-relative:page;" coordsize="21600,21600" o:gfxdata="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QyPm4tUAAAAIAQAADwAAAAAAAAABACAA&#10;AAAiAAAAZHJzL2Rvd25yZXYueG1sUEsBAhQAFAAAAAgAh07iQPU6vdnXAQAA0wMAAA4AAAAAAAAA&#10;AQAgAAAAJAEAAGRycy9lMm9Eb2MueG1sUEsFBgAAAAAGAAYAWQEAAG0FAAAAAA==&#10;">
            <v:path arrowok="t"/>
            <v:fill focussize="0,0"/>
            <v:stroke weight="0.5pt"/>
            <v:imagedata o:title=""/>
            <o:lock v:ext="edit"/>
          </v:line>
        </w:pict>
      </w:r>
      <w:r>
        <w:rPr>
          <w:rFonts w:ascii="Times New Roman" w:hAnsi="Times New Roman" w:cs="宋体"/>
          <w:color w:val="000000" w:themeColor="text1"/>
          <w:sz w:val="24"/>
          <w14:textFill>
            <w14:solidFill>
              <w14:schemeClr w14:val="tx1"/>
            </w14:solidFill>
          </w14:textFill>
        </w:rPr>
        <w:pict>
          <v:line id="Line 46" o:spid="_x0000_s2190" o:spt="20" style="position:absolute;left:0pt;flip:x;margin-left:324.75pt;margin-top:6.15pt;height:32.5pt;width:0.05pt;z-index:251669504;mso-width-relative:page;mso-height-relative:page;" coordsize="21600,21600" o:gfxdata="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YzAT+9kA&#10;AAAJAQAADwAAAAAAAAABACAAAAAiAAAAZHJzL2Rvd25yZXYueG1sUEsBAhQAFAAAAAgAh07iQNr+&#10;YMflAQAA3gMAAA4AAAAAAAAAAQAgAAAAKAEAAGRycy9lMm9Eb2MueG1sUEsFBgAAAAAGAAYAWQEA&#10;AH8FA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line id="Line 44" o:spid="_x0000_s2189" o:spt="20" style="position:absolute;left:0pt;flip:x;margin-left:395.15pt;margin-top:8.35pt;height:31.75pt;width:0.05pt;z-index:251670528;mso-width-relative:page;mso-height-relative:page;" coordsize="21600,21600" o:gfxdata="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MDpvZnZAAAA&#10;CQEAAA8AAAAAAAAAAQAgAAAAIgAAAGRycy9kb3ducmV2LnhtbFBLAQIUABQAAAAIAIdO4kDpJifc&#10;4wEAAN4DAAAOAAAAAAAAAAEAIAAAACgBAABkcnMvZTJvRG9jLnhtbFBLBQYAAAAABgAGAFkBAAB9&#10;BQ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line id="Line 42" o:spid="_x0000_s2188" o:spt="20" style="position:absolute;left:0pt;flip:x;margin-left:106.3pt;margin-top:6.05pt;height:31.75pt;width:0.05pt;z-index:251671552;mso-width-relative:page;mso-height-relative:page;" coordsize="21600,21600" o:gfxdata="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uhiOItgAAAAJ&#10;AQAADwAAAAAAAAABACAAAAAiAAAAZHJzL2Rvd25yZXYueG1sUEsBAhQAFAAAAAgAh07iQEkSCbnj&#10;AQAA3gMAAA4AAAAAAAAAAQAgAAAAJwEAAGRycy9lMm9Eb2MueG1sUEsFBgAAAAAGAAYAWQEAAHwF&#10;AAAAAA==&#10;">
            <v:path arrowok="t"/>
            <v:fill focussize="0,0"/>
            <v:stroke endarrow="block"/>
            <v:imagedata o:title=""/>
            <o:lock v:ext="edit"/>
          </v:line>
        </w:pict>
      </w:r>
      <w:r>
        <w:rPr>
          <w:rFonts w:ascii="Times New Roman" w:hAnsi="Times New Roman" w:cs="宋体"/>
          <w:color w:val="000000" w:themeColor="text1"/>
          <w:sz w:val="24"/>
          <w14:textFill>
            <w14:solidFill>
              <w14:schemeClr w14:val="tx1"/>
            </w14:solidFill>
          </w14:textFill>
        </w:rPr>
        <w:pict>
          <v:line id="Line 41" o:spid="_x0000_s2187" o:spt="20" style="position:absolute;left:0pt;flip:x;margin-left:32.95pt;margin-top:4.65pt;height:31.8pt;width:0.7pt;z-index:251672576;mso-width-relative:page;mso-height-relative:page;" coordsize="21600,21600" o:gfxdata="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R2jZPNcA&#10;AAAGAQAADwAAAAAAAAABACAAAAAiAAAAZHJzL2Rvd25yZXYueG1sUEsBAhQAFAAAAAgAh07iQHA2&#10;7W7nAQAA3wMAAA4AAAAAAAAAAQAgAAAAJgEAAGRycy9lMm9Eb2MueG1sUEsFBgAAAAAGAAYAWQEA&#10;AH8FAAAAAA==&#10;">
            <v:path arrowok="t"/>
            <v:fill focussize="0,0"/>
            <v:stroke endarrow="block"/>
            <v:imagedata o:title=""/>
            <o:lock v:ext="edit"/>
          </v:line>
        </w:pict>
      </w:r>
    </w:p>
    <w:p>
      <w:pPr>
        <w:spacing w:before="120" w:line="360" w:lineRule="auto"/>
        <w:rPr>
          <w:rStyle w:val="41"/>
          <w:rFonts w:ascii="Times New Roman" w:hAnsi="Times New Roman" w:cs="宋体"/>
          <w:color w:val="000000" w:themeColor="text1"/>
          <w:sz w:val="24"/>
          <w14:textFill>
            <w14:solidFill>
              <w14:schemeClr w14:val="tx1"/>
            </w14:solidFill>
          </w14:textFill>
        </w:rPr>
      </w:pPr>
      <w:r>
        <w:rPr>
          <w:rFonts w:ascii="Times New Roman" w:hAnsi="Times New Roman" w:cs="宋体"/>
          <w:color w:val="000000" w:themeColor="text1"/>
          <w:sz w:val="24"/>
          <w14:textFill>
            <w14:solidFill>
              <w14:schemeClr w14:val="tx1"/>
            </w14:solidFill>
          </w14:textFill>
        </w:rPr>
        <w:pict>
          <v:rect id="矩形 34" o:spid="_x0000_s2186" o:spt="1" style="position:absolute;left:0pt;margin-left:309.3pt;margin-top:11.4pt;height:95.25pt;width:32.25pt;z-index:251673600;mso-width-relative:page;mso-height-relative:page;" filled="f" coordsize="21600,21600" o:gfxdata="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Wj4YM1wAAAAoBAAAPAAAAAAAAAAEAIAAAACIAAABkcnMvZG93bnJl&#10;di54bWxQSwECFAAUAAAACACHTuJAZRBq+f4BAAACBAAADgAAAAAAAAABACAAAAAmAQAAZHJzL2Uy&#10;b0RvYy54bWxQSwUGAAAAAAYABgBZAQAAlgUAAAAA&#10;">
            <v:path/>
            <v:fill on="f" focussize="0,0"/>
            <v:stroke/>
            <v:imagedata o:title=""/>
            <o:lock v:ext="edit"/>
            <v:textbox>
              <w:txbxContent>
                <w:p>
                  <w:pPr>
                    <w:jc w:val="center"/>
                    <w:rPr>
                      <w:color w:val="000000"/>
                    </w:rPr>
                  </w:pPr>
                  <w:r>
                    <w:rPr>
                      <w:rFonts w:hint="eastAsia"/>
                      <w:color w:val="000000"/>
                    </w:rPr>
                    <w:t>善后处理组</w:t>
                  </w:r>
                </w:p>
              </w:txbxContent>
            </v:textbox>
          </v:rect>
        </w:pict>
      </w:r>
      <w:r>
        <w:rPr>
          <w:rFonts w:ascii="Times New Roman" w:hAnsi="Times New Roman" w:cs="宋体"/>
          <w:color w:val="000000" w:themeColor="text1"/>
          <w:sz w:val="24"/>
          <w14:textFill>
            <w14:solidFill>
              <w14:schemeClr w14:val="tx1"/>
            </w14:solidFill>
          </w14:textFill>
        </w:rPr>
        <w:pict>
          <v:rect id="矩形 35" o:spid="_x0000_s2185" o:spt="1" style="position:absolute;left:0pt;margin-left:234.3pt;margin-top:10.65pt;height:95.25pt;width:32.25pt;z-index:251674624;mso-width-relative:page;mso-height-relative:page;" filled="f" coordsize="21600,21600" o:gfxdata="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AnHRJ22AAAAAoBAAAPAAAAAAAAAAEAIAAAACIAAABkcnMvZG93bnJl&#10;di54bWxQSwECFAAUAAAACACHTuJAOkRVHf0BAAACBAAADgAAAAAAAAABACAAAAAnAQAAZHJzL2Uy&#10;b0RvYy54bWxQSwUGAAAAAAYABgBZAQAAlgUAAAAA&#10;">
            <v:path/>
            <v:fill on="f" focussize="0,0"/>
            <v:stroke/>
            <v:imagedata o:title=""/>
            <o:lock v:ext="edit"/>
            <v:textbox>
              <w:txbxContent>
                <w:p>
                  <w:pPr>
                    <w:jc w:val="center"/>
                    <w:rPr>
                      <w:color w:val="000000"/>
                    </w:rPr>
                  </w:pPr>
                  <w:r>
                    <w:rPr>
                      <w:rFonts w:hint="eastAsia"/>
                      <w:color w:val="000000"/>
                    </w:rPr>
                    <w:t>医疗救护组</w:t>
                  </w:r>
                </w:p>
              </w:txbxContent>
            </v:textbox>
          </v:rect>
        </w:pict>
      </w:r>
      <w:r>
        <w:rPr>
          <w:rFonts w:ascii="Times New Roman" w:hAnsi="Times New Roman" w:cs="宋体"/>
          <w:color w:val="000000" w:themeColor="text1"/>
          <w:sz w:val="24"/>
          <w14:textFill>
            <w14:solidFill>
              <w14:schemeClr w14:val="tx1"/>
            </w14:solidFill>
          </w14:textFill>
        </w:rPr>
        <w:pict>
          <v:rect id="矩形 36" o:spid="_x0000_s2184" o:spt="1" style="position:absolute;left:0pt;margin-left:164.55pt;margin-top:11.4pt;height:95.25pt;width:32.25pt;z-index:251675648;mso-width-relative:page;mso-height-relative:page;" filled="f" coordsize="21600,21600" o:gfxdata="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">
            <v:path/>
            <v:fill on="f" focussize="0,0"/>
            <v:stroke/>
            <v:imagedata o:title=""/>
            <o:lock v:ext="edit"/>
            <v:textbox>
              <w:txbxContent>
                <w:p>
                  <w:pPr>
                    <w:jc w:val="center"/>
                    <w:rPr>
                      <w:color w:val="000000"/>
                    </w:rPr>
                  </w:pPr>
                  <w:r>
                    <w:rPr>
                      <w:rFonts w:hint="eastAsia"/>
                      <w:color w:val="000000"/>
                    </w:rPr>
                    <w:t>物资保障组</w:t>
                  </w:r>
                </w:p>
              </w:txbxContent>
            </v:textbox>
          </v:rect>
        </w:pict>
      </w:r>
      <w:r>
        <w:rPr>
          <w:rFonts w:ascii="Times New Roman" w:hAnsi="Times New Roman" w:cs="宋体"/>
          <w:color w:val="000000" w:themeColor="text1"/>
          <w:sz w:val="24"/>
          <w14:textFill>
            <w14:solidFill>
              <w14:schemeClr w14:val="tx1"/>
            </w14:solidFill>
          </w14:textFill>
        </w:rPr>
        <w:pict>
          <v:rect id="矩形 37" o:spid="_x0000_s2183" o:spt="1" style="position:absolute;left:0pt;margin-left:89.55pt;margin-top:9.9pt;height:95.25pt;width:32.25pt;z-index:251676672;mso-width-relative:page;mso-height-relative:page;" filled="f" coordsize="21600,21600" o:gfxdata="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F4T5cPXAAAACgEAAA8AAAAAAAAAAQAgAAAAIgAAAGRycy9kb3ducmV2&#10;LnhtbFBLAQIUABQAAAAIAIdO4kAjBAkY/QEAAAIEAAAOAAAAAAAAAAEAIAAAACYBAABkcnMvZTJv&#10;RG9jLnhtbFBLBQYAAAAABgAGAFkBAACVBQAAAAA=&#10;">
            <v:path/>
            <v:fill on="f" focussize="0,0"/>
            <v:stroke/>
            <v:imagedata o:title=""/>
            <o:lock v:ext="edit"/>
            <v:textbox>
              <w:txbxContent>
                <w:p>
                  <w:pPr>
                    <w:jc w:val="center"/>
                    <w:rPr>
                      <w:color w:val="000000"/>
                    </w:rPr>
                  </w:pPr>
                  <w:r>
                    <w:rPr>
                      <w:rFonts w:hint="eastAsia"/>
                      <w:color w:val="000000"/>
                    </w:rPr>
                    <w:t>应</w:t>
                  </w:r>
                </w:p>
                <w:p>
                  <w:pPr>
                    <w:jc w:val="center"/>
                    <w:rPr>
                      <w:color w:val="000000"/>
                    </w:rPr>
                  </w:pPr>
                  <w:r>
                    <w:rPr>
                      <w:rFonts w:hint="eastAsia"/>
                      <w:color w:val="000000"/>
                    </w:rPr>
                    <w:t>急</w:t>
                  </w:r>
                </w:p>
                <w:p>
                  <w:pPr>
                    <w:jc w:val="center"/>
                    <w:rPr>
                      <w:color w:val="000000"/>
                    </w:rPr>
                  </w:pPr>
                  <w:r>
                    <w:rPr>
                      <w:rFonts w:hint="eastAsia"/>
                      <w:color w:val="000000"/>
                    </w:rPr>
                    <w:t>救援组</w:t>
                  </w:r>
                </w:p>
              </w:txbxContent>
            </v:textbox>
          </v:rect>
        </w:pict>
      </w:r>
      <w:r>
        <w:rPr>
          <w:rFonts w:ascii="Times New Roman" w:hAnsi="Times New Roman" w:cs="宋体"/>
          <w:color w:val="000000" w:themeColor="text1"/>
          <w:sz w:val="24"/>
          <w14:textFill>
            <w14:solidFill>
              <w14:schemeClr w14:val="tx1"/>
            </w14:solidFill>
          </w14:textFill>
        </w:rPr>
        <w:pict>
          <v:rect id="矩形 38" o:spid="_x0000_s2182" o:spt="1" style="position:absolute;left:0pt;margin-left:376.8pt;margin-top:12.9pt;height:95.25pt;width:32.25pt;z-index:251677696;mso-width-relative:page;mso-height-relative:page;" filled="f" coordsize="21600,21600" o:gfxdata="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an4p5NgAAAAKAQAADwAAAAAAAAABACAAAAAiAAAAZHJzL2Rvd25y&#10;ZXYueG1sUEsBAhQAFAAAAAgAh07iQESTZJv+AQAAAgQAAA4AAAAAAAAAAQAgAAAAJwEAAGRycy9l&#10;Mm9Eb2MueG1sUEsFBgAAAAAGAAYAWQEAAJcFAAAAAA==&#10;">
            <v:path/>
            <v:fill on="f" focussize="0,0"/>
            <v:stroke/>
            <v:imagedata o:title=""/>
            <o:lock v:ext="edit"/>
            <v:textbox>
              <w:txbxContent>
                <w:p>
                  <w:pPr>
                    <w:jc w:val="center"/>
                    <w:rPr>
                      <w:color w:val="000000"/>
                    </w:rPr>
                  </w:pPr>
                  <w:r>
                    <w:rPr>
                      <w:rFonts w:hint="eastAsia"/>
                      <w:color w:val="000000"/>
                    </w:rPr>
                    <w:t>应急监测组</w:t>
                  </w:r>
                </w:p>
              </w:txbxContent>
            </v:textbox>
          </v:rect>
        </w:pict>
      </w:r>
      <w:r>
        <w:rPr>
          <w:rFonts w:ascii="Times New Roman" w:hAnsi="Times New Roman" w:cs="宋体"/>
          <w:color w:val="000000" w:themeColor="text1"/>
          <w:sz w:val="24"/>
          <w14:textFill>
            <w14:solidFill>
              <w14:schemeClr w14:val="tx1"/>
            </w14:solidFill>
          </w14:textFill>
        </w:rPr>
        <w:pict>
          <v:rect id="矩形 39" o:spid="_x0000_s2181" o:spt="1" style="position:absolute;left:0pt;margin-left:15.3pt;margin-top:9.15pt;height:95.25pt;width:32.25pt;z-index:251678720;mso-width-relative:page;mso-height-relative:page;" filled="f" coordsize="21600,21600" o:gfxdata="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O7GL5PWAAAACAEAAA8AAAAAAAAAAQAgAAAAIgAAAGRycy9kb3ducmV2&#10;LnhtbFBLAQIUABQAAAAIAIdO4kCWDI0N/gEAAAIEAAAOAAAAAAAAAAEAIAAAACUBAABkcnMvZTJv&#10;RG9jLnhtbFBLBQYAAAAABgAGAFkBAACVBQAAAAA=&#10;">
            <v:path/>
            <v:fill on="f" focussize="0,0"/>
            <v:stroke/>
            <v:imagedata o:title=""/>
            <o:lock v:ext="edit"/>
            <v:textbox>
              <w:txbxContent>
                <w:p>
                  <w:pPr>
                    <w:jc w:val="center"/>
                    <w:rPr>
                      <w:color w:val="000000"/>
                    </w:rPr>
                  </w:pPr>
                  <w:r>
                    <w:rPr>
                      <w:rFonts w:hint="eastAsia"/>
                      <w:color w:val="000000"/>
                    </w:rPr>
                    <w:t>应</w:t>
                  </w:r>
                </w:p>
                <w:p>
                  <w:pPr>
                    <w:jc w:val="center"/>
                    <w:rPr>
                      <w:color w:val="000000"/>
                    </w:rPr>
                  </w:pPr>
                  <w:r>
                    <w:rPr>
                      <w:rFonts w:hint="eastAsia"/>
                      <w:color w:val="000000"/>
                    </w:rPr>
                    <w:t>急</w:t>
                  </w:r>
                </w:p>
                <w:p>
                  <w:pPr>
                    <w:jc w:val="center"/>
                    <w:rPr>
                      <w:color w:val="000000"/>
                    </w:rPr>
                  </w:pPr>
                  <w:r>
                    <w:rPr>
                      <w:rFonts w:hint="eastAsia"/>
                      <w:color w:val="000000"/>
                    </w:rPr>
                    <w:t>指</w:t>
                  </w:r>
                </w:p>
                <w:p>
                  <w:pPr>
                    <w:jc w:val="center"/>
                    <w:rPr>
                      <w:color w:val="000000"/>
                    </w:rPr>
                  </w:pPr>
                  <w:r>
                    <w:rPr>
                      <w:rFonts w:hint="eastAsia"/>
                      <w:color w:val="000000"/>
                    </w:rPr>
                    <w:t>挥</w:t>
                  </w:r>
                </w:p>
                <w:p>
                  <w:pPr>
                    <w:jc w:val="center"/>
                    <w:rPr>
                      <w:color w:val="000000"/>
                    </w:rPr>
                  </w:pPr>
                  <w:r>
                    <w:rPr>
                      <w:rFonts w:hint="eastAsia"/>
                      <w:color w:val="000000"/>
                    </w:rPr>
                    <w:t>组</w:t>
                  </w:r>
                </w:p>
              </w:txbxContent>
            </v:textbox>
          </v:rect>
        </w:pict>
      </w:r>
    </w:p>
    <w:p>
      <w:pPr>
        <w:spacing w:before="120" w:line="360" w:lineRule="auto"/>
        <w:rPr>
          <w:rStyle w:val="41"/>
          <w:rFonts w:ascii="Times New Roman" w:hAnsi="Times New Roman" w:cs="宋体"/>
          <w:color w:val="000000" w:themeColor="text1"/>
          <w:sz w:val="24"/>
          <w14:textFill>
            <w14:solidFill>
              <w14:schemeClr w14:val="tx1"/>
            </w14:solidFill>
          </w14:textFill>
        </w:rPr>
      </w:pPr>
    </w:p>
    <w:p>
      <w:pPr>
        <w:spacing w:before="120" w:line="360" w:lineRule="auto"/>
        <w:rPr>
          <w:rStyle w:val="41"/>
          <w:rFonts w:ascii="Times New Roman" w:hAnsi="Times New Roman" w:cs="宋体"/>
          <w:color w:val="000000" w:themeColor="text1"/>
          <w:sz w:val="24"/>
          <w14:textFill>
            <w14:solidFill>
              <w14:schemeClr w14:val="tx1"/>
            </w14:solidFill>
          </w14:textFill>
        </w:rPr>
      </w:pPr>
    </w:p>
    <w:p>
      <w:pPr>
        <w:spacing w:line="360" w:lineRule="auto"/>
        <w:rPr>
          <w:rFonts w:hint="eastAsia" w:ascii="Times New Roman" w:hAnsi="Times New Roman" w:cs="宋体"/>
          <w:b/>
          <w:bCs/>
          <w:color w:val="000000" w:themeColor="text1"/>
          <w:sz w:val="24"/>
          <w14:textFill>
            <w14:solidFill>
              <w14:schemeClr w14:val="tx1"/>
            </w14:solidFill>
          </w14:textFill>
        </w:rPr>
      </w:pPr>
    </w:p>
    <w:p>
      <w:pPr>
        <w:spacing w:line="360" w:lineRule="auto"/>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3.1.2 事故应急救援指挥部的组成</w:t>
      </w:r>
    </w:p>
    <w:p>
      <w:pPr>
        <w:spacing w:line="360" w:lineRule="auto"/>
        <w:ind w:firstLine="480" w:firstLineChars="200"/>
        <w:rPr>
          <w:rFonts w:ascii="Times New Roman" w:hAnsi="Times New Roman"/>
          <w:color w:val="000000" w:themeColor="text1"/>
          <w:sz w:val="24"/>
          <w:highlight w:val="none"/>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总指挥：丁创朝</w:t>
      </w:r>
    </w:p>
    <w:p>
      <w:pPr>
        <w:spacing w:line="360" w:lineRule="auto"/>
        <w:ind w:firstLine="480" w:firstLineChars="200"/>
        <w:rPr>
          <w:rFonts w:ascii="Times New Roman" w:hAnsi="Times New Roman"/>
          <w:color w:val="000000" w:themeColor="text1"/>
          <w:sz w:val="24"/>
          <w:highlight w:val="none"/>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副总指挥：薛彩侠</w:t>
      </w:r>
    </w:p>
    <w:p>
      <w:pPr>
        <w:spacing w:line="360" w:lineRule="auto"/>
        <w:ind w:firstLine="480" w:firstLineChars="200"/>
        <w:rPr>
          <w:rFonts w:ascii="Times New Roman" w:hAnsi="Times New Roman"/>
          <w:color w:val="000000" w:themeColor="text1"/>
          <w:sz w:val="24"/>
          <w:highlight w:val="none"/>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成  员：王彦武</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赵庆</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刘阿念</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张云</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赵元明</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谢胜军</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徐倩</w:t>
      </w:r>
      <w:r>
        <w:rPr>
          <w:rFonts w:hint="eastAsia" w:ascii="Times New Roman" w:hAnsi="Times New Roman"/>
          <w:color w:val="000000" w:themeColor="text1"/>
          <w:sz w:val="24"/>
          <w:highlight w:val="none"/>
          <w:lang w:eastAsia="zh-CN"/>
          <w14:textFill>
            <w14:solidFill>
              <w14:schemeClr w14:val="tx1"/>
            </w14:solidFill>
          </w14:textFill>
        </w:rPr>
        <w:t>、</w:t>
      </w:r>
      <w:r>
        <w:rPr>
          <w:rFonts w:hint="eastAsia" w:ascii="Times New Roman" w:hAnsi="Times New Roman"/>
          <w:color w:val="000000" w:themeColor="text1"/>
          <w:sz w:val="24"/>
          <w:highlight w:val="none"/>
          <w14:textFill>
            <w14:solidFill>
              <w14:schemeClr w14:val="tx1"/>
            </w14:solidFill>
          </w14:textFill>
        </w:rPr>
        <w:t>白培等</w:t>
      </w:r>
    </w:p>
    <w:p>
      <w:pPr>
        <w:spacing w:line="360" w:lineRule="auto"/>
        <w:ind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当公司区域发生突发性环境污染事故启动应急预案时，应以应急指挥组为基础，立即成立应急救援指挥部，负责全公司应急救援工作的组织和指挥。应急指挥组组长任现场总指挥。当总指挥不在时，由在场的应急指挥组副组长任副总指挥，全权负责应急救援工作，要保障应急救援工作有秩序的顺利进行。</w:t>
      </w:r>
    </w:p>
    <w:p>
      <w:pPr>
        <w:spacing w:line="360" w:lineRule="auto"/>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3.1.3事故应急指挥部职责</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⑴ 提出修订环境事故应急救援预案，定期召开列会，监督组织公司事故救援对发生突发性环境事故启动救援预案进行决策，调动各应急救援力量与物资，及时掌控事故现场的姿态，全面指挥应急救援工作。</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⑵ 事故发生后，事故应急指挥部总指挥或总指挥委托副总指挥赶赴事故现场进行现场指挥救援，成立现场指挥部，批准现场救援预案，组织现场抢救。</w:t>
      </w:r>
    </w:p>
    <w:p>
      <w:pPr>
        <w:spacing w:line="360" w:lineRule="auto"/>
        <w:rPr>
          <w:rFonts w:hint="eastAsia" w:ascii="Times New Roman" w:hAnsi="Times New Roman" w:cs="宋体"/>
          <w:b/>
          <w:bCs/>
          <w:color w:val="000000" w:themeColor="text1"/>
          <w:sz w:val="24"/>
          <w:highlight w:val="none"/>
          <w14:textFill>
            <w14:solidFill>
              <w14:schemeClr w14:val="tx1"/>
            </w14:solidFill>
          </w14:textFill>
        </w:rPr>
      </w:pPr>
      <w:r>
        <w:rPr>
          <w:rFonts w:hint="eastAsia" w:ascii="Times New Roman" w:hAnsi="Times New Roman" w:cs="宋体"/>
          <w:b/>
          <w:bCs/>
          <w:color w:val="000000" w:themeColor="text1"/>
          <w:sz w:val="24"/>
          <w:highlight w:val="none"/>
          <w14:textFill>
            <w14:solidFill>
              <w14:schemeClr w14:val="tx1"/>
            </w14:solidFill>
          </w14:textFill>
        </w:rPr>
        <w:t>3.1.4事故应急救援指挥部各部门职责</w:t>
      </w:r>
    </w:p>
    <w:p>
      <w:pPr>
        <w:spacing w:line="360" w:lineRule="auto"/>
        <w:ind w:firstLine="480" w:firstLineChars="200"/>
        <w:rPr>
          <w:rFonts w:ascii="Times New Roman" w:hAnsi="Times New Roman"/>
          <w:color w:val="000000" w:themeColor="text1"/>
          <w:sz w:val="24"/>
          <w:highlight w:val="none"/>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⑴ 丁创朝（18146832098）作为</w:t>
      </w:r>
      <w:r>
        <w:rPr>
          <w:rFonts w:hint="eastAsia" w:ascii="Times New Roman" w:hAnsi="Times New Roman"/>
          <w:color w:val="000000" w:themeColor="text1"/>
          <w:sz w:val="24"/>
          <w14:textFill>
            <w14:solidFill>
              <w14:schemeClr w14:val="tx1"/>
            </w14:solidFill>
          </w14:textFill>
        </w:rPr>
        <w:t>应急指挥部里的应急指挥组主要成员，负责公司级的突发性环境救援现场指挥，以及当突发性环境事件涉及外部环境时，向外</w:t>
      </w:r>
      <w:r>
        <w:rPr>
          <w:rFonts w:hint="eastAsia" w:ascii="Times New Roman" w:hAnsi="Times New Roman"/>
          <w:color w:val="000000" w:themeColor="text1"/>
          <w:sz w:val="24"/>
          <w:highlight w:val="none"/>
          <w14:textFill>
            <w14:solidFill>
              <w14:schemeClr w14:val="tx1"/>
            </w14:solidFill>
          </w14:textFill>
        </w:rPr>
        <w:t>部企业或是政府部门请求支援和给予外环境应急帮扶的衔接部门。</w:t>
      </w:r>
    </w:p>
    <w:p>
      <w:pPr>
        <w:spacing w:line="360" w:lineRule="auto"/>
        <w:ind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⑵ 薛彩侠</w:t>
      </w:r>
      <w:r>
        <w:rPr>
          <w:rFonts w:hint="eastAsia" w:ascii="Times New Roman" w:hAnsi="Times New Roman"/>
          <w:color w:val="000000" w:themeColor="text1"/>
          <w:kern w:val="0"/>
          <w:sz w:val="24"/>
          <w:highlight w:val="none"/>
          <w14:textFill>
            <w14:solidFill>
              <w14:schemeClr w14:val="tx1"/>
            </w14:solidFill>
          </w14:textFill>
        </w:rPr>
        <w:t>（15229917719）</w:t>
      </w:r>
      <w:r>
        <w:rPr>
          <w:rFonts w:hint="eastAsia" w:ascii="Times New Roman" w:hAnsi="Times New Roman"/>
          <w:color w:val="000000" w:themeColor="text1"/>
          <w:sz w:val="24"/>
          <w:highlight w:val="none"/>
          <w14:textFill>
            <w14:solidFill>
              <w14:schemeClr w14:val="tx1"/>
            </w14:solidFill>
          </w14:textFill>
        </w:rPr>
        <w:t>作为应急</w:t>
      </w:r>
      <w:r>
        <w:rPr>
          <w:rFonts w:hint="eastAsia" w:ascii="Times New Roman" w:hAnsi="Times New Roman"/>
          <w:color w:val="000000" w:themeColor="text1"/>
          <w:sz w:val="24"/>
          <w14:textFill>
            <w14:solidFill>
              <w14:schemeClr w14:val="tx1"/>
            </w14:solidFill>
          </w14:textFill>
        </w:rPr>
        <w:t>救援组负责现场的救援处置工作。负责迅速控制事故现场的危险点，危险区域，危险因素，危险源。营救受害人员，保障救援交通畅通，组织人员疏散，组织扑救初期火源火灾，必要时组织安全警戒，保护事故现场及周围地区的秩序。</w:t>
      </w:r>
    </w:p>
    <w:p>
      <w:pPr>
        <w:spacing w:line="360" w:lineRule="auto"/>
        <w:ind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⑶  薛彩侠（15229917719）作为物资保障组负责事故应急抢险、抢救的联络、协调工作。承接事故报告，请示事故应急救援指挥部领导启动应急预案，通知事故救援指挥部各部门负责人立即赶往事故现场，协调各部门的救援抢险工作，及时向上级部门汇报事故和救援进度。落实上级部门关于救援抢险的指示和批示。联系社会救援工作。</w:t>
      </w:r>
    </w:p>
    <w:p>
      <w:pPr>
        <w:spacing w:line="360" w:lineRule="auto"/>
        <w:ind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14:textFill>
            <w14:solidFill>
              <w14:schemeClr w14:val="tx1"/>
            </w14:solidFill>
          </w14:textFill>
        </w:rPr>
        <w:t>⑷ 丁创朝（18146832098）作为医疗救护组负责制定受伤人员治疗与救护应急预案，配备医疗急救器材与装备，确定受伤人员专业治疗与救护定点医院，组织医疗救护人员对事故现场事故人员进行救治，联系医疗救治医院，并详细情况进行备案。</w:t>
      </w:r>
    </w:p>
    <w:p>
      <w:pPr>
        <w:spacing w:line="360" w:lineRule="auto"/>
        <w:ind w:firstLine="480" w:firstLineChars="200"/>
        <w:rPr>
          <w:rFonts w:ascii="Times New Roman" w:hAnsi="Times New Roman"/>
          <w:color w:val="000000" w:themeColor="text1"/>
          <w:sz w:val="24"/>
          <w:highlight w:val="none"/>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⑸ 赵庆（15091343942）作为善后</w:t>
      </w:r>
      <w:r>
        <w:rPr>
          <w:rFonts w:hint="eastAsia" w:ascii="Times New Roman" w:hAnsi="Times New Roman"/>
          <w:color w:val="000000" w:themeColor="text1"/>
          <w:sz w:val="24"/>
          <w14:textFill>
            <w14:solidFill>
              <w14:schemeClr w14:val="tx1"/>
            </w14:solidFill>
          </w14:textFill>
        </w:rPr>
        <w:t>处理组负责制定灭火和爆炸预案，负责事</w:t>
      </w:r>
      <w:r>
        <w:rPr>
          <w:rFonts w:hint="eastAsia" w:ascii="Times New Roman" w:hAnsi="Times New Roman"/>
          <w:color w:val="000000" w:themeColor="text1"/>
          <w:sz w:val="24"/>
          <w:highlight w:val="none"/>
          <w14:textFill>
            <w14:solidFill>
              <w14:schemeClr w14:val="tx1"/>
            </w14:solidFill>
          </w14:textFill>
        </w:rPr>
        <w:t>故现场组织扑灭火灾，控制易燃易爆物质，负责组织好事故善后处理工作。</w:t>
      </w:r>
    </w:p>
    <w:p>
      <w:pPr>
        <w:spacing w:line="360" w:lineRule="auto"/>
        <w:ind w:firstLine="480" w:firstLineChars="200"/>
        <w:rPr>
          <w:rFonts w:ascii="Times New Roman" w:hAnsi="Times New Roman"/>
          <w:color w:val="000000" w:themeColor="text1"/>
          <w:sz w:val="24"/>
          <w14:textFill>
            <w14:solidFill>
              <w14:schemeClr w14:val="tx1"/>
            </w14:solidFill>
          </w14:textFill>
        </w:rPr>
      </w:pPr>
      <w:r>
        <w:rPr>
          <w:rFonts w:hint="eastAsia" w:ascii="Times New Roman" w:hAnsi="Times New Roman"/>
          <w:color w:val="000000" w:themeColor="text1"/>
          <w:sz w:val="24"/>
          <w:highlight w:val="none"/>
          <w14:textFill>
            <w14:solidFill>
              <w14:schemeClr w14:val="tx1"/>
            </w14:solidFill>
          </w14:textFill>
        </w:rPr>
        <w:t>⑹ 刘阿念（18729365057）作为</w:t>
      </w:r>
      <w:r>
        <w:rPr>
          <w:rFonts w:hint="eastAsia" w:ascii="Times New Roman" w:hAnsi="Times New Roman"/>
          <w:color w:val="000000" w:themeColor="text1"/>
          <w:sz w:val="24"/>
          <w14:textFill>
            <w14:solidFill>
              <w14:schemeClr w14:val="tx1"/>
            </w14:solidFill>
          </w14:textFill>
        </w:rPr>
        <w:t>应急监测组负责与咸阳市环境监测中心站、咸阳市第三方监测公司联系，对事故现场污染水体、环境空气、土壤进行监测。</w:t>
      </w:r>
    </w:p>
    <w:p>
      <w:pPr>
        <w:spacing w:line="360" w:lineRule="auto"/>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3.1.5指挥部内部机构及主要职责</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为确保及时有效顺利进行救援工作，指挥部内设现场应急指挥部（副总指挥负责），治安警戒组，消防抢险组等和应急救援办公室，其职责和组织成员如下：</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副总指</w:t>
      </w:r>
      <w:r>
        <w:rPr>
          <w:rFonts w:hint="eastAsia" w:ascii="Times New Roman" w:hAnsi="Times New Roman" w:cs="宋体"/>
          <w:color w:val="000000" w:themeColor="text1"/>
          <w:sz w:val="24"/>
          <w:highlight w:val="none"/>
          <w14:textFill>
            <w14:solidFill>
              <w14:schemeClr w14:val="tx1"/>
            </w14:solidFill>
          </w14:textFill>
        </w:rPr>
        <w:t>挥</w:t>
      </w:r>
      <w:r>
        <w:rPr>
          <w:rFonts w:hint="eastAsia" w:ascii="Times New Roman" w:hAnsi="Times New Roman" w:cs="宋体"/>
          <w:color w:val="000000" w:themeColor="text1"/>
          <w:sz w:val="24"/>
          <w:highlight w:val="none"/>
          <w:lang w:eastAsia="zh-CN"/>
          <w14:textFill>
            <w14:solidFill>
              <w14:schemeClr w14:val="tx1"/>
            </w14:solidFill>
          </w14:textFill>
        </w:rPr>
        <w:t>薛彩侠</w:t>
      </w:r>
      <w:r>
        <w:rPr>
          <w:rFonts w:hint="eastAsia" w:ascii="Times New Roman" w:hAnsi="Times New Roman" w:cs="宋体"/>
          <w:color w:val="000000" w:themeColor="text1"/>
          <w:sz w:val="24"/>
          <w:highlight w:val="none"/>
          <w14:textFill>
            <w14:solidFill>
              <w14:schemeClr w14:val="tx1"/>
            </w14:solidFill>
          </w14:textFill>
        </w:rPr>
        <w:t>负责向其余</w:t>
      </w:r>
      <w:r>
        <w:rPr>
          <w:rFonts w:hint="eastAsia" w:ascii="Times New Roman" w:hAnsi="Times New Roman" w:cs="宋体"/>
          <w:color w:val="000000" w:themeColor="text1"/>
          <w:sz w:val="24"/>
          <w14:textFill>
            <w14:solidFill>
              <w14:schemeClr w14:val="tx1"/>
            </w14:solidFill>
          </w14:textFill>
        </w:rPr>
        <w:t>各组传达指挥部命令，协调组织现场救援工作。</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 负责向各组传达指挥部负责人的各项指令</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II 负责联系和督促各组工作</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III 报告各组救援中的各项重大问题</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IV 负责事故救援人员的信息</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V 负责联系社会救援</w:t>
      </w:r>
    </w:p>
    <w:p>
      <w:pPr>
        <w:spacing w:line="360" w:lineRule="auto"/>
        <w:ind w:firstLine="480" w:firstLineChars="200"/>
        <w:rPr>
          <w:rFonts w:ascii="Times New Roman" w:hAnsi="Times New Roman" w:cs="宋体"/>
          <w:color w:val="000000" w:themeColor="text1"/>
          <w:sz w:val="24"/>
          <w:highlight w:val="none"/>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VI 负责向</w:t>
      </w:r>
      <w:r>
        <w:rPr>
          <w:rFonts w:hint="eastAsia" w:ascii="Times New Roman" w:hAnsi="Times New Roman" w:cs="宋体"/>
          <w:color w:val="000000" w:themeColor="text1"/>
          <w:sz w:val="24"/>
          <w:highlight w:val="none"/>
          <w14:textFill>
            <w14:solidFill>
              <w14:schemeClr w14:val="tx1"/>
            </w14:solidFill>
          </w14:textFill>
        </w:rPr>
        <w:t>上级有关部门汇报救援情况及请求救援</w:t>
      </w:r>
    </w:p>
    <w:p>
      <w:pPr>
        <w:spacing w:line="360" w:lineRule="auto"/>
        <w:ind w:firstLine="480" w:firstLineChars="200"/>
        <w:rPr>
          <w:rFonts w:ascii="Times New Roman" w:hAnsi="Times New Roman" w:cs="宋体"/>
          <w:color w:val="000000" w:themeColor="text1"/>
          <w:sz w:val="24"/>
          <w:highlight w:val="none"/>
          <w14:textFill>
            <w14:solidFill>
              <w14:schemeClr w14:val="tx1"/>
            </w14:solidFill>
          </w14:textFill>
        </w:rPr>
      </w:pPr>
      <w:r>
        <w:rPr>
          <w:rFonts w:hint="eastAsia" w:ascii="Times New Roman" w:hAnsi="Times New Roman" w:cs="宋体"/>
          <w:color w:val="000000" w:themeColor="text1"/>
          <w:sz w:val="24"/>
          <w:highlight w:val="none"/>
          <w:lang w:eastAsia="zh-CN"/>
          <w14:textFill>
            <w14:solidFill>
              <w14:schemeClr w14:val="tx1"/>
            </w14:solidFill>
          </w14:textFill>
        </w:rPr>
        <w:t>应急救援</w:t>
      </w:r>
      <w:r>
        <w:rPr>
          <w:rFonts w:hint="eastAsia" w:ascii="Times New Roman" w:hAnsi="Times New Roman" w:cs="宋体"/>
          <w:color w:val="000000" w:themeColor="text1"/>
          <w:sz w:val="24"/>
          <w:highlight w:val="none"/>
          <w14:textFill>
            <w14:solidFill>
              <w14:schemeClr w14:val="tx1"/>
            </w14:solidFill>
          </w14:textFill>
        </w:rPr>
        <w:t>组</w:t>
      </w:r>
      <w:r>
        <w:rPr>
          <w:rFonts w:hint="eastAsia" w:ascii="Times New Roman" w:hAnsi="Times New Roman" w:cs="宋体"/>
          <w:color w:val="000000" w:themeColor="text1"/>
          <w:sz w:val="24"/>
          <w:highlight w:val="none"/>
          <w:lang w:eastAsia="zh-CN"/>
          <w14:textFill>
            <w14:solidFill>
              <w14:schemeClr w14:val="tx1"/>
            </w14:solidFill>
          </w14:textFill>
        </w:rPr>
        <w:t>（</w:t>
      </w:r>
      <w:r>
        <w:rPr>
          <w:rFonts w:hint="eastAsia" w:ascii="Times New Roman" w:hAnsi="Times New Roman" w:eastAsiaTheme="majorEastAsia"/>
          <w:color w:val="000000" w:themeColor="text1"/>
          <w:kern w:val="0"/>
          <w:sz w:val="24"/>
          <w:highlight w:val="none"/>
          <w:lang w:eastAsia="zh-CN"/>
          <w14:textFill>
            <w14:solidFill>
              <w14:schemeClr w14:val="tx1"/>
            </w14:solidFill>
          </w14:textFill>
        </w:rPr>
        <w:t>薛彩侠</w:t>
      </w:r>
      <w:r>
        <w:rPr>
          <w:rFonts w:hint="eastAsia" w:ascii="Times New Roman" w:hAnsi="Times New Roman" w:cs="宋体"/>
          <w:color w:val="000000" w:themeColor="text1"/>
          <w:sz w:val="24"/>
          <w:highlight w:val="none"/>
          <w14:textFill>
            <w14:solidFill>
              <w14:schemeClr w14:val="tx1"/>
            </w14:solidFill>
          </w14:textFill>
        </w:rPr>
        <w:t>负责）:</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 负责事故现场的具体情况的调查报告</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II 负责规划现场的警戒区并组织安全警戒，维护事故现场秩序，保护事故现场</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III 负责疏散事故现场的无关人员</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IV 负责救护车辆及运输车辆的畅通</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消防抢险组：</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由副指挥部直接指挥</w:t>
      </w:r>
      <w:r>
        <w:rPr>
          <w:rFonts w:hint="eastAsia" w:ascii="Times New Roman" w:hAnsi="Times New Roman" w:cs="宋体"/>
          <w:color w:val="000000" w:themeColor="text1"/>
          <w:sz w:val="24"/>
          <w:highlight w:val="none"/>
          <w14:textFill>
            <w14:solidFill>
              <w14:schemeClr w14:val="tx1"/>
            </w14:solidFill>
          </w14:textFill>
        </w:rPr>
        <w:t>，由</w:t>
      </w:r>
      <w:r>
        <w:rPr>
          <w:rFonts w:hint="eastAsia" w:ascii="Times New Roman" w:hAnsi="Times New Roman" w:eastAsiaTheme="majorEastAsia"/>
          <w:color w:val="000000" w:themeColor="text1"/>
          <w:kern w:val="0"/>
          <w:sz w:val="24"/>
          <w:highlight w:val="none"/>
          <w:lang w:eastAsia="zh-CN"/>
          <w14:textFill>
            <w14:solidFill>
              <w14:schemeClr w14:val="tx1"/>
            </w14:solidFill>
          </w14:textFill>
        </w:rPr>
        <w:t>组长</w:t>
      </w:r>
      <w:r>
        <w:rPr>
          <w:rFonts w:hint="eastAsia" w:ascii="Times New Roman" w:hAnsi="Times New Roman" w:cs="宋体"/>
          <w:color w:val="000000" w:themeColor="text1"/>
          <w:sz w:val="24"/>
          <w:highlight w:val="none"/>
          <w14:textFill>
            <w14:solidFill>
              <w14:schemeClr w14:val="tx1"/>
            </w14:solidFill>
          </w14:textFill>
        </w:rPr>
        <w:t>做好救</w:t>
      </w:r>
      <w:r>
        <w:rPr>
          <w:rFonts w:hint="eastAsia" w:ascii="Times New Roman" w:hAnsi="Times New Roman" w:cs="宋体"/>
          <w:color w:val="000000" w:themeColor="text1"/>
          <w:sz w:val="24"/>
          <w14:textFill>
            <w14:solidFill>
              <w14:schemeClr w14:val="tx1"/>
            </w14:solidFill>
          </w14:textFill>
        </w:rPr>
        <w:t>援排险工作，对存在危险的地方迅速作出相关措施。</w:t>
      </w:r>
    </w:p>
    <w:p>
      <w:pPr>
        <w:spacing w:line="360" w:lineRule="auto"/>
        <w:ind w:firstLine="480" w:firstLineChars="200"/>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应急救援组：</w:t>
      </w:r>
    </w:p>
    <w:p>
      <w:pPr>
        <w:spacing w:line="360" w:lineRule="auto"/>
        <w:rPr>
          <w:rFonts w:ascii="Times New Roman" w:hAnsi="Times New Roman" w:cs="宋体"/>
          <w:b/>
          <w:color w:val="000000" w:themeColor="text1"/>
          <w:sz w:val="24"/>
          <w14:textFill>
            <w14:solidFill>
              <w14:schemeClr w14:val="tx1"/>
            </w14:solidFill>
          </w14:textFill>
        </w:rPr>
      </w:pPr>
      <w:r>
        <w:rPr>
          <w:rFonts w:hint="eastAsia" w:ascii="Times New Roman" w:hAnsi="Times New Roman" w:cs="宋体"/>
          <w:b/>
          <w:color w:val="000000" w:themeColor="text1"/>
          <w:sz w:val="24"/>
          <w14:textFill>
            <w14:solidFill>
              <w14:schemeClr w14:val="tx1"/>
            </w14:solidFill>
          </w14:textFill>
        </w:rPr>
        <w:t xml:space="preserve">    </w:t>
      </w:r>
      <w:r>
        <w:rPr>
          <w:rFonts w:hint="eastAsia" w:ascii="Times New Roman" w:hAnsi="Times New Roman" w:cs="宋体"/>
          <w:color w:val="000000" w:themeColor="text1"/>
          <w:sz w:val="24"/>
          <w14:textFill>
            <w14:solidFill>
              <w14:schemeClr w14:val="tx1"/>
            </w14:solidFill>
          </w14:textFill>
        </w:rPr>
        <w:t>由副指挥部直接指挥，由各部门主要负责人组成，及时有效的向各下级单位传达指挥部的各项措施要求，保证救援执行的高效性；同时也作为下属单位求助总公司应急救援力量的最直接途径。</w:t>
      </w:r>
    </w:p>
    <w:p>
      <w:pPr>
        <w:pStyle w:val="4"/>
        <w:bidi w:val="0"/>
        <w:outlineLvl w:val="1"/>
        <w:rPr>
          <w:rFonts w:ascii="Times New Roman" w:hAnsi="Times New Roman"/>
          <w:color w:val="000000" w:themeColor="text1"/>
          <w14:textFill>
            <w14:solidFill>
              <w14:schemeClr w14:val="tx1"/>
            </w14:solidFill>
          </w14:textFill>
        </w:rPr>
      </w:pPr>
      <w:bookmarkStart w:id="36" w:name="_Toc14407"/>
      <w:r>
        <w:rPr>
          <w:rFonts w:hint="eastAsia" w:ascii="Times New Roman" w:hAnsi="Times New Roman"/>
          <w:color w:val="000000" w:themeColor="text1"/>
          <w14:textFill>
            <w14:solidFill>
              <w14:schemeClr w14:val="tx1"/>
            </w14:solidFill>
          </w14:textFill>
        </w:rPr>
        <w:t>3.2应急救援专业队伍</w:t>
      </w:r>
      <w:bookmarkEnd w:id="36"/>
    </w:p>
    <w:p>
      <w:pP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3.2.1专业救援组织机构构成</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公司依据自身条件和可能发生的突发环境污染事件的类型建立应急救援专业队伍，包括消防抢险抢修组、治安警戒组、物资供应组、通讯联络组等专业救援队伍。同时，医疗救护组和环境监测组根据具体情况联系相关方，组成应急救援队伍，并明确各专业救援队伍的具体职责和任务，以便在发生环境污染事件时，在应急领导小组的统一指挥下，快速、有序、有效地开展应急救援行动，以尽快处置事件，使事件的危害降到最低。</w:t>
      </w:r>
    </w:p>
    <w:p>
      <w:pPr>
        <w:keepNext w:val="0"/>
        <w:keepLines w:val="0"/>
        <w:pageBreakBefore w:val="0"/>
        <w:widowControl w:val="0"/>
        <w:kinsoku/>
        <w:wordWrap/>
        <w:overflowPunct/>
        <w:topLinePunct w:val="0"/>
        <w:bidi w:val="0"/>
        <w:snapToGrid/>
        <w:spacing w:line="360" w:lineRule="auto"/>
        <w:textAlignment w:val="auto"/>
        <w:rPr>
          <w:rFonts w:ascii="Times New Roman" w:hAnsi="Times New Roman" w:cs="宋体"/>
          <w:bCs/>
          <w:color w:val="000000" w:themeColor="text1"/>
          <w:sz w:val="24"/>
          <w14:textFill>
            <w14:solidFill>
              <w14:schemeClr w14:val="tx1"/>
            </w14:solidFill>
          </w14:textFill>
        </w:rPr>
      </w:pPr>
      <w:bookmarkStart w:id="37" w:name="_Toc461140659"/>
      <w:bookmarkStart w:id="38" w:name="_Toc461141976"/>
      <w:r>
        <w:rPr>
          <w:rFonts w:hint="eastAsia" w:ascii="Times New Roman" w:hAnsi="Times New Roman" w:cs="宋体"/>
          <w:bCs/>
          <w:color w:val="000000" w:themeColor="text1"/>
          <w:sz w:val="24"/>
          <w14:textFill>
            <w14:solidFill>
              <w14:schemeClr w14:val="tx1"/>
            </w14:solidFill>
          </w14:textFill>
        </w:rPr>
        <w:t>3.2.</w:t>
      </w:r>
      <w:bookmarkEnd w:id="37"/>
      <w:bookmarkEnd w:id="38"/>
      <w:r>
        <w:rPr>
          <w:rFonts w:hint="eastAsia" w:ascii="Times New Roman" w:hAnsi="Times New Roman" w:cs="宋体"/>
          <w:bCs/>
          <w:color w:val="000000" w:themeColor="text1"/>
          <w:sz w:val="24"/>
          <w14:textFill>
            <w14:solidFill>
              <w14:schemeClr w14:val="tx1"/>
            </w14:solidFill>
          </w14:textFill>
        </w:rPr>
        <w:t>2专业救援组织机构职责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⑴  应急专家组职责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应急专</w:t>
      </w:r>
      <w:r>
        <w:rPr>
          <w:rFonts w:hint="eastAsia" w:ascii="Times New Roman" w:hAnsi="Times New Roman" w:cs="宋体"/>
          <w:color w:val="000000" w:themeColor="text1"/>
          <w:sz w:val="24"/>
          <w:highlight w:val="none"/>
          <w14:textFill>
            <w14:solidFill>
              <w14:schemeClr w14:val="tx1"/>
            </w14:solidFill>
          </w14:textFill>
        </w:rPr>
        <w:t>家组由</w:t>
      </w:r>
      <w:r>
        <w:rPr>
          <w:rFonts w:hint="eastAsia" w:ascii="Times New Roman" w:hAnsi="Times New Roman" w:eastAsiaTheme="majorEastAsia"/>
          <w:color w:val="000000" w:themeColor="text1"/>
          <w:kern w:val="0"/>
          <w:sz w:val="24"/>
          <w:highlight w:val="none"/>
          <w:lang w:eastAsia="zh-CN"/>
          <w14:textFill>
            <w14:solidFill>
              <w14:schemeClr w14:val="tx1"/>
            </w14:solidFill>
          </w14:textFill>
        </w:rPr>
        <w:t>王彦武</w:t>
      </w:r>
      <w:r>
        <w:rPr>
          <w:rFonts w:hint="eastAsia" w:ascii="Times New Roman" w:hAnsi="Times New Roman" w:cs="宋体"/>
          <w:color w:val="000000" w:themeColor="text1"/>
          <w:sz w:val="24"/>
          <w:highlight w:val="none"/>
          <w14:textFill>
            <w14:solidFill>
              <w14:schemeClr w14:val="tx1"/>
            </w14:solidFill>
          </w14:textFill>
        </w:rPr>
        <w:t>同志协助咸阳市生态环境局环境应急专家库有关方面专家，履行下列职责。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①及时通报事件的变化，最新救援技术的发展情况，为预案的修订提供依据。</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②协助建立重大危险源、危险设施、主要化学毒物数据库，向各有关机构提供技术咨询和应答。</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③参与施救方案的确定，及时向指挥部提供施救所需的技术信息，为救援决策提供依据和方案，为事件预案的制定、修订提供技术支持。</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⑵  消防抢险组职责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由赵庆（15091343942）协助咸阳市</w:t>
      </w:r>
      <w:r>
        <w:rPr>
          <w:rFonts w:hint="eastAsia" w:ascii="Times New Roman" w:hAnsi="Times New Roman" w:cs="宋体"/>
          <w:color w:val="000000" w:themeColor="text1"/>
          <w:sz w:val="24"/>
          <w:highlight w:val="none"/>
          <w14:textFill>
            <w14:solidFill>
              <w14:schemeClr w14:val="tx1"/>
            </w14:solidFill>
          </w14:textFill>
        </w:rPr>
        <w:t>西咸新区</w:t>
      </w:r>
      <w:r>
        <w:rPr>
          <w:rFonts w:hint="eastAsia" w:ascii="Times New Roman" w:hAnsi="Times New Roman" w:cs="宋体"/>
          <w:color w:val="000000" w:themeColor="text1"/>
          <w:sz w:val="24"/>
          <w14:textFill>
            <w14:solidFill>
              <w14:schemeClr w14:val="tx1"/>
            </w14:solidFill>
          </w14:textFill>
        </w:rPr>
        <w:t>消防支队队员。主要负责现场灭火、现场伤员的搜救、设备容器的冷却以及抢救伤员。</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①接到通知后，迅速集合队伍奔赴现场，根据事件情形正确配戴个人防护用具，协助事件发生单位迅速切断事件源和排除现场的易燃易爆物质。</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②根据指挥部下达的指令，迅速抢修设备、管道，控制事件，以防扩大；查明有无受伤人员及操作者被困，及时使受伤者、被困者脱离危险区域。</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③现场指导抢救人员，检查危险物品，开启现场固定消防装置进行灭火。</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④负责现场灭火过程的通讯联络，视火灾情况及时向应急领导小组报告，请求联防力量救援。</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⑤有计划地开展灭火预案的演习，熟悉消防重点的灭火预案，提高灭火抢救的战斗力。</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⑥有计划、有针对性地预测设备、管道泄漏部位，进行计划性检修，并进行封、围、堵等抢救措施的训练和实战演习。</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⑶  治安警戒组职责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highlight w:val="none"/>
          <w14:textFill>
            <w14:solidFill>
              <w14:schemeClr w14:val="tx1"/>
            </w14:solidFill>
          </w14:textFill>
        </w:rPr>
        <w:t>由</w:t>
      </w:r>
      <w:r>
        <w:rPr>
          <w:rFonts w:hint="eastAsia" w:ascii="Times New Roman" w:hAnsi="Times New Roman" w:eastAsiaTheme="majorEastAsia"/>
          <w:color w:val="000000" w:themeColor="text1"/>
          <w:kern w:val="0"/>
          <w:sz w:val="24"/>
          <w:highlight w:val="none"/>
          <w:lang w:eastAsia="zh-CN"/>
          <w14:textFill>
            <w14:solidFill>
              <w14:schemeClr w14:val="tx1"/>
            </w14:solidFill>
          </w14:textFill>
        </w:rPr>
        <w:t>王彦武</w:t>
      </w:r>
      <w:r>
        <w:rPr>
          <w:rFonts w:hint="eastAsia" w:ascii="Times New Roman" w:hAnsi="Times New Roman" w:cs="宋体"/>
          <w:color w:val="000000" w:themeColor="text1"/>
          <w:sz w:val="24"/>
          <w:highlight w:val="none"/>
          <w14:textFill>
            <w14:solidFill>
              <w14:schemeClr w14:val="tx1"/>
            </w14:solidFill>
          </w14:textFill>
        </w:rPr>
        <w:t>（13335412842）</w:t>
      </w:r>
      <w:r>
        <w:rPr>
          <w:rFonts w:hint="eastAsia" w:ascii="Times New Roman" w:hAnsi="Times New Roman" w:cs="宋体"/>
          <w:color w:val="000000" w:themeColor="text1"/>
          <w:sz w:val="24"/>
          <w:highlight w:val="none"/>
          <w14:textFill>
            <w14:solidFill>
              <w14:schemeClr w14:val="tx1"/>
            </w14:solidFill>
          </w14:textFill>
        </w:rPr>
        <w:t>协助西</w:t>
      </w:r>
      <w:r>
        <w:rPr>
          <w:rFonts w:hint="eastAsia" w:ascii="Times New Roman" w:hAnsi="Times New Roman" w:cs="宋体"/>
          <w:color w:val="000000" w:themeColor="text1"/>
          <w:sz w:val="24"/>
          <w14:textFill>
            <w14:solidFill>
              <w14:schemeClr w14:val="tx1"/>
            </w14:solidFill>
          </w14:textFill>
        </w:rPr>
        <w:t>咸新区公安局队员，主要职责是划定现场的警戒区并组织警戒，维护现场治安和交通秩序；负责疏散事件区域内的群众和无关人员；负责救援运输车辆的畅通。</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①发生事件后，治安警戒组根据事件情景配戴好防护用品，迅速奔赴现场；根据火灾爆炸（泄漏）影响范围，设置禁区，布置岗哨，加强警戒，巡逻检查，严禁无关人员进入禁区。</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②接到报警后，封闭厂区大门，维护厂区道路交通程序，引导外来救援力量进入事件发生点，严禁外来人员入厂围观。</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③治安警戒组应到事件发生区域封路，指挥抢救车辆行驶路线。</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⑷  物质保障组职责</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由薛彩侠（15229917719）</w:t>
      </w:r>
      <w:r>
        <w:rPr>
          <w:rFonts w:hint="eastAsia" w:ascii="Times New Roman" w:hAnsi="Times New Roman" w:cs="宋体"/>
          <w:color w:val="000000" w:themeColor="text1"/>
          <w:sz w:val="24"/>
          <w14:textFill>
            <w14:solidFill>
              <w14:schemeClr w14:val="tx1"/>
            </w14:solidFill>
          </w14:textFill>
        </w:rPr>
        <w:t>等，</w:t>
      </w:r>
      <w:r>
        <w:rPr>
          <w:rFonts w:hint="eastAsia" w:ascii="Times New Roman" w:hAnsi="Times New Roman" w:cs="宋体"/>
          <w:color w:val="000000" w:themeColor="text1"/>
          <w:sz w:val="24"/>
          <w14:textFill>
            <w14:solidFill>
              <w14:schemeClr w14:val="tx1"/>
            </w14:solidFill>
          </w14:textFill>
        </w:rPr>
        <w:t>以及周边企业环保专员协助咸阳市</w:t>
      </w:r>
      <w:r>
        <w:rPr>
          <w:rFonts w:hint="eastAsia" w:ascii="Times New Roman" w:hAnsi="Times New Roman" w:cs="宋体"/>
          <w:color w:val="000000" w:themeColor="text1"/>
          <w:sz w:val="24"/>
          <w:lang w:eastAsia="zh-CN"/>
          <w14:textFill>
            <w14:solidFill>
              <w14:schemeClr w14:val="tx1"/>
            </w14:solidFill>
          </w14:textFill>
        </w:rPr>
        <w:t>生态环境局</w:t>
      </w:r>
      <w:r>
        <w:rPr>
          <w:rFonts w:hint="eastAsia" w:ascii="Times New Roman" w:hAnsi="Times New Roman" w:cs="宋体"/>
          <w:color w:val="000000" w:themeColor="text1"/>
          <w:sz w:val="24"/>
          <w14:textFill>
            <w14:solidFill>
              <w14:schemeClr w14:val="tx1"/>
            </w14:solidFill>
          </w14:textFill>
        </w:rPr>
        <w:t>西咸新区分局应急办。其主要职责是根据事件发展情况，做好应急物资的及时运输，人员的撤离等工作。</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①物资供应组在接到报警后，根据现场实际需要，准备抢险抢救物质及设备等工具。</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②根据事件的程度，及时向外单位联系，调剂物质、工程器具等。</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③负责抢救受伤人员的生活必需品的供应。</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④负责抢险救援物质的运输。</w:t>
      </w:r>
    </w:p>
    <w:p>
      <w:pPr>
        <w:keepNext w:val="0"/>
        <w:keepLines w:val="0"/>
        <w:pageBreakBefore w:val="0"/>
        <w:widowControl w:val="0"/>
        <w:kinsoku/>
        <w:wordWrap/>
        <w:overflowPunct/>
        <w:topLinePunct w:val="0"/>
        <w:bidi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⑸  医疗救护组职责</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丁创朝（18146832098）同志协助医院救护人员，配合医院做好现场救护和药品的准备工作；事件调查；每年组织厂内救护人员学习和演练，并对医疗救护方案进行评审，提出改进措施，总结应急救援经验教训。现场救护中接到救护命令后，组织两人以上人员佩戴好防护用品及时赶到事件现场，并分类进行救治。</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①熟悉厂区内危险物质对人体危害的特性及相应的医疗急救措施。</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②储备足量的急救器材和药品，并能随时取用。</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③事件发生后，应迅速做好准备工作，伤者送来后，根据受伤症状，及时采取相应的急救措施对伤者进行急救。</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④当厂区急救力量无法满足需要时，向其他医疗单位申请救援并迅速转移伤者。</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⑹  通讯联络组职责</w:t>
      </w:r>
    </w:p>
    <w:p>
      <w:pPr>
        <w:keepNext w:val="0"/>
        <w:keepLines w:val="0"/>
        <w:pageBreakBefore w:val="0"/>
        <w:widowControl w:val="0"/>
        <w:kinsoku/>
        <w:wordWrap/>
        <w:overflowPunct/>
        <w:topLinePunct w:val="0"/>
        <w:autoSpaceDE w:val="0"/>
        <w:autoSpaceDN w:val="0"/>
        <w:bidi w:val="0"/>
        <w:adjustRightInd w:val="0"/>
        <w:snapToGrid/>
        <w:spacing w:line="360" w:lineRule="auto"/>
        <w:ind w:firstLine="480" w:firstLineChars="200"/>
        <w:jc w:val="left"/>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由丁创朝（18146832098）协助咸阳市电信公司，确保事件处理外线电话、互联网畅通。负责通知全厂员工紧急疏散，接受应急领导小组指令对外信息发布。</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⑺  基层救援队的职责</w:t>
      </w:r>
    </w:p>
    <w:p>
      <w:pPr>
        <w:keepNext w:val="0"/>
        <w:keepLines w:val="0"/>
        <w:pageBreakBefore w:val="0"/>
        <w:widowControl w:val="0"/>
        <w:kinsoku/>
        <w:wordWrap/>
        <w:overflowPunct/>
        <w:topLinePunct w:val="0"/>
        <w:bidi w:val="0"/>
        <w:snapToGrid/>
        <w:spacing w:line="360" w:lineRule="auto"/>
        <w:ind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由公司无应急救援定岗职责的同志组成，接到应急领导小组的指令迅速切断事件源，防止事件扩大或蔓延，指导职工正确佩戴有效的防护用品撤离到安全地带。协助事件调查；总结应急救援经验教训；组织恢复生产。</w:t>
      </w:r>
    </w:p>
    <w:p>
      <w:pPr>
        <w:pStyle w:val="4"/>
        <w:rPr>
          <w:rFonts w:ascii="Times New Roman" w:hAnsi="Times New Roman" w:cs="宋体"/>
          <w:color w:val="000000" w:themeColor="text1"/>
          <w14:textFill>
            <w14:solidFill>
              <w14:schemeClr w14:val="tx1"/>
            </w14:solidFill>
          </w14:textFill>
        </w:rPr>
      </w:pPr>
      <w:bookmarkStart w:id="39" w:name="_Toc21817"/>
      <w:r>
        <w:rPr>
          <w:rFonts w:hint="eastAsia" w:ascii="Times New Roman" w:hAnsi="Times New Roman" w:cs="宋体"/>
          <w:color w:val="000000" w:themeColor="text1"/>
          <w14:textFill>
            <w14:solidFill>
              <w14:schemeClr w14:val="tx1"/>
            </w14:solidFill>
          </w14:textFill>
        </w:rPr>
        <w:t>3.3预案衔接</w:t>
      </w:r>
      <w:bookmarkEnd w:id="39"/>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（1）与本企业其他应急预案的衔接</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 xml:space="preserve">本应急预案与公司内其他应急预案（如《企业内部环境事件综合应急预案》）互为补充和联动。 </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本应急预案引用的企业内部现有的管理制度、应急管理等相关文件时，可具体参照这些文件的内容。发生其他类型的突发事件时（如安全生产事故），要注意是否会诱发次生环境事件，必要时启动本应急预案。</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 xml:space="preserve">（2）与政府制定的应急预案的衔接 </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本预案与咸阳市人民政府出台发布的</w:t>
      </w:r>
      <w:r>
        <w:rPr>
          <w:rFonts w:hint="eastAsia" w:ascii="Times New Roman" w:hAnsi="Times New Roman"/>
          <w:bCs/>
          <w:color w:val="000000" w:themeColor="text1"/>
          <w14:textFill>
            <w14:solidFill>
              <w14:schemeClr w14:val="tx1"/>
            </w14:solidFill>
          </w14:textFill>
        </w:rPr>
        <w:t>《咸阳市突发环境事件应急预案》和</w:t>
      </w:r>
      <w:r>
        <w:rPr>
          <w:rFonts w:hint="eastAsia" w:ascii="Times New Roman" w:hAnsi="Times New Roman"/>
          <w:color w:val="000000" w:themeColor="text1"/>
          <w:lang w:val="zh-CN"/>
          <w14:textFill>
            <w14:solidFill>
              <w14:schemeClr w14:val="tx1"/>
            </w14:solidFill>
          </w14:textFill>
        </w:rPr>
        <w:t>咸阳市</w:t>
      </w:r>
      <w:r>
        <w:rPr>
          <w:rFonts w:hint="eastAsia" w:ascii="Times New Roman" w:hAnsi="Times New Roman"/>
          <w:color w:val="000000" w:themeColor="text1"/>
          <w14:textFill>
            <w14:solidFill>
              <w14:schemeClr w14:val="tx1"/>
            </w14:solidFill>
          </w14:textFill>
        </w:rPr>
        <w:t>西咸新区</w:t>
      </w:r>
      <w:r>
        <w:rPr>
          <w:rFonts w:hint="eastAsia" w:ascii="Times New Roman" w:hAnsi="Times New Roman"/>
          <w:color w:val="000000" w:themeColor="text1"/>
          <w:lang w:val="zh-CN"/>
          <w14:textFill>
            <w14:solidFill>
              <w14:schemeClr w14:val="tx1"/>
            </w14:solidFill>
          </w14:textFill>
        </w:rPr>
        <w:t>出台发布的</w:t>
      </w:r>
      <w:r>
        <w:rPr>
          <w:rFonts w:hint="eastAsia" w:ascii="Times New Roman" w:hAnsi="Times New Roman"/>
          <w:bCs/>
          <w:color w:val="000000" w:themeColor="text1"/>
          <w14:textFill>
            <w14:solidFill>
              <w14:schemeClr w14:val="tx1"/>
            </w14:solidFill>
          </w14:textFill>
        </w:rPr>
        <w:t>《咸阳市西咸新区突发环境事件应急预案》</w:t>
      </w:r>
      <w:r>
        <w:rPr>
          <w:rFonts w:hint="eastAsia" w:ascii="Times New Roman" w:hAnsi="Times New Roman"/>
          <w:color w:val="000000" w:themeColor="text1"/>
          <w:lang w:val="zh-CN"/>
          <w14:textFill>
            <w14:solidFill>
              <w14:schemeClr w14:val="tx1"/>
            </w14:solidFill>
          </w14:textFill>
        </w:rPr>
        <w:t xml:space="preserve">等实施联动和衔接。 </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在发生本预案中的一级预警及响应、超出厂界的二级预警及响应，需要上报不同层次政府部门或向其求援时，由于涉及到政府层次出面进行应急，所以预警分级、应急响应应执行政府应急预案中有关规定，同时环境事故的最终定级，也应按照政府应急预案及相关法律法规中规定来进行。</w:t>
      </w:r>
    </w:p>
    <w:p>
      <w:pPr>
        <w:pStyle w:val="36"/>
        <w:rPr>
          <w:rFonts w:ascii="Times New Roman" w:hAnsi="Times New Roman" w:cs="宋体"/>
          <w:color w:val="000000" w:themeColor="text1"/>
          <w14:textFill>
            <w14:solidFill>
              <w14:schemeClr w14:val="tx1"/>
            </w14:solidFill>
          </w14:textFill>
        </w:rPr>
      </w:pPr>
      <w:bookmarkStart w:id="40" w:name="_Toc32452"/>
      <w:r>
        <w:rPr>
          <w:rFonts w:hint="eastAsia" w:ascii="Times New Roman" w:hAnsi="Times New Roman" w:cs="宋体"/>
          <w:color w:val="000000" w:themeColor="text1"/>
          <w14:textFill>
            <w14:solidFill>
              <w14:schemeClr w14:val="tx1"/>
            </w14:solidFill>
          </w14:textFill>
        </w:rPr>
        <w:t>4.环境风险分析</w:t>
      </w:r>
      <w:bookmarkEnd w:id="40"/>
    </w:p>
    <w:p>
      <w:pPr>
        <w:pStyle w:val="4"/>
        <w:rPr>
          <w:rFonts w:ascii="Times New Roman" w:hAnsi="Times New Roman" w:cs="宋体"/>
          <w:color w:val="000000" w:themeColor="text1"/>
          <w14:textFill>
            <w14:solidFill>
              <w14:schemeClr w14:val="tx1"/>
            </w14:solidFill>
          </w14:textFill>
        </w:rPr>
      </w:pPr>
      <w:bookmarkStart w:id="41" w:name="_Toc17650"/>
      <w:r>
        <w:rPr>
          <w:rFonts w:hint="eastAsia" w:ascii="Times New Roman" w:hAnsi="Times New Roman" w:cs="宋体"/>
          <w:color w:val="000000" w:themeColor="text1"/>
          <w14:textFill>
            <w14:solidFill>
              <w14:schemeClr w14:val="tx1"/>
            </w14:solidFill>
          </w14:textFill>
        </w:rPr>
        <w:t>4.1环境风险评价</w:t>
      </w:r>
      <w:bookmarkEnd w:id="41"/>
      <w:r>
        <w:rPr>
          <w:rFonts w:hint="eastAsia" w:ascii="Times New Roman" w:hAnsi="Times New Roman" w:cs="宋体"/>
          <w:color w:val="000000" w:themeColor="text1"/>
          <w14:textFill>
            <w14:solidFill>
              <w14:schemeClr w14:val="tx1"/>
            </w14:solidFill>
          </w14:textFill>
        </w:rPr>
        <w:t xml:space="preserve"> </w:t>
      </w:r>
    </w:p>
    <w:p>
      <w:pPr>
        <w:spacing w:line="360" w:lineRule="auto"/>
        <w:ind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按照中华人民共和国国家环境保护标准《企业突发环境事件风险等级分级办法》HJ941-2018的分级标准进行环境风险评估，我公司为一般环境风险单位。</w:t>
      </w:r>
    </w:p>
    <w:p>
      <w:pPr>
        <w:pStyle w:val="4"/>
        <w:rPr>
          <w:rFonts w:ascii="Times New Roman" w:hAnsi="Times New Roman" w:cs="宋体"/>
          <w:color w:val="000000" w:themeColor="text1"/>
          <w14:textFill>
            <w14:solidFill>
              <w14:schemeClr w14:val="tx1"/>
            </w14:solidFill>
          </w14:textFill>
        </w:rPr>
      </w:pPr>
      <w:bookmarkStart w:id="42" w:name="_Toc7721"/>
      <w:r>
        <w:rPr>
          <w:rFonts w:hint="eastAsia" w:ascii="Times New Roman" w:hAnsi="Times New Roman" w:cs="宋体"/>
          <w:color w:val="000000" w:themeColor="text1"/>
          <w14:textFill>
            <w14:solidFill>
              <w14:schemeClr w14:val="tx1"/>
            </w14:solidFill>
          </w14:textFill>
        </w:rPr>
        <w:t>4.2 环境风险识别</w:t>
      </w:r>
      <w:bookmarkEnd w:id="42"/>
    </w:p>
    <w:p>
      <w:pPr>
        <w:pStyle w:val="35"/>
        <w:spacing w:before="0" w:beforeAutospacing="0" w:after="0" w:afterAutospacing="0" w:line="360" w:lineRule="auto"/>
        <w:rPr>
          <w:rFonts w:ascii="Times New Roman" w:hAnsi="Times New Roman"/>
          <w:bCs/>
          <w:color w:val="000000" w:themeColor="text1"/>
          <w14:textFill>
            <w14:solidFill>
              <w14:schemeClr w14:val="tx1"/>
            </w14:solidFill>
          </w14:textFill>
        </w:rPr>
      </w:pPr>
      <w:r>
        <w:rPr>
          <w:rFonts w:hint="eastAsia" w:ascii="Times New Roman" w:hAnsi="Times New Roman"/>
          <w:bCs/>
          <w:color w:val="000000" w:themeColor="text1"/>
          <w14:textFill>
            <w14:solidFill>
              <w14:schemeClr w14:val="tx1"/>
            </w14:solidFill>
          </w14:textFill>
        </w:rPr>
        <w:t>4.2.1环境风险单元识别</w:t>
      </w:r>
    </w:p>
    <w:p>
      <w:pPr>
        <w:pStyle w:val="35"/>
        <w:spacing w:before="0" w:beforeAutospacing="0" w:after="0" w:afterAutospacing="0" w:line="360" w:lineRule="auto"/>
        <w:ind w:firstLine="481"/>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公司主要</w:t>
      </w:r>
      <w:r>
        <w:rPr>
          <w:rFonts w:hint="eastAsia" w:ascii="Times New Roman" w:hAnsi="Times New Roman" w:cs="Times New Roman"/>
          <w:color w:val="000000" w:themeColor="text1"/>
          <w14:textFill>
            <w14:solidFill>
              <w14:schemeClr w14:val="tx1"/>
            </w14:solidFill>
          </w14:textFill>
        </w:rPr>
        <w:t>从事食用品包装、容器工具等制品的生产项目</w:t>
      </w:r>
      <w:r>
        <w:rPr>
          <w:rFonts w:hint="eastAsia" w:ascii="Times New Roman" w:hAnsi="Times New Roman"/>
          <w:color w:val="000000" w:themeColor="text1"/>
          <w14:textFill>
            <w14:solidFill>
              <w14:schemeClr w14:val="tx1"/>
            </w14:solidFill>
          </w14:textFill>
        </w:rPr>
        <w:t>，主要工序由进料、注塑、成品检验、包装入库等部分组成。</w:t>
      </w:r>
    </w:p>
    <w:p>
      <w:pPr>
        <w:pStyle w:val="35"/>
        <w:spacing w:before="0" w:beforeAutospacing="0" w:after="0" w:afterAutospacing="0" w:line="360" w:lineRule="auto"/>
        <w:ind w:firstLine="480" w:firstLineChars="200"/>
        <w:rPr>
          <w:rFonts w:ascii="Times New Roman" w:hAnsi="Times New Roman"/>
          <w:color w:val="000000" w:themeColor="text1"/>
          <w:kern w:val="2"/>
          <w14:textFill>
            <w14:solidFill>
              <w14:schemeClr w14:val="tx1"/>
            </w14:solidFill>
          </w14:textFill>
        </w:rPr>
      </w:pPr>
      <w:r>
        <w:rPr>
          <w:rFonts w:hint="eastAsia" w:ascii="Times New Roman" w:hAnsi="Times New Roman"/>
          <w:color w:val="000000" w:themeColor="text1"/>
          <w14:textFill>
            <w14:solidFill>
              <w14:schemeClr w14:val="tx1"/>
            </w14:solidFill>
          </w14:textFill>
        </w:rPr>
        <w:t>参照突发环境事件风险物质及临界量分析，对项目涉及的有毒有害、易燃易爆的化学物质，存在隐患进</w:t>
      </w:r>
      <w:r>
        <w:rPr>
          <w:rFonts w:hint="eastAsia" w:ascii="Times New Roman" w:hAnsi="Times New Roman"/>
          <w:color w:val="000000" w:themeColor="text1"/>
          <w:kern w:val="2"/>
          <w14:textFill>
            <w14:solidFill>
              <w14:schemeClr w14:val="tx1"/>
            </w14:solidFill>
          </w14:textFill>
        </w:rPr>
        <w:t>行环境风险评价，识别其潜在的危险源提出防范措施，达到降低风险性，降低危害程度，保护环境之目的。根据收集资料和基础事故分析，通过专家咨询、判定，</w:t>
      </w:r>
      <w:r>
        <w:rPr>
          <w:rFonts w:hint="eastAsia" w:ascii="Times New Roman" w:hAnsi="Times New Roman"/>
          <w:bCs/>
          <w:color w:val="000000" w:themeColor="text1"/>
          <w14:textFill>
            <w14:solidFill>
              <w14:schemeClr w14:val="tx1"/>
            </w14:solidFill>
          </w14:textFill>
        </w:rPr>
        <w:t>通过对公司系统功能单元的划分，本项目正常生产过程中潜在的突发环境风险单元主要包括:</w:t>
      </w:r>
      <w:r>
        <w:rPr>
          <w:rFonts w:hint="eastAsia" w:ascii="Times New Roman" w:hAnsi="Times New Roman"/>
          <w:bCs/>
          <w:color w:val="000000" w:themeColor="text1"/>
          <w14:textFill>
            <w14:solidFill>
              <w14:schemeClr w14:val="tx1"/>
            </w14:solidFill>
          </w14:textFill>
        </w:rPr>
        <w:t>危废暂存间</w:t>
      </w:r>
      <w:r>
        <w:rPr>
          <w:rFonts w:hint="eastAsia" w:ascii="Times New Roman" w:hAnsi="Times New Roman"/>
          <w:color w:val="000000" w:themeColor="text1"/>
          <w:kern w:val="2"/>
          <w14:textFill>
            <w14:solidFill>
              <w14:schemeClr w14:val="tx1"/>
            </w14:solidFill>
          </w14:textFill>
        </w:rPr>
        <w:t>。</w:t>
      </w:r>
    </w:p>
    <w:p>
      <w:pPr>
        <w:pStyle w:val="35"/>
        <w:spacing w:before="0" w:beforeAutospacing="0" w:after="0" w:afterAutospacing="0" w:line="360" w:lineRule="auto"/>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4.2.2重大风险源识别与确定</w:t>
      </w:r>
    </w:p>
    <w:p>
      <w:pPr>
        <w:snapToGrid w:val="0"/>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危险化学品重大危险源是指长期或临时生产、加工、使用或储存危险化学品，且危险化学品的数量等于或超过临界量的单元。</w:t>
      </w:r>
    </w:p>
    <w:p>
      <w:pPr>
        <w:snapToGrid w:val="0"/>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项目所用各种危险品均置于公司厂区范围500m以内，因此应将公司整个厂区作为一个单元进行危险化学品重大危险源辨识。</w:t>
      </w:r>
    </w:p>
    <w:p>
      <w:pPr>
        <w:snapToGrid w:val="0"/>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单元内存在的危险化学品为多品种时，则按式（1）计算，若满足式（1），则定为重大危险源：</w:t>
      </w:r>
    </w:p>
    <w:p>
      <w:pPr>
        <w:snapToGrid w:val="0"/>
        <w:spacing w:line="360" w:lineRule="auto"/>
        <w:jc w:val="center"/>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1</w:t>
      </w: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1</w:t>
      </w:r>
      <w:r>
        <w:rPr>
          <w:rFonts w:hint="eastAsia" w:ascii="Times New Roman" w:hAnsi="Times New Roman" w:cs="宋体"/>
          <w:color w:val="000000" w:themeColor="text1"/>
          <w:sz w:val="24"/>
          <w14:textFill>
            <w14:solidFill>
              <w14:schemeClr w14:val="tx1"/>
            </w14:solidFill>
          </w14:textFill>
        </w:rPr>
        <w:t xml:space="preserve"> + q</w:t>
      </w:r>
      <w:r>
        <w:rPr>
          <w:rFonts w:hint="eastAsia" w:ascii="Times New Roman" w:hAnsi="Times New Roman" w:cs="宋体"/>
          <w:color w:val="000000" w:themeColor="text1"/>
          <w:sz w:val="24"/>
          <w:vertAlign w:val="subscript"/>
          <w14:textFill>
            <w14:solidFill>
              <w14:schemeClr w14:val="tx1"/>
            </w14:solidFill>
          </w14:textFill>
        </w:rPr>
        <w:t>2</w:t>
      </w: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2</w:t>
      </w:r>
      <w:r>
        <w:rPr>
          <w:rFonts w:hint="eastAsia" w:ascii="Times New Roman" w:hAnsi="Times New Roman" w:cs="宋体"/>
          <w:color w:val="000000" w:themeColor="text1"/>
          <w:sz w:val="24"/>
          <w14:textFill>
            <w14:solidFill>
              <w14:schemeClr w14:val="tx1"/>
            </w14:solidFill>
          </w14:textFill>
        </w:rPr>
        <w:t xml:space="preserve"> + … + qn/Qn ≥1         （1）</w:t>
      </w:r>
    </w:p>
    <w:p>
      <w:pPr>
        <w:snapToGrid w:val="0"/>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式中：q</w:t>
      </w:r>
      <w:r>
        <w:rPr>
          <w:rFonts w:hint="eastAsia" w:ascii="Times New Roman" w:hAnsi="Times New Roman" w:cs="宋体"/>
          <w:color w:val="000000" w:themeColor="text1"/>
          <w:sz w:val="24"/>
          <w:vertAlign w:val="subscript"/>
          <w14:textFill>
            <w14:solidFill>
              <w14:schemeClr w14:val="tx1"/>
            </w14:solidFill>
          </w14:textFill>
        </w:rPr>
        <w:t>1</w:t>
      </w: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2</w:t>
      </w:r>
      <w:r>
        <w:rPr>
          <w:rFonts w:hint="eastAsia" w:ascii="Times New Roman" w:hAnsi="Times New Roman" w:cs="宋体"/>
          <w:color w:val="000000" w:themeColor="text1"/>
          <w:sz w:val="24"/>
          <w14:textFill>
            <w14:solidFill>
              <w14:schemeClr w14:val="tx1"/>
            </w14:solidFill>
          </w14:textFill>
        </w:rPr>
        <w:t>,…,qn --每种危险化学品实际存在量，单位为吨（t）；</w:t>
      </w:r>
    </w:p>
    <w:p>
      <w:pPr>
        <w:snapToGrid w:val="0"/>
        <w:spacing w:line="360" w:lineRule="auto"/>
        <w:ind w:firstLine="1200" w:firstLineChars="5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1</w:t>
      </w:r>
      <w:r>
        <w:rPr>
          <w:rFonts w:hint="eastAsia" w:ascii="Times New Roman" w:hAnsi="Times New Roman" w:cs="宋体"/>
          <w:color w:val="000000" w:themeColor="text1"/>
          <w:sz w:val="24"/>
          <w14:textFill>
            <w14:solidFill>
              <w14:schemeClr w14:val="tx1"/>
            </w14:solidFill>
          </w14:textFill>
        </w:rPr>
        <w:t>,Q</w:t>
      </w:r>
      <w:r>
        <w:rPr>
          <w:rFonts w:hint="eastAsia" w:ascii="Times New Roman" w:hAnsi="Times New Roman" w:cs="宋体"/>
          <w:color w:val="000000" w:themeColor="text1"/>
          <w:sz w:val="24"/>
          <w:vertAlign w:val="subscript"/>
          <w14:textFill>
            <w14:solidFill>
              <w14:schemeClr w14:val="tx1"/>
            </w14:solidFill>
          </w14:textFill>
        </w:rPr>
        <w:t>2</w:t>
      </w:r>
      <w:r>
        <w:rPr>
          <w:rFonts w:hint="eastAsia" w:ascii="Times New Roman" w:hAnsi="Times New Roman" w:cs="宋体"/>
          <w:color w:val="000000" w:themeColor="text1"/>
          <w:sz w:val="24"/>
          <w14:textFill>
            <w14:solidFill>
              <w14:schemeClr w14:val="tx1"/>
            </w14:solidFill>
          </w14:textFill>
        </w:rPr>
        <w:t>,…,Qn --与各危险化学品相对应的临界量，单位为吨（t）。</w:t>
      </w:r>
    </w:p>
    <w:p>
      <w:pPr>
        <w:snapToGrid w:val="0"/>
        <w:spacing w:line="360" w:lineRule="auto"/>
        <w:ind w:firstLine="480" w:firstLineChars="200"/>
        <w:rPr>
          <w:rFonts w:ascii="Times New Roman" w:hAnsi="Times New Roman" w:cs="宋体"/>
          <w:b/>
          <w:bCs/>
          <w:color w:val="000000" w:themeColor="text1"/>
          <w:szCs w:val="21"/>
          <w:highlight w:val="none"/>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下</w:t>
      </w:r>
      <w:r>
        <w:rPr>
          <w:rFonts w:hint="eastAsia" w:ascii="Times New Roman" w:hAnsi="Times New Roman" w:cs="宋体"/>
          <w:color w:val="000000" w:themeColor="text1"/>
          <w:sz w:val="24"/>
          <w:highlight w:val="none"/>
          <w14:textFill>
            <w14:solidFill>
              <w14:schemeClr w14:val="tx1"/>
            </w14:solidFill>
          </w14:textFill>
        </w:rPr>
        <w:t>表列出公司所使用危险化学品种类、年用量及临界量。</w:t>
      </w:r>
    </w:p>
    <w:p>
      <w:pPr>
        <w:snapToGrid w:val="0"/>
        <w:spacing w:line="360" w:lineRule="auto"/>
        <w:jc w:val="center"/>
        <w:rPr>
          <w:rFonts w:ascii="Times New Roman" w:hAnsi="Times New Roman" w:cs="宋体"/>
          <w:b/>
          <w:bCs/>
          <w:color w:val="000000" w:themeColor="text1"/>
          <w:szCs w:val="21"/>
          <w:highlight w:val="none"/>
          <w14:textFill>
            <w14:solidFill>
              <w14:schemeClr w14:val="tx1"/>
            </w14:solidFill>
          </w14:textFill>
        </w:rPr>
      </w:pPr>
      <w:r>
        <w:rPr>
          <w:rFonts w:hint="eastAsia" w:ascii="Times New Roman" w:hAnsi="Times New Roman" w:cs="宋体"/>
          <w:b/>
          <w:bCs/>
          <w:color w:val="000000" w:themeColor="text1"/>
          <w:szCs w:val="21"/>
          <w:highlight w:val="none"/>
          <w14:textFill>
            <w14:solidFill>
              <w14:schemeClr w14:val="tx1"/>
            </w14:solidFill>
          </w14:textFill>
        </w:rPr>
        <w:t xml:space="preserve">表4-2-1  </w:t>
      </w:r>
      <w:r>
        <w:rPr>
          <w:rFonts w:ascii="Times New Roman" w:hAnsi="Times New Roman"/>
          <w:b/>
          <w:bCs/>
          <w:color w:val="000000" w:themeColor="text1"/>
          <w:szCs w:val="21"/>
          <w:highlight w:val="none"/>
          <w14:textFill>
            <w14:solidFill>
              <w14:schemeClr w14:val="tx1"/>
            </w14:solidFill>
          </w14:textFill>
        </w:rPr>
        <w:t>企业</w:t>
      </w:r>
      <w:r>
        <w:rPr>
          <w:rFonts w:hint="eastAsia" w:ascii="Times New Roman" w:hAnsi="Times New Roman"/>
          <w:b/>
          <w:bCs/>
          <w:color w:val="000000" w:themeColor="text1"/>
          <w:szCs w:val="21"/>
          <w:highlight w:val="none"/>
          <w14:textFill>
            <w14:solidFill>
              <w14:schemeClr w14:val="tx1"/>
            </w14:solidFill>
          </w14:textFill>
        </w:rPr>
        <w:t>危险化学品明细表</w:t>
      </w:r>
    </w:p>
    <w:tbl>
      <w:tblPr>
        <w:tblStyle w:val="3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1469"/>
        <w:gridCol w:w="1725"/>
        <w:gridCol w:w="1311"/>
        <w:gridCol w:w="1303"/>
        <w:gridCol w:w="1402"/>
        <w:gridCol w:w="1303"/>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02" w:hRule="atLeast"/>
          <w:jc w:val="center"/>
        </w:trPr>
        <w:tc>
          <w:tcPr>
            <w:tcW w:w="863"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hint="eastAsia" w:ascii="Times New Roman" w:hAnsi="Times New Roman" w:cs="宋体"/>
                <w:color w:val="000000" w:themeColor="text1"/>
                <w:sz w:val="21"/>
                <w:szCs w:val="21"/>
                <w:highlight w:val="none"/>
                <w14:textFill>
                  <w14:solidFill>
                    <w14:schemeClr w14:val="tx1"/>
                  </w14:solidFill>
                </w14:textFill>
              </w:rPr>
              <w:t>名称</w:t>
            </w:r>
          </w:p>
        </w:tc>
        <w:tc>
          <w:tcPr>
            <w:tcW w:w="1013"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ascii="Times New Roman" w:hAnsi="Times New Roman"/>
                <w:color w:val="000000" w:themeColor="text1"/>
                <w:szCs w:val="21"/>
                <w:highlight w:val="none"/>
                <w14:textFill>
                  <w14:solidFill>
                    <w14:schemeClr w14:val="tx1"/>
                  </w14:solidFill>
                </w14:textFill>
              </w:rPr>
              <w:t>产生工序及装置</w:t>
            </w:r>
          </w:p>
        </w:tc>
        <w:tc>
          <w:tcPr>
            <w:tcW w:w="770"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最大储存量</w:t>
            </w:r>
            <w:r>
              <w:rPr>
                <w:rFonts w:hint="eastAsia" w:ascii="Times New Roman" w:hAnsi="Times New Roman" w:cs="宋体"/>
                <w:color w:val="000000" w:themeColor="text1"/>
                <w:sz w:val="21"/>
                <w:szCs w:val="21"/>
                <w:highlight w:val="none"/>
                <w14:textFill>
                  <w14:solidFill>
                    <w14:schemeClr w14:val="tx1"/>
                  </w14:solidFill>
                </w14:textFill>
              </w:rPr>
              <w:t>（t/a）</w:t>
            </w:r>
          </w:p>
        </w:tc>
        <w:tc>
          <w:tcPr>
            <w:tcW w:w="765"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hint="eastAsia" w:ascii="Times New Roman" w:hAnsi="Times New Roman" w:cs="宋体"/>
                <w:color w:val="000000" w:themeColor="text1"/>
                <w:sz w:val="21"/>
                <w:szCs w:val="21"/>
                <w:highlight w:val="none"/>
                <w14:textFill>
                  <w14:solidFill>
                    <w14:schemeClr w14:val="tx1"/>
                  </w14:solidFill>
                </w14:textFill>
              </w:rPr>
              <w:t>临界量（t）</w:t>
            </w:r>
          </w:p>
        </w:tc>
        <w:tc>
          <w:tcPr>
            <w:tcW w:w="821"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hint="eastAsia" w:ascii="Times New Roman" w:hAnsi="Times New Roman" w:cs="宋体"/>
                <w:bCs/>
                <w:color w:val="000000" w:themeColor="text1"/>
                <w:position w:val="-30"/>
                <w:szCs w:val="21"/>
                <w:highlight w:val="none"/>
                <w14:textFill>
                  <w14:solidFill>
                    <w14:schemeClr w14:val="tx1"/>
                  </w14:solidFill>
                </w14:textFill>
              </w:rPr>
              <w:drawing>
                <wp:inline distT="0" distB="0" distL="114300" distR="114300">
                  <wp:extent cx="228600" cy="447675"/>
                  <wp:effectExtent l="0" t="0" r="0" b="10795"/>
                  <wp:docPr id="1" name="图片 1" descr="wpsC5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wpsC570"/>
                          <pic:cNvPicPr>
                            <a:picLocks noChangeAspect="1"/>
                          </pic:cNvPicPr>
                        </pic:nvPicPr>
                        <pic:blipFill>
                          <a:blip r:embed="rId19" cstate="print"/>
                          <a:stretch>
                            <a:fillRect/>
                          </a:stretch>
                        </pic:blipFill>
                        <pic:spPr>
                          <a:xfrm>
                            <a:off x="0" y="0"/>
                            <a:ext cx="228600" cy="447675"/>
                          </a:xfrm>
                          <a:prstGeom prst="rect">
                            <a:avLst/>
                          </a:prstGeom>
                          <a:noFill/>
                          <a:ln>
                            <a:noFill/>
                          </a:ln>
                        </pic:spPr>
                      </pic:pic>
                    </a:graphicData>
                  </a:graphic>
                </wp:inline>
              </w:drawing>
            </w:r>
          </w:p>
        </w:tc>
        <w:tc>
          <w:tcPr>
            <w:tcW w:w="765" w:type="pct"/>
            <w:tcBorders>
              <w:tl2br w:val="nil"/>
              <w:tr2bl w:val="nil"/>
            </w:tcBorders>
            <w:vAlign w:val="center"/>
          </w:tcPr>
          <w:p>
            <w:pPr>
              <w:pStyle w:val="85"/>
              <w:jc w:val="center"/>
              <w:rPr>
                <w:rFonts w:ascii="Times New Roman" w:hAnsi="Times New Roman" w:cs="宋体"/>
                <w:bCs/>
                <w:color w:val="000000" w:themeColor="text1"/>
                <w:position w:val="-30"/>
                <w:szCs w:val="21"/>
                <w:highlight w:val="none"/>
                <w14:textFill>
                  <w14:solidFill>
                    <w14:schemeClr w14:val="tx1"/>
                  </w14:solidFill>
                </w14:textFill>
              </w:rPr>
            </w:pPr>
            <w:r>
              <w:rPr>
                <w:rFonts w:hint="eastAsia" w:ascii="Times New Roman" w:hAnsi="Times New Roman" w:cs="宋体"/>
                <w:bCs/>
                <w:color w:val="000000" w:themeColor="text1"/>
                <w:position w:val="-30"/>
                <w:sz w:val="24"/>
                <w:szCs w:val="24"/>
                <w:highlight w:val="none"/>
                <w14:textFill>
                  <w14:solidFill>
                    <w14:schemeClr w14:val="tx1"/>
                  </w14:solidFill>
                </w14:textFill>
              </w:rPr>
              <w:drawing>
                <wp:inline distT="0" distB="0" distL="114300" distR="114300">
                  <wp:extent cx="495300" cy="447675"/>
                  <wp:effectExtent l="0" t="0" r="7620" b="10160"/>
                  <wp:docPr id="5" name="图片 2" descr="wpsC5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descr="wpsC580"/>
                          <pic:cNvPicPr>
                            <a:picLocks noChangeAspect="1"/>
                          </pic:cNvPicPr>
                        </pic:nvPicPr>
                        <pic:blipFill>
                          <a:blip r:embed="rId20" cstate="print"/>
                          <a:stretch>
                            <a:fillRect/>
                          </a:stretch>
                        </pic:blipFill>
                        <pic:spPr>
                          <a:xfrm>
                            <a:off x="0" y="0"/>
                            <a:ext cx="495300" cy="447675"/>
                          </a:xfrm>
                          <a:prstGeom prst="rect">
                            <a:avLst/>
                          </a:prstGeom>
                          <a:noFill/>
                          <a:ln>
                            <a:noFill/>
                          </a:ln>
                        </pic:spPr>
                      </pic:pic>
                    </a:graphicData>
                  </a:graphic>
                </wp:inline>
              </w:drawing>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863" w:type="pct"/>
            <w:tcBorders>
              <w:tl2br w:val="nil"/>
              <w:tr2bl w:val="nil"/>
            </w:tcBorders>
            <w:vAlign w:val="center"/>
          </w:tcPr>
          <w:p>
            <w:pPr>
              <w:pStyle w:val="85"/>
              <w:jc w:val="center"/>
              <w:rPr>
                <w:rFonts w:hint="eastAsia" w:ascii="Times New Roman" w:hAnsi="Times New Roman" w:eastAsia="宋体" w:cs="宋体"/>
                <w:color w:val="000000" w:themeColor="text1"/>
                <w:sz w:val="21"/>
                <w:szCs w:val="21"/>
                <w:highlight w:val="none"/>
                <w:lang w:eastAsia="zh-CN"/>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实验室废液</w:t>
            </w:r>
          </w:p>
        </w:tc>
        <w:tc>
          <w:tcPr>
            <w:tcW w:w="1013" w:type="pct"/>
            <w:tcBorders>
              <w:tl2br w:val="nil"/>
              <w:tr2bl w:val="nil"/>
            </w:tcBorders>
            <w:vAlign w:val="center"/>
          </w:tcPr>
          <w:p>
            <w:pPr>
              <w:pStyle w:val="85"/>
              <w:jc w:val="center"/>
              <w:rPr>
                <w:rFonts w:hint="eastAsia" w:ascii="Times New Roman" w:hAnsi="Times New Roman" w:eastAsia="宋体" w:cs="宋体"/>
                <w:color w:val="000000" w:themeColor="text1"/>
                <w:sz w:val="21"/>
                <w:szCs w:val="21"/>
                <w:highlight w:val="none"/>
                <w:lang w:eastAsia="zh-CN"/>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实验室</w:t>
            </w:r>
          </w:p>
        </w:tc>
        <w:tc>
          <w:tcPr>
            <w:tcW w:w="770"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olor w:val="000000" w:themeColor="text1"/>
                <w:sz w:val="21"/>
                <w:szCs w:val="21"/>
                <w:highlight w:val="none"/>
                <w:lang w:val="en-US" w:eastAsia="zh-CN"/>
                <w14:textFill>
                  <w14:solidFill>
                    <w14:schemeClr w14:val="tx1"/>
                  </w14:solidFill>
                </w14:textFill>
              </w:rPr>
              <w:t>0.007</w:t>
            </w:r>
          </w:p>
        </w:tc>
        <w:tc>
          <w:tcPr>
            <w:tcW w:w="765" w:type="pct"/>
            <w:tcBorders>
              <w:tl2br w:val="nil"/>
              <w:tr2bl w:val="nil"/>
            </w:tcBorders>
            <w:vAlign w:val="center"/>
          </w:tcPr>
          <w:p>
            <w:pPr>
              <w:pStyle w:val="85"/>
              <w:jc w:val="center"/>
              <w:rPr>
                <w:rFonts w:ascii="Times New Roman" w:hAnsi="Times New Roman" w:cs="宋体"/>
                <w:color w:val="000000" w:themeColor="text1"/>
                <w:sz w:val="21"/>
                <w:szCs w:val="21"/>
                <w:highlight w:val="none"/>
                <w14:textFill>
                  <w14:solidFill>
                    <w14:schemeClr w14:val="tx1"/>
                  </w14:solidFill>
                </w14:textFill>
              </w:rPr>
            </w:pPr>
            <w:r>
              <w:rPr>
                <w:rFonts w:hint="eastAsia" w:ascii="Times New Roman" w:hAnsi="Times New Roman" w:cs="宋体"/>
                <w:color w:val="000000" w:themeColor="text1"/>
                <w:sz w:val="21"/>
                <w:szCs w:val="21"/>
                <w:highlight w:val="none"/>
                <w14:textFill>
                  <w14:solidFill>
                    <w14:schemeClr w14:val="tx1"/>
                  </w14:solidFill>
                </w14:textFill>
              </w:rPr>
              <w:t>50</w:t>
            </w:r>
          </w:p>
        </w:tc>
        <w:tc>
          <w:tcPr>
            <w:tcW w:w="821"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14:textFill>
                  <w14:solidFill>
                    <w14:schemeClr w14:val="tx1"/>
                  </w14:solidFill>
                </w14:textFill>
              </w:rPr>
              <w:t>0.00</w:t>
            </w:r>
            <w:r>
              <w:rPr>
                <w:rFonts w:hint="eastAsia" w:ascii="Times New Roman" w:hAnsi="Times New Roman" w:cs="宋体"/>
                <w:color w:val="000000" w:themeColor="text1"/>
                <w:sz w:val="21"/>
                <w:szCs w:val="21"/>
                <w:highlight w:val="none"/>
                <w:lang w:val="en-US" w:eastAsia="zh-CN"/>
                <w14:textFill>
                  <w14:solidFill>
                    <w14:schemeClr w14:val="tx1"/>
                  </w14:solidFill>
                </w14:textFill>
              </w:rPr>
              <w:t>014</w:t>
            </w:r>
          </w:p>
        </w:tc>
        <w:tc>
          <w:tcPr>
            <w:tcW w:w="765"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0.00014</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863" w:type="pct"/>
            <w:tcBorders>
              <w:tl2br w:val="nil"/>
              <w:tr2bl w:val="nil"/>
            </w:tcBorders>
            <w:vAlign w:val="center"/>
          </w:tcPr>
          <w:p>
            <w:pPr>
              <w:pStyle w:val="85"/>
              <w:jc w:val="center"/>
              <w:rPr>
                <w:rFonts w:hint="eastAsia" w:ascii="Times New Roman" w:hAnsi="Times New Roman" w:cs="宋体"/>
                <w:color w:val="000000" w:themeColor="text1"/>
                <w:sz w:val="21"/>
                <w:szCs w:val="21"/>
                <w:highlight w:val="none"/>
                <w:lang w:eastAsia="zh-CN"/>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乙醇</w:t>
            </w:r>
          </w:p>
        </w:tc>
        <w:tc>
          <w:tcPr>
            <w:tcW w:w="1013" w:type="pct"/>
            <w:vMerge w:val="restart"/>
            <w:tcBorders>
              <w:tl2br w:val="nil"/>
              <w:tr2bl w:val="nil"/>
            </w:tcBorders>
            <w:vAlign w:val="center"/>
          </w:tcPr>
          <w:p>
            <w:pPr>
              <w:pStyle w:val="85"/>
              <w:jc w:val="center"/>
              <w:rPr>
                <w:rFonts w:hint="eastAsia" w:ascii="Times New Roman" w:hAnsi="Times New Roman" w:cs="宋体"/>
                <w:color w:val="000000" w:themeColor="text1"/>
                <w:sz w:val="21"/>
                <w:szCs w:val="21"/>
                <w:highlight w:val="none"/>
                <w:lang w:eastAsia="zh-CN"/>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原料区</w:t>
            </w:r>
          </w:p>
        </w:tc>
        <w:tc>
          <w:tcPr>
            <w:tcW w:w="770" w:type="pct"/>
            <w:tcBorders>
              <w:tl2br w:val="nil"/>
              <w:tr2bl w:val="nil"/>
            </w:tcBorders>
            <w:vAlign w:val="center"/>
          </w:tcPr>
          <w:p>
            <w:pPr>
              <w:pStyle w:val="85"/>
              <w:jc w:val="center"/>
              <w:rPr>
                <w:rFonts w:hint="default" w:ascii="Times New Roman" w:hAnsi="Times New Roman"/>
                <w:color w:val="000000" w:themeColor="text1"/>
                <w:sz w:val="21"/>
                <w:szCs w:val="21"/>
                <w:highlight w:val="none"/>
                <w:lang w:val="en-US" w:eastAsia="zh-CN"/>
                <w14:textFill>
                  <w14:solidFill>
                    <w14:schemeClr w14:val="tx1"/>
                  </w14:solidFill>
                </w14:textFill>
              </w:rPr>
            </w:pPr>
            <w:r>
              <w:rPr>
                <w:rFonts w:hint="eastAsia" w:ascii="Times New Roman" w:hAnsi="Times New Roman"/>
                <w:color w:val="000000" w:themeColor="text1"/>
                <w:sz w:val="21"/>
                <w:szCs w:val="21"/>
                <w:highlight w:val="none"/>
                <w:lang w:val="en-US" w:eastAsia="zh-CN"/>
                <w14:textFill>
                  <w14:solidFill>
                    <w14:schemeClr w14:val="tx1"/>
                  </w14:solidFill>
                </w14:textFill>
              </w:rPr>
              <w:t>0.2</w:t>
            </w:r>
          </w:p>
        </w:tc>
        <w:tc>
          <w:tcPr>
            <w:tcW w:w="765"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c>
          <w:tcPr>
            <w:tcW w:w="821"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c>
          <w:tcPr>
            <w:tcW w:w="765" w:type="pct"/>
            <w:tcBorders>
              <w:tl2br w:val="nil"/>
              <w:tr2bl w:val="nil"/>
            </w:tcBorders>
            <w:vAlign w:val="center"/>
          </w:tcPr>
          <w:p>
            <w:pPr>
              <w:pStyle w:val="85"/>
              <w:jc w:val="center"/>
              <w:rPr>
                <w:rFonts w:hint="eastAsia" w:ascii="Times New Roman" w:hAnsi="Times New Roman" w:eastAsia="宋体" w:cs="宋体"/>
                <w:color w:val="000000" w:themeColor="text1"/>
                <w:sz w:val="21"/>
                <w:szCs w:val="21"/>
                <w:highlight w:val="none"/>
                <w:lang w:val="en-US" w:eastAsia="zh-CN" w:bidi="ar-SA"/>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863" w:type="pct"/>
            <w:tcBorders>
              <w:tl2br w:val="nil"/>
              <w:tr2bl w:val="nil"/>
            </w:tcBorders>
            <w:vAlign w:val="center"/>
          </w:tcPr>
          <w:p>
            <w:pPr>
              <w:pStyle w:val="85"/>
              <w:jc w:val="center"/>
              <w:rPr>
                <w:rFonts w:hint="eastAsia" w:ascii="Times New Roman" w:hAnsi="Times New Roman" w:cs="宋体"/>
                <w:color w:val="000000" w:themeColor="text1"/>
                <w:sz w:val="21"/>
                <w:szCs w:val="21"/>
                <w:highlight w:val="none"/>
                <w:lang w:eastAsia="zh-CN"/>
                <w14:textFill>
                  <w14:solidFill>
                    <w14:schemeClr w14:val="tx1"/>
                  </w14:solidFill>
                </w14:textFill>
              </w:rPr>
            </w:pPr>
            <w:r>
              <w:rPr>
                <w:rFonts w:hint="eastAsia" w:ascii="Times New Roman" w:hAnsi="Times New Roman" w:cs="宋体"/>
                <w:color w:val="000000" w:themeColor="text1"/>
                <w:sz w:val="21"/>
                <w:szCs w:val="21"/>
                <w:highlight w:val="none"/>
                <w:lang w:eastAsia="zh-CN"/>
                <w14:textFill>
                  <w14:solidFill>
                    <w14:schemeClr w14:val="tx1"/>
                  </w14:solidFill>
                </w14:textFill>
              </w:rPr>
              <w:t>丙二醇</w:t>
            </w:r>
          </w:p>
        </w:tc>
        <w:tc>
          <w:tcPr>
            <w:tcW w:w="1013" w:type="pct"/>
            <w:vMerge w:val="continue"/>
            <w:tcBorders>
              <w:tl2br w:val="nil"/>
              <w:tr2bl w:val="nil"/>
            </w:tcBorders>
            <w:vAlign w:val="center"/>
          </w:tcPr>
          <w:p>
            <w:pPr>
              <w:pStyle w:val="85"/>
              <w:jc w:val="center"/>
              <w:rPr>
                <w:rFonts w:hint="eastAsia" w:ascii="Times New Roman" w:hAnsi="Times New Roman" w:cs="宋体"/>
                <w:color w:val="000000" w:themeColor="text1"/>
                <w:sz w:val="21"/>
                <w:szCs w:val="21"/>
                <w:highlight w:val="none"/>
                <w:lang w:eastAsia="zh-CN"/>
                <w14:textFill>
                  <w14:solidFill>
                    <w14:schemeClr w14:val="tx1"/>
                  </w14:solidFill>
                </w14:textFill>
              </w:rPr>
            </w:pPr>
          </w:p>
        </w:tc>
        <w:tc>
          <w:tcPr>
            <w:tcW w:w="770" w:type="pct"/>
            <w:tcBorders>
              <w:tl2br w:val="nil"/>
              <w:tr2bl w:val="nil"/>
            </w:tcBorders>
            <w:vAlign w:val="center"/>
          </w:tcPr>
          <w:p>
            <w:pPr>
              <w:pStyle w:val="85"/>
              <w:jc w:val="center"/>
              <w:rPr>
                <w:rFonts w:hint="default" w:ascii="Times New Roman" w:hAnsi="Times New Roman"/>
                <w:color w:val="000000" w:themeColor="text1"/>
                <w:sz w:val="21"/>
                <w:szCs w:val="21"/>
                <w:highlight w:val="none"/>
                <w:lang w:val="en-US" w:eastAsia="zh-CN"/>
                <w14:textFill>
                  <w14:solidFill>
                    <w14:schemeClr w14:val="tx1"/>
                  </w14:solidFill>
                </w14:textFill>
              </w:rPr>
            </w:pPr>
            <w:r>
              <w:rPr>
                <w:rFonts w:hint="eastAsia" w:ascii="Times New Roman" w:hAnsi="Times New Roman"/>
                <w:color w:val="000000" w:themeColor="text1"/>
                <w:sz w:val="21"/>
                <w:szCs w:val="21"/>
                <w:highlight w:val="none"/>
                <w:lang w:val="en-US" w:eastAsia="zh-CN"/>
                <w14:textFill>
                  <w14:solidFill>
                    <w14:schemeClr w14:val="tx1"/>
                  </w14:solidFill>
                </w14:textFill>
              </w:rPr>
              <w:t>0.2</w:t>
            </w:r>
          </w:p>
        </w:tc>
        <w:tc>
          <w:tcPr>
            <w:tcW w:w="765"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c>
          <w:tcPr>
            <w:tcW w:w="821"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c>
          <w:tcPr>
            <w:tcW w:w="765"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bidi="ar-SA"/>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4234" w:type="pct"/>
            <w:gridSpan w:val="5"/>
            <w:tcBorders>
              <w:tl2br w:val="nil"/>
              <w:tr2bl w:val="nil"/>
            </w:tcBorders>
            <w:vAlign w:val="center"/>
          </w:tcPr>
          <w:p>
            <w:pPr>
              <w:pStyle w:val="85"/>
              <w:jc w:val="center"/>
              <w:rPr>
                <w:rFonts w:ascii="Times New Roman" w:hAnsi="Times New Roman"/>
                <w:color w:val="000000" w:themeColor="text1"/>
                <w:szCs w:val="21"/>
                <w:highlight w:val="none"/>
                <w14:textFill>
                  <w14:solidFill>
                    <w14:schemeClr w14:val="tx1"/>
                  </w14:solidFill>
                </w14:textFill>
              </w:rPr>
            </w:pPr>
            <w:r>
              <w:rPr>
                <w:rFonts w:hint="eastAsia" w:ascii="Times New Roman" w:hAnsi="Times New Roman"/>
                <w:color w:val="000000" w:themeColor="text1"/>
                <w:szCs w:val="21"/>
                <w:highlight w:val="none"/>
                <w14:textFill>
                  <w14:solidFill>
                    <w14:schemeClr w14:val="tx1"/>
                  </w14:solidFill>
                </w14:textFill>
              </w:rPr>
              <w:t>合计</w:t>
            </w:r>
          </w:p>
        </w:tc>
        <w:tc>
          <w:tcPr>
            <w:tcW w:w="765" w:type="pct"/>
            <w:tcBorders>
              <w:tl2br w:val="nil"/>
              <w:tr2bl w:val="nil"/>
            </w:tcBorders>
            <w:vAlign w:val="center"/>
          </w:tcPr>
          <w:p>
            <w:pPr>
              <w:pStyle w:val="85"/>
              <w:jc w:val="center"/>
              <w:rPr>
                <w:rFonts w:hint="default" w:ascii="Times New Roman" w:hAnsi="Times New Roman" w:eastAsia="宋体" w:cs="宋体"/>
                <w:color w:val="000000" w:themeColor="text1"/>
                <w:sz w:val="21"/>
                <w:szCs w:val="21"/>
                <w:highlight w:val="none"/>
                <w:lang w:val="en-US" w:eastAsia="zh-CN"/>
                <w14:textFill>
                  <w14:solidFill>
                    <w14:schemeClr w14:val="tx1"/>
                  </w14:solidFill>
                </w14:textFill>
              </w:rPr>
            </w:pPr>
            <w:r>
              <w:rPr>
                <w:rFonts w:hint="eastAsia" w:ascii="Times New Roman" w:hAnsi="Times New Roman" w:cs="宋体"/>
                <w:color w:val="000000" w:themeColor="text1"/>
                <w:sz w:val="21"/>
                <w:szCs w:val="21"/>
                <w:highlight w:val="none"/>
                <w:lang w:val="en-US" w:eastAsia="zh-CN"/>
                <w14:textFill>
                  <w14:solidFill>
                    <w14:schemeClr w14:val="tx1"/>
                  </w14:solidFill>
                </w14:textFill>
              </w:rPr>
              <w:t>0.00014</w:t>
            </w:r>
          </w:p>
        </w:tc>
      </w:tr>
    </w:tbl>
    <w:p>
      <w:pPr>
        <w:snapToGrid w:val="0"/>
        <w:spacing w:line="360" w:lineRule="auto"/>
        <w:rPr>
          <w:rFonts w:ascii="Times New Roman" w:hAnsi="Times New Roman" w:cs="宋体"/>
          <w:color w:val="000000" w:themeColor="text1"/>
          <w:sz w:val="24"/>
          <w:highlight w:val="none"/>
          <w14:textFill>
            <w14:solidFill>
              <w14:schemeClr w14:val="tx1"/>
            </w14:solidFill>
          </w14:textFill>
        </w:rPr>
      </w:pPr>
    </w:p>
    <w:p>
      <w:pPr>
        <w:snapToGrid w:val="0"/>
        <w:spacing w:line="360" w:lineRule="auto"/>
        <w:ind w:firstLine="480" w:firstLineChars="200"/>
        <w:rPr>
          <w:rFonts w:ascii="Times New Roman" w:hAnsi="Times New Roman" w:cs="宋体"/>
          <w:color w:val="000000" w:themeColor="text1"/>
          <w:sz w:val="24"/>
          <w:highlight w:val="none"/>
          <w14:textFill>
            <w14:solidFill>
              <w14:schemeClr w14:val="tx1"/>
            </w14:solidFill>
          </w14:textFill>
        </w:rPr>
      </w:pPr>
      <w:r>
        <w:rPr>
          <w:rFonts w:hint="eastAsia" w:ascii="Times New Roman" w:hAnsi="Times New Roman" w:cs="宋体"/>
          <w:color w:val="000000" w:themeColor="text1"/>
          <w:sz w:val="24"/>
          <w:highlight w:val="none"/>
          <w14:textFill>
            <w14:solidFill>
              <w14:schemeClr w14:val="tx1"/>
            </w14:solidFill>
          </w14:textFill>
        </w:rPr>
        <w:t>由于本项目全厂的一般风险物质的∑q</w:t>
      </w:r>
      <w:r>
        <w:rPr>
          <w:rFonts w:hint="eastAsia" w:ascii="Times New Roman" w:hAnsi="Times New Roman" w:cs="宋体"/>
          <w:color w:val="000000" w:themeColor="text1"/>
          <w:sz w:val="24"/>
          <w:highlight w:val="none"/>
          <w:vertAlign w:val="subscript"/>
          <w14:textFill>
            <w14:solidFill>
              <w14:schemeClr w14:val="tx1"/>
            </w14:solidFill>
          </w14:textFill>
        </w:rPr>
        <w:t>n</w:t>
      </w:r>
      <w:r>
        <w:rPr>
          <w:rFonts w:hint="eastAsia" w:ascii="Times New Roman" w:hAnsi="Times New Roman" w:cs="宋体"/>
          <w:color w:val="000000" w:themeColor="text1"/>
          <w:sz w:val="24"/>
          <w:highlight w:val="none"/>
          <w14:textFill>
            <w14:solidFill>
              <w14:schemeClr w14:val="tx1"/>
            </w14:solidFill>
          </w14:textFill>
        </w:rPr>
        <w:t>/Q</w:t>
      </w:r>
      <w:r>
        <w:rPr>
          <w:rFonts w:hint="eastAsia" w:ascii="Times New Roman" w:hAnsi="Times New Roman" w:cs="宋体"/>
          <w:color w:val="000000" w:themeColor="text1"/>
          <w:sz w:val="24"/>
          <w:highlight w:val="none"/>
          <w:vertAlign w:val="subscript"/>
          <w14:textFill>
            <w14:solidFill>
              <w14:schemeClr w14:val="tx1"/>
            </w14:solidFill>
          </w14:textFill>
        </w:rPr>
        <w:t>n</w:t>
      </w:r>
      <w:r>
        <w:rPr>
          <w:rFonts w:hint="eastAsia" w:ascii="Times New Roman" w:hAnsi="Times New Roman" w:cs="宋体"/>
          <w:color w:val="000000" w:themeColor="text1"/>
          <w:sz w:val="24"/>
          <w:highlight w:val="none"/>
          <w14:textFill>
            <w14:solidFill>
              <w14:schemeClr w14:val="tx1"/>
            </w14:solidFill>
          </w14:textFill>
        </w:rPr>
        <w:t>值&lt;1，为非重大危险源，因此,结合本项目的实际情况，通过《危险化学品重大危险源辨识》（GB18218-2009）辩识，可以得知：本公司整个厂区不构成重大危险源。</w:t>
      </w:r>
    </w:p>
    <w:p>
      <w:pPr>
        <w:pStyle w:val="35"/>
        <w:spacing w:before="0" w:beforeAutospacing="0" w:after="0" w:afterAutospacing="0" w:line="360" w:lineRule="auto"/>
        <w:outlineLvl w:val="1"/>
        <w:rPr>
          <w:rFonts w:ascii="Times New Roman" w:hAnsi="Times New Roman"/>
          <w:bCs/>
          <w:color w:val="000000" w:themeColor="text1"/>
          <w:position w:val="-2"/>
          <w14:textFill>
            <w14:solidFill>
              <w14:schemeClr w14:val="tx1"/>
            </w14:solidFill>
          </w14:textFill>
        </w:rPr>
      </w:pPr>
      <w:bookmarkStart w:id="43" w:name="_Toc29358"/>
      <w:r>
        <w:rPr>
          <w:rFonts w:hint="eastAsia" w:ascii="Times New Roman" w:hAnsi="Times New Roman"/>
          <w:b/>
          <w:bCs/>
          <w:color w:val="000000" w:themeColor="text1"/>
          <w:sz w:val="28"/>
          <w:szCs w:val="28"/>
          <w14:textFill>
            <w14:solidFill>
              <w14:schemeClr w14:val="tx1"/>
            </w14:solidFill>
          </w14:textFill>
        </w:rPr>
        <w:t>4.3</w:t>
      </w:r>
      <w:r>
        <w:rPr>
          <w:rFonts w:hint="eastAsia" w:ascii="Times New Roman" w:hAnsi="Times New Roman"/>
          <w:b/>
          <w:bCs/>
          <w:color w:val="000000" w:themeColor="text1"/>
          <w:sz w:val="28"/>
          <w:szCs w:val="32"/>
          <w14:textFill>
            <w14:solidFill>
              <w14:schemeClr w14:val="tx1"/>
            </w14:solidFill>
          </w14:textFill>
        </w:rPr>
        <w:t>危险废物仓库环境风险分析</w:t>
      </w:r>
      <w:bookmarkEnd w:id="43"/>
    </w:p>
    <w:p>
      <w:pPr>
        <w:spacing w:line="360" w:lineRule="auto"/>
        <w:ind w:firstLine="480" w:firstLineChars="200"/>
        <w:rPr>
          <w:rFonts w:ascii="Times New Roman" w:hAnsi="Times New Roman" w:cs="宋体"/>
          <w:bCs/>
          <w:color w:val="000000" w:themeColor="text1"/>
          <w:sz w:val="24"/>
          <w:highlight w:val="none"/>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公司生产过程中产生的危险废物</w:t>
      </w:r>
      <w:r>
        <w:rPr>
          <w:rFonts w:hint="eastAsia" w:ascii="Times New Roman" w:hAnsi="Times New Roman" w:cs="宋体"/>
          <w:bCs/>
          <w:color w:val="000000" w:themeColor="text1"/>
          <w:sz w:val="24"/>
          <w:lang w:eastAsia="zh-CN"/>
          <w14:textFill>
            <w14:solidFill>
              <w14:schemeClr w14:val="tx1"/>
            </w14:solidFill>
          </w14:textFill>
        </w:rPr>
        <w:t>主要为实验室废液</w:t>
      </w:r>
      <w:r>
        <w:rPr>
          <w:rFonts w:hint="eastAsia" w:ascii="Times New Roman" w:hAnsi="Times New Roman" w:cs="宋体"/>
          <w:bCs/>
          <w:color w:val="000000" w:themeColor="text1"/>
          <w:sz w:val="24"/>
          <w14:textFill>
            <w14:solidFill>
              <w14:schemeClr w14:val="tx1"/>
            </w14:solidFill>
          </w14:textFill>
        </w:rPr>
        <w:t>等，这些危险废物在储存</w:t>
      </w:r>
      <w:r>
        <w:rPr>
          <w:rFonts w:hint="eastAsia" w:ascii="Times New Roman" w:hAnsi="Times New Roman" w:cs="宋体"/>
          <w:bCs/>
          <w:color w:val="000000" w:themeColor="text1"/>
          <w:sz w:val="24"/>
          <w:highlight w:val="none"/>
          <w14:textFill>
            <w14:solidFill>
              <w14:schemeClr w14:val="tx1"/>
            </w14:solidFill>
          </w14:textFill>
        </w:rPr>
        <w:t>和装卸过程都存在泄露的风险性，进而引起环境问题</w:t>
      </w:r>
      <w:r>
        <w:rPr>
          <w:rFonts w:hint="eastAsia" w:ascii="Times New Roman" w:hAnsi="Times New Roman" w:cs="宋体"/>
          <w:bCs/>
          <w:color w:val="000000" w:themeColor="text1"/>
          <w:sz w:val="24"/>
          <w:highlight w:val="none"/>
          <w:lang w:eastAsia="zh-CN"/>
          <w14:textFill>
            <w14:solidFill>
              <w14:schemeClr w14:val="tx1"/>
            </w14:solidFill>
          </w14:textFill>
        </w:rPr>
        <w:t>；原料区含有乙醇、乙二醇等，存在发生泄漏、火灾、爆炸等风险，</w:t>
      </w:r>
      <w:r>
        <w:rPr>
          <w:rFonts w:hint="eastAsia" w:ascii="Times New Roman" w:hAnsi="Times New Roman" w:cs="宋体"/>
          <w:bCs/>
          <w:color w:val="000000" w:themeColor="text1"/>
          <w:sz w:val="24"/>
          <w:highlight w:val="none"/>
          <w14:textFill>
            <w14:solidFill>
              <w14:schemeClr w14:val="tx1"/>
            </w14:solidFill>
          </w14:textFill>
        </w:rPr>
        <w:t>其可能存在的环境风险为：</w:t>
      </w:r>
    </w:p>
    <w:p>
      <w:pPr>
        <w:spacing w:line="360" w:lineRule="auto"/>
        <w:ind w:firstLine="480" w:firstLineChars="200"/>
        <w:rPr>
          <w:rFonts w:hint="eastAsia" w:ascii="Times New Roman" w:hAnsi="Times New Roman" w:eastAsia="宋体"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危险废物在储存、装卸过程中发生的</w:t>
      </w:r>
      <w:r>
        <w:rPr>
          <w:rFonts w:hint="eastAsia" w:ascii="Times New Roman" w:hAnsi="Times New Roman" w:cs="宋体"/>
          <w:bCs/>
          <w:color w:val="000000" w:themeColor="text1"/>
          <w:sz w:val="24"/>
          <w:highlight w:val="none"/>
          <w:lang w:eastAsia="zh-CN"/>
          <w14:textFill>
            <w14:solidFill>
              <w14:schemeClr w14:val="tx1"/>
            </w14:solidFill>
          </w14:textFill>
        </w:rPr>
        <w:t>泄漏；原料区域乙醇、丙二醇等会发生泄漏、爆炸、火灾等。</w:t>
      </w:r>
    </w:p>
    <w:p>
      <w:pPr>
        <w:spacing w:line="360" w:lineRule="auto"/>
        <w:ind w:firstLine="480" w:firstLineChars="200"/>
        <w:rPr>
          <w:rFonts w:hint="eastAsia" w:ascii="Times New Roman" w:hAnsi="Times New Roman" w:eastAsia="宋体"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lang w:eastAsia="zh-CN"/>
          <w14:textFill>
            <w14:solidFill>
              <w14:schemeClr w14:val="tx1"/>
            </w14:solidFill>
          </w14:textFill>
        </w:rPr>
        <w:t>实验室废液主要为废酸、废碱或重金属等，若发生泄露，对环境产生严重的污染，特别是重金属污染物一般具有潜在的危害性，它对生物环境和人体健康的危害非常巨大。实验废水中残留的氰化物、六价铬、砷化物等有毒有害物质，也会对人体健康产生极大危害。而且这些污染物质有些还可以在环境中长期存在，有些可以通过食物链富集进入人体，有些在降解时还会造成二次污染。</w:t>
      </w:r>
    </w:p>
    <w:p>
      <w:pPr>
        <w:spacing w:line="360" w:lineRule="auto"/>
        <w:ind w:firstLine="480" w:firstLineChars="200"/>
        <w:rPr>
          <w:rFonts w:hint="eastAsia" w:ascii="Times New Roman" w:hAnsi="Times New Roman" w:eastAsia="宋体"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lang w:eastAsia="zh-CN"/>
          <w14:textFill>
            <w14:solidFill>
              <w14:schemeClr w14:val="tx1"/>
            </w14:solidFill>
          </w14:textFill>
        </w:rPr>
        <w:t>乙醇主要为易燃液体，若遇明火会发生爆炸，进而发生火灾，影响大气和地表水环境。</w:t>
      </w:r>
    </w:p>
    <w:p>
      <w:pPr>
        <w:spacing w:line="360" w:lineRule="auto"/>
        <w:ind w:firstLine="480" w:firstLineChars="200"/>
        <w:rPr>
          <w:rFonts w:hint="eastAsia" w:ascii="Times New Roman" w:hAnsi="Times New Roman" w:eastAsia="宋体" w:cs="宋体"/>
          <w:bCs/>
          <w:color w:val="000000" w:themeColor="text1"/>
          <w:sz w:val="24"/>
          <w:highlight w:val="none"/>
          <w:lang w:eastAsia="zh-CN"/>
          <w14:textFill>
            <w14:solidFill>
              <w14:schemeClr w14:val="tx1"/>
            </w14:solidFill>
          </w14:textFill>
        </w:rPr>
      </w:pPr>
      <w:r>
        <w:rPr>
          <w:rFonts w:hint="eastAsia" w:ascii="Times New Roman" w:hAnsi="Times New Roman" w:cs="宋体"/>
          <w:bCs/>
          <w:color w:val="000000" w:themeColor="text1"/>
          <w:sz w:val="24"/>
          <w:highlight w:val="none"/>
          <w14:textFill>
            <w14:solidFill>
              <w14:schemeClr w14:val="tx1"/>
            </w14:solidFill>
          </w14:textFill>
        </w:rPr>
        <w:t>因此废物产生后因储存、装卸不当发生泄漏，泄漏物进入土壤，造成土壤污染，对地面树木、花草的生长发育造成不良影响；流失于环境中，污染水体，对人畜产生毒害作用，破坏水生环境，进而污染地下水体</w:t>
      </w:r>
      <w:r>
        <w:rPr>
          <w:rFonts w:hint="eastAsia" w:ascii="Times New Roman" w:hAnsi="Times New Roman" w:cs="宋体"/>
          <w:bCs/>
          <w:color w:val="000000" w:themeColor="text1"/>
          <w:sz w:val="24"/>
          <w:highlight w:val="none"/>
          <w:lang w:eastAsia="zh-CN"/>
          <w14:textFill>
            <w14:solidFill>
              <w14:schemeClr w14:val="tx1"/>
            </w14:solidFill>
          </w14:textFill>
        </w:rPr>
        <w:t>。</w:t>
      </w:r>
    </w:p>
    <w:p>
      <w:pPr>
        <w:spacing w:line="360" w:lineRule="auto"/>
        <w:ind w:firstLine="480" w:firstLineChars="20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阴雨天气，危险废物若不慎被雨淋湿，有害物质随雨水进入周边环境，破坏环境。</w:t>
      </w:r>
    </w:p>
    <w:p>
      <w:pPr>
        <w:pStyle w:val="4"/>
        <w:rPr>
          <w:rFonts w:ascii="Times New Roman" w:hAnsi="Times New Roman" w:cs="宋体"/>
          <w:bCs w:val="0"/>
          <w:color w:val="000000" w:themeColor="text1"/>
          <w:szCs w:val="28"/>
          <w14:textFill>
            <w14:solidFill>
              <w14:schemeClr w14:val="tx1"/>
            </w14:solidFill>
          </w14:textFill>
        </w:rPr>
      </w:pPr>
      <w:bookmarkStart w:id="44" w:name="_Toc27217"/>
      <w:r>
        <w:rPr>
          <w:rFonts w:hint="eastAsia" w:ascii="Times New Roman" w:hAnsi="Times New Roman" w:cs="宋体"/>
          <w:bCs w:val="0"/>
          <w:color w:val="000000" w:themeColor="text1"/>
          <w:kern w:val="0"/>
          <w14:textFill>
            <w14:solidFill>
              <w14:schemeClr w14:val="tx1"/>
            </w14:solidFill>
          </w14:textFill>
        </w:rPr>
        <w:t>4.4</w:t>
      </w:r>
      <w:r>
        <w:rPr>
          <w:rFonts w:hint="eastAsia" w:ascii="Times New Roman" w:hAnsi="Times New Roman" w:cs="宋体"/>
          <w:bCs w:val="0"/>
          <w:color w:val="000000" w:themeColor="text1"/>
          <w:szCs w:val="28"/>
          <w14:textFill>
            <w14:solidFill>
              <w14:schemeClr w14:val="tx1"/>
            </w14:solidFill>
          </w14:textFill>
        </w:rPr>
        <w:t>人为因素导致的突发环境事件危害性分析</w:t>
      </w:r>
      <w:bookmarkEnd w:id="44"/>
    </w:p>
    <w:p>
      <w:pPr>
        <w:pStyle w:val="31"/>
        <w:keepNext w:val="0"/>
        <w:keepLines w:val="0"/>
        <w:pageBreakBefore w:val="0"/>
        <w:widowControl w:val="0"/>
        <w:kinsoku/>
        <w:wordWrap/>
        <w:overflowPunct/>
        <w:topLinePunct w:val="0"/>
        <w:autoSpaceDE/>
        <w:autoSpaceDN/>
        <w:bidi w:val="0"/>
        <w:adjustRightInd/>
        <w:snapToGrid/>
        <w:spacing w:line="360" w:lineRule="auto"/>
        <w:ind w:left="0" w:leftChars="0" w:firstLine="480" w:firstLineChars="200"/>
        <w:textAlignment w:val="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其可能存在的环境风险包括：</w:t>
      </w:r>
    </w:p>
    <w:p>
      <w:pPr>
        <w:pStyle w:val="31"/>
        <w:spacing w:line="360" w:lineRule="auto"/>
        <w:ind w:left="480" w:leftChars="0" w:firstLine="0" w:firstLineChars="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（1）员工不良工作习惯、不按规范操作，导致废气处理设施处理紊乱，事</w:t>
      </w:r>
    </w:p>
    <w:p>
      <w:pPr>
        <w:pStyle w:val="31"/>
        <w:spacing w:line="360" w:lineRule="auto"/>
        <w:ind w:left="0" w:leftChars="0" w:firstLine="0" w:firstLineChars="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故排放；</w:t>
      </w:r>
    </w:p>
    <w:p>
      <w:pPr>
        <w:pStyle w:val="31"/>
        <w:spacing w:line="360" w:lineRule="auto"/>
        <w:ind w:left="480" w:leftChars="0" w:firstLine="0" w:firstLineChars="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（2）企业仪器维护人员，不合理维修导致废弃物品增多，增添了废物收集</w:t>
      </w:r>
    </w:p>
    <w:p>
      <w:pPr>
        <w:pStyle w:val="31"/>
        <w:spacing w:line="360" w:lineRule="auto"/>
        <w:ind w:left="0" w:leftChars="0" w:firstLine="0" w:firstLineChars="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的风险。</w:t>
      </w:r>
    </w:p>
    <w:p>
      <w:pPr>
        <w:pStyle w:val="4"/>
        <w:rPr>
          <w:rFonts w:ascii="Times New Roman" w:hAnsi="Times New Roman"/>
          <w:bCs w:val="0"/>
          <w:color w:val="000000" w:themeColor="text1"/>
          <w:szCs w:val="28"/>
          <w14:textFill>
            <w14:solidFill>
              <w14:schemeClr w14:val="tx1"/>
            </w14:solidFill>
          </w14:textFill>
        </w:rPr>
      </w:pPr>
      <w:bookmarkStart w:id="45" w:name="_Toc8895"/>
      <w:r>
        <w:rPr>
          <w:rFonts w:hint="eastAsia" w:ascii="Times New Roman" w:hAnsi="Times New Roman"/>
          <w:bCs w:val="0"/>
          <w:color w:val="000000" w:themeColor="text1"/>
          <w:szCs w:val="28"/>
          <w14:textFill>
            <w14:solidFill>
              <w14:schemeClr w14:val="tx1"/>
            </w14:solidFill>
          </w14:textFill>
        </w:rPr>
        <w:t>4.5最大可信事故及后果</w:t>
      </w:r>
      <w:bookmarkEnd w:id="45"/>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企业涉及的最大可信事故为</w:t>
      </w:r>
      <w:r>
        <w:rPr>
          <w:rFonts w:hint="eastAsia" w:ascii="Times New Roman" w:hAnsi="Times New Roman" w:cs="宋体"/>
          <w:color w:val="000000" w:themeColor="text1"/>
          <w:sz w:val="24"/>
          <w:lang w:eastAsia="zh-CN"/>
          <w14:textFill>
            <w14:solidFill>
              <w14:schemeClr w14:val="tx1"/>
            </w14:solidFill>
          </w14:textFill>
        </w:rPr>
        <w:t>：</w:t>
      </w:r>
      <w:r>
        <w:rPr>
          <w:rFonts w:hint="eastAsia" w:ascii="Times New Roman" w:hAnsi="Times New Roman"/>
          <w:color w:val="000000" w:themeColor="text1"/>
          <w:sz w:val="24"/>
          <w:szCs w:val="32"/>
          <w14:textFill>
            <w14:solidFill>
              <w14:schemeClr w14:val="tx1"/>
            </w14:solidFill>
          </w14:textFill>
        </w:rPr>
        <w:t>危险废物的泄漏造成的污染以及环保设施异常造成的污染</w:t>
      </w:r>
      <w:r>
        <w:rPr>
          <w:rFonts w:hint="eastAsia" w:ascii="Times New Roman" w:hAnsi="Times New Roman" w:cs="宋体"/>
          <w:color w:val="000000" w:themeColor="text1"/>
          <w:sz w:val="24"/>
          <w14:textFill>
            <w14:solidFill>
              <w14:schemeClr w14:val="tx1"/>
            </w14:solidFill>
          </w14:textFill>
        </w:rPr>
        <w:t>。</w:t>
      </w:r>
    </w:p>
    <w:p>
      <w:pPr>
        <w:numPr>
          <w:ilvl w:val="0"/>
          <w:numId w:val="1"/>
        </w:num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hint="eastAsia" w:ascii="Times New Roman" w:hAnsi="Times New Roman"/>
          <w:color w:val="000000" w:themeColor="text1"/>
          <w:sz w:val="24"/>
          <w:szCs w:val="32"/>
          <w14:textFill>
            <w14:solidFill>
              <w14:schemeClr w14:val="tx1"/>
            </w14:solidFill>
          </w14:textFill>
        </w:rPr>
        <w:t>危废暂存间存放的危险废物有</w:t>
      </w:r>
      <w:r>
        <w:rPr>
          <w:rFonts w:hint="eastAsia" w:ascii="Times New Roman" w:hAnsi="Times New Roman"/>
          <w:color w:val="000000" w:themeColor="text1"/>
          <w:sz w:val="24"/>
          <w:szCs w:val="32"/>
          <w:lang w:eastAsia="zh-CN"/>
          <w14:textFill>
            <w14:solidFill>
              <w14:schemeClr w14:val="tx1"/>
            </w14:solidFill>
          </w14:textFill>
        </w:rPr>
        <w:t>实验室废液</w:t>
      </w:r>
      <w:r>
        <w:rPr>
          <w:rFonts w:hint="eastAsia" w:ascii="Times New Roman" w:hAnsi="Times New Roman"/>
          <w:color w:val="000000" w:themeColor="text1"/>
          <w:sz w:val="24"/>
          <w:szCs w:val="32"/>
          <w14:textFill>
            <w14:solidFill>
              <w14:schemeClr w14:val="tx1"/>
            </w14:solidFill>
          </w14:textFill>
        </w:rPr>
        <w:t>，危废间的防雨、防渗措施未做好，污染厂区周围的土壤和地下水。</w:t>
      </w:r>
    </w:p>
    <w:p>
      <w:pPr>
        <w:pStyle w:val="35"/>
        <w:numPr>
          <w:ilvl w:val="0"/>
          <w:numId w:val="1"/>
        </w:numPr>
        <w:spacing w:before="0" w:beforeAutospacing="0" w:after="0" w:afterAutospacing="0" w:line="360" w:lineRule="auto"/>
        <w:ind w:firstLine="480" w:firstLineChars="200"/>
        <w:rPr>
          <w:rFonts w:ascii="Times New Roman" w:hAnsi="Times New Roman"/>
          <w:bCs/>
          <w:color w:val="000000" w:themeColor="text1"/>
          <w:position w:val="-2"/>
          <w14:textFill>
            <w14:solidFill>
              <w14:schemeClr w14:val="tx1"/>
            </w14:solidFill>
          </w14:textFill>
        </w:rPr>
      </w:pPr>
      <w:r>
        <w:rPr>
          <w:rFonts w:hint="eastAsia" w:ascii="Times New Roman" w:hAnsi="Times New Roman"/>
          <w:bCs/>
          <w:color w:val="000000" w:themeColor="text1"/>
          <w:position w:val="-2"/>
          <w:lang w:eastAsia="zh-CN"/>
          <w14:textFill>
            <w14:solidFill>
              <w14:schemeClr w14:val="tx1"/>
            </w14:solidFill>
          </w14:textFill>
        </w:rPr>
        <w:t>实验室废液泄露等</w:t>
      </w:r>
      <w:r>
        <w:rPr>
          <w:rFonts w:hint="eastAsia" w:ascii="Times New Roman" w:hAnsi="Times New Roman"/>
          <w:bCs/>
          <w:color w:val="000000" w:themeColor="text1"/>
          <w:position w:val="-2"/>
          <w14:textFill>
            <w14:solidFill>
              <w14:schemeClr w14:val="tx1"/>
            </w14:solidFill>
          </w14:textFill>
        </w:rPr>
        <w:t>异常</w:t>
      </w:r>
      <w:r>
        <w:rPr>
          <w:rFonts w:hint="eastAsia" w:ascii="Times New Roman" w:hAnsi="Times New Roman"/>
          <w:bCs/>
          <w:color w:val="000000" w:themeColor="text1"/>
          <w:position w:val="-2"/>
          <w:lang w:eastAsia="zh-CN"/>
          <w14:textFill>
            <w14:solidFill>
              <w14:schemeClr w14:val="tx1"/>
            </w14:solidFill>
          </w14:textFill>
        </w:rPr>
        <w:t>会</w:t>
      </w:r>
      <w:r>
        <w:rPr>
          <w:rFonts w:hint="eastAsia" w:ascii="Times New Roman" w:hAnsi="Times New Roman"/>
          <w:bCs/>
          <w:color w:val="000000" w:themeColor="text1"/>
          <w:position w:val="-2"/>
          <w14:textFill>
            <w14:solidFill>
              <w14:schemeClr w14:val="tx1"/>
            </w14:solidFill>
          </w14:textFill>
        </w:rPr>
        <w:t>引发非甲烷总烃泄漏，污染大气环境，影响人体健康。</w:t>
      </w:r>
    </w:p>
    <w:p>
      <w:pPr>
        <w:pStyle w:val="35"/>
        <w:numPr>
          <w:ilvl w:val="0"/>
          <w:numId w:val="1"/>
        </w:numPr>
        <w:spacing w:before="0" w:beforeAutospacing="0" w:after="0" w:afterAutospacing="0" w:line="360" w:lineRule="auto"/>
        <w:ind w:firstLine="480" w:firstLineChars="200"/>
        <w:rPr>
          <w:rFonts w:ascii="Times New Roman" w:hAnsi="Times New Roman"/>
          <w:bCs/>
          <w:color w:val="000000" w:themeColor="text1"/>
          <w:position w:val="-2"/>
          <w14:textFill>
            <w14:solidFill>
              <w14:schemeClr w14:val="tx1"/>
            </w14:solidFill>
          </w14:textFill>
        </w:rPr>
      </w:pPr>
      <w:r>
        <w:rPr>
          <w:rFonts w:hint="eastAsia" w:ascii="Times New Roman" w:hAnsi="Times New Roman"/>
          <w:bCs/>
          <w:color w:val="000000" w:themeColor="text1"/>
          <w:position w:val="-2"/>
          <w:lang w:eastAsia="zh-CN"/>
          <w14:textFill>
            <w14:solidFill>
              <w14:schemeClr w14:val="tx1"/>
            </w14:solidFill>
          </w14:textFill>
        </w:rPr>
        <w:t>乙醇、丙二醇等原料进行分类储存，泄漏会影响大气环境；若遇明火发生火灾、爆炸影响大气和地表水环境。</w:t>
      </w:r>
    </w:p>
    <w:p>
      <w:pPr>
        <w:pStyle w:val="4"/>
        <w:rPr>
          <w:rFonts w:ascii="Times New Roman" w:hAnsi="Times New Roman" w:cs="宋体"/>
          <w:color w:val="000000" w:themeColor="text1"/>
          <w14:textFill>
            <w14:solidFill>
              <w14:schemeClr w14:val="tx1"/>
            </w14:solidFill>
          </w14:textFill>
        </w:rPr>
      </w:pPr>
      <w:bookmarkStart w:id="46" w:name="_Toc24224"/>
      <w:r>
        <w:rPr>
          <w:rFonts w:hint="eastAsia" w:ascii="Times New Roman" w:hAnsi="Times New Roman" w:cs="宋体"/>
          <w:color w:val="000000" w:themeColor="text1"/>
          <w14:textFill>
            <w14:solidFill>
              <w14:schemeClr w14:val="tx1"/>
            </w14:solidFill>
          </w14:textFill>
        </w:rPr>
        <w:t>4.6预测结果</w:t>
      </w:r>
      <w:bookmarkEnd w:id="46"/>
    </w:p>
    <w:p>
      <w:pPr>
        <w:spacing w:line="360" w:lineRule="auto"/>
        <w:ind w:firstLine="482" w:firstLineChars="200"/>
        <w:rPr>
          <w:rFonts w:ascii="Times New Roman" w:hAnsi="Times New Roman"/>
          <w:b/>
          <w:bCs/>
          <w:color w:val="000000" w:themeColor="text1"/>
          <w:sz w:val="24"/>
          <w:szCs w:val="32"/>
          <w14:textFill>
            <w14:solidFill>
              <w14:schemeClr w14:val="tx1"/>
            </w14:solidFill>
          </w14:textFill>
        </w:rPr>
      </w:pPr>
      <w:r>
        <w:rPr>
          <w:rFonts w:hint="eastAsia" w:ascii="Times New Roman" w:hAnsi="Times New Roman"/>
          <w:b/>
          <w:bCs/>
          <w:color w:val="000000" w:themeColor="text1"/>
          <w:sz w:val="24"/>
          <w:szCs w:val="32"/>
          <w14:textFill>
            <w14:solidFill>
              <w14:schemeClr w14:val="tx1"/>
            </w14:solidFill>
          </w14:textFill>
        </w:rPr>
        <w:t>4.6.1危险废物的泄漏</w:t>
      </w:r>
    </w:p>
    <w:p>
      <w:pPr>
        <w:pStyle w:val="2"/>
        <w:spacing w:line="360" w:lineRule="auto"/>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危险废物有</w:t>
      </w:r>
      <w:r>
        <w:rPr>
          <w:rFonts w:hint="eastAsia" w:ascii="Times New Roman" w:hAnsi="Times New Roman"/>
          <w:color w:val="000000" w:themeColor="text1"/>
          <w:sz w:val="24"/>
          <w:szCs w:val="32"/>
          <w:lang w:eastAsia="zh-CN"/>
          <w14:textFill>
            <w14:solidFill>
              <w14:schemeClr w14:val="tx1"/>
            </w14:solidFill>
          </w14:textFill>
        </w:rPr>
        <w:t>实验室废液等</w:t>
      </w:r>
      <w:r>
        <w:rPr>
          <w:rFonts w:hint="eastAsia" w:ascii="Times New Roman" w:hAnsi="Times New Roman"/>
          <w:color w:val="000000" w:themeColor="text1"/>
          <w:sz w:val="24"/>
          <w:szCs w:val="32"/>
          <w14:textFill>
            <w14:solidFill>
              <w14:schemeClr w14:val="tx1"/>
            </w14:solidFill>
          </w14:textFill>
        </w:rPr>
        <w:t>，危险废物都暂时存放于危废间，经过实际踏勘危废间密闭，墙体、地面均做防渗处理，存储桶设置围堰，因此发生泄漏的可能性较低。</w:t>
      </w:r>
    </w:p>
    <w:p>
      <w:pPr>
        <w:spacing w:line="360" w:lineRule="auto"/>
        <w:ind w:firstLine="482" w:firstLineChars="200"/>
        <w:rPr>
          <w:rFonts w:ascii="Times New Roman" w:hAnsi="Times New Roman"/>
          <w:b/>
          <w:bCs/>
          <w:color w:val="000000" w:themeColor="text1"/>
          <w:sz w:val="24"/>
          <w:szCs w:val="32"/>
          <w14:textFill>
            <w14:solidFill>
              <w14:schemeClr w14:val="tx1"/>
            </w14:solidFill>
          </w14:textFill>
        </w:rPr>
      </w:pPr>
      <w:r>
        <w:rPr>
          <w:rFonts w:hint="eastAsia" w:ascii="Times New Roman" w:hAnsi="Times New Roman"/>
          <w:b/>
          <w:bCs/>
          <w:color w:val="000000" w:themeColor="text1"/>
          <w:sz w:val="24"/>
          <w:szCs w:val="32"/>
          <w14:textFill>
            <w14:solidFill>
              <w14:schemeClr w14:val="tx1"/>
            </w14:solidFill>
          </w14:textFill>
        </w:rPr>
        <w:t>4.6.2环保设施异常</w:t>
      </w:r>
    </w:p>
    <w:p>
      <w:pPr>
        <w:pStyle w:val="2"/>
        <w:spacing w:line="360" w:lineRule="auto"/>
        <w:ind w:left="0" w:leftChars="0" w:firstLine="480" w:firstLineChars="200"/>
        <w:rPr>
          <w:rFonts w:ascii="Times New Roman" w:hAnsi="Times New Roman"/>
          <w:color w:val="000000" w:themeColor="text1"/>
          <w:sz w:val="24"/>
          <w:szCs w:val="32"/>
          <w14:textFill>
            <w14:solidFill>
              <w14:schemeClr w14:val="tx1"/>
            </w14:solidFill>
          </w14:textFill>
        </w:rPr>
      </w:pPr>
      <w:r>
        <w:rPr>
          <w:rFonts w:hint="eastAsia" w:ascii="Times New Roman" w:hAnsi="Times New Roman"/>
          <w:color w:val="000000" w:themeColor="text1"/>
          <w:sz w:val="24"/>
          <w:szCs w:val="32"/>
          <w14:textFill>
            <w14:solidFill>
              <w14:schemeClr w14:val="tx1"/>
            </w14:solidFill>
          </w14:textFill>
        </w:rPr>
        <w:t>企业环保设施为新建，而且企业制定环保管理制度，严格按制度维护、保养、检修环保设施及生产设施，发生污染环境及事故的可能性很低。</w:t>
      </w:r>
    </w:p>
    <w:p>
      <w:p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针对本项目环境风险，提出以下安全防范措施：</w:t>
      </w:r>
    </w:p>
    <w:p>
      <w:p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①加强员工的风险防范意识和安全教育；</w:t>
      </w:r>
    </w:p>
    <w:p>
      <w:p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②加强职工的安全操作流程和规章制度；</w:t>
      </w:r>
    </w:p>
    <w:p>
      <w:p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③制定事故应急预案</w:t>
      </w:r>
      <w:r>
        <w:rPr>
          <w:rFonts w:hint="eastAsia" w:ascii="Times New Roman" w:hAnsi="Times New Roman"/>
          <w:color w:val="000000" w:themeColor="text1"/>
          <w:sz w:val="24"/>
          <w:szCs w:val="32"/>
          <w14:textFill>
            <w14:solidFill>
              <w14:schemeClr w14:val="tx1"/>
            </w14:solidFill>
          </w14:textFill>
        </w:rPr>
        <w:t>；</w:t>
      </w:r>
    </w:p>
    <w:p>
      <w:pPr>
        <w:spacing w:line="360" w:lineRule="auto"/>
        <w:ind w:firstLine="480" w:firstLineChars="200"/>
        <w:rPr>
          <w:rFonts w:ascii="Times New Roman" w:hAnsi="Times New Roman"/>
          <w:color w:val="000000" w:themeColor="text1"/>
          <w:sz w:val="24"/>
          <w:szCs w:val="32"/>
          <w14:textFill>
            <w14:solidFill>
              <w14:schemeClr w14:val="tx1"/>
            </w14:solidFill>
          </w14:textFill>
        </w:rPr>
      </w:pPr>
      <w:r>
        <w:rPr>
          <w:rFonts w:ascii="Times New Roman" w:hAnsi="Times New Roman"/>
          <w:color w:val="000000" w:themeColor="text1"/>
          <w:sz w:val="24"/>
          <w:szCs w:val="32"/>
          <w14:textFill>
            <w14:solidFill>
              <w14:schemeClr w14:val="tx1"/>
            </w14:solidFill>
          </w14:textFill>
        </w:rPr>
        <w:t>④</w:t>
      </w:r>
      <w:r>
        <w:rPr>
          <w:rFonts w:hint="eastAsia" w:ascii="Times New Roman" w:hAnsi="Times New Roman"/>
          <w:color w:val="000000" w:themeColor="text1"/>
          <w:sz w:val="24"/>
          <w:szCs w:val="32"/>
          <w14:textFill>
            <w14:solidFill>
              <w14:schemeClr w14:val="tx1"/>
            </w14:solidFill>
          </w14:textFill>
        </w:rPr>
        <w:t>制定生产管理制度，明确生产设备的定期维护、保养、检修计划。</w:t>
      </w:r>
    </w:p>
    <w:p>
      <w:pPr>
        <w:spacing w:line="360" w:lineRule="auto"/>
        <w:ind w:firstLine="482" w:firstLineChars="200"/>
        <w:rPr>
          <w:rFonts w:ascii="Times New Roman" w:hAnsi="Times New Roman"/>
          <w:b/>
          <w:bCs/>
          <w:color w:val="000000" w:themeColor="text1"/>
          <w:sz w:val="24"/>
          <w:szCs w:val="32"/>
          <w14:textFill>
            <w14:solidFill>
              <w14:schemeClr w14:val="tx1"/>
            </w14:solidFill>
          </w14:textFill>
        </w:rPr>
      </w:pPr>
      <w:r>
        <w:rPr>
          <w:rFonts w:hint="eastAsia" w:ascii="Times New Roman" w:hAnsi="Times New Roman"/>
          <w:b/>
          <w:bCs/>
          <w:color w:val="000000" w:themeColor="text1"/>
          <w:sz w:val="24"/>
          <w:szCs w:val="32"/>
          <w14:textFill>
            <w14:solidFill>
              <w14:schemeClr w14:val="tx1"/>
            </w14:solidFill>
          </w14:textFill>
        </w:rPr>
        <w:t>4.6.</w:t>
      </w:r>
      <w:r>
        <w:rPr>
          <w:rFonts w:hint="eastAsia" w:ascii="Times New Roman" w:hAnsi="Times New Roman"/>
          <w:b/>
          <w:bCs/>
          <w:color w:val="000000" w:themeColor="text1"/>
          <w:sz w:val="24"/>
          <w:szCs w:val="32"/>
          <w:lang w:val="en-US" w:eastAsia="zh-CN"/>
          <w14:textFill>
            <w14:solidFill>
              <w14:schemeClr w14:val="tx1"/>
            </w14:solidFill>
          </w14:textFill>
        </w:rPr>
        <w:t>3原料</w:t>
      </w:r>
      <w:r>
        <w:rPr>
          <w:rFonts w:hint="eastAsia" w:ascii="Times New Roman" w:hAnsi="Times New Roman"/>
          <w:b/>
          <w:bCs/>
          <w:color w:val="000000" w:themeColor="text1"/>
          <w:sz w:val="24"/>
          <w:szCs w:val="32"/>
          <w14:textFill>
            <w14:solidFill>
              <w14:schemeClr w14:val="tx1"/>
            </w14:solidFill>
          </w14:textFill>
        </w:rPr>
        <w:t>的泄漏</w:t>
      </w:r>
    </w:p>
    <w:p>
      <w:pPr>
        <w:pStyle w:val="2"/>
        <w:spacing w:line="360" w:lineRule="auto"/>
        <w:rPr>
          <w:rFonts w:ascii="Times New Roman" w:hAnsi="Times New Roman"/>
          <w:color w:val="000000" w:themeColor="text1"/>
          <w:sz w:val="24"/>
          <w:szCs w:val="32"/>
          <w14:textFill>
            <w14:solidFill>
              <w14:schemeClr w14:val="tx1"/>
            </w14:solidFill>
          </w14:textFill>
        </w:rPr>
      </w:pPr>
      <w:r>
        <w:rPr>
          <w:rFonts w:hint="eastAsia" w:ascii="Times New Roman" w:hAnsi="Times New Roman"/>
          <w:color w:val="000000" w:themeColor="text1"/>
          <w:sz w:val="24"/>
          <w:szCs w:val="32"/>
          <w:lang w:eastAsia="zh-CN"/>
          <w14:textFill>
            <w14:solidFill>
              <w14:schemeClr w14:val="tx1"/>
            </w14:solidFill>
          </w14:textFill>
        </w:rPr>
        <w:t>乙醇、丙二醇等原料进行分类储存，并单独设置围堰，同时原料区</w:t>
      </w:r>
      <w:r>
        <w:rPr>
          <w:rFonts w:hint="eastAsia" w:ascii="Times New Roman" w:hAnsi="Times New Roman"/>
          <w:color w:val="000000" w:themeColor="text1"/>
          <w:sz w:val="24"/>
          <w:szCs w:val="32"/>
          <w14:textFill>
            <w14:solidFill>
              <w14:schemeClr w14:val="tx1"/>
            </w14:solidFill>
          </w14:textFill>
        </w:rPr>
        <w:t>墙体、地面均做防渗处理，因此发生泄漏的可能性较低。</w:t>
      </w:r>
    </w:p>
    <w:p>
      <w:pPr>
        <w:pStyle w:val="31"/>
        <w:spacing w:line="360" w:lineRule="auto"/>
        <w:ind w:left="0" w:leftChars="0" w:firstLine="480" w:firstLineChars="200"/>
        <w:rPr>
          <w:rFonts w:ascii="Times New Roman" w:hAnsi="Times New Roman"/>
          <w:color w:val="000000" w:themeColor="text1"/>
          <w:sz w:val="24"/>
          <w14:textFill>
            <w14:solidFill>
              <w14:schemeClr w14:val="tx1"/>
            </w14:solidFill>
          </w14:textFill>
        </w:rPr>
      </w:pPr>
      <w:r>
        <w:rPr>
          <w:rFonts w:ascii="Times New Roman" w:hAnsi="Times New Roman"/>
          <w:color w:val="000000" w:themeColor="text1"/>
          <w:sz w:val="24"/>
          <w14:textFill>
            <w14:solidFill>
              <w14:schemeClr w14:val="tx1"/>
            </w14:solidFill>
          </w14:textFill>
        </w:rPr>
        <w:t>因此，严格遵守各项安全操作规程和制度，加强安全管理，本项目生产时安全可靠的，在采取有效的环境风险防范措施后，项目在事故发生率、损失和环境影响方面能达到可接受水平。</w:t>
      </w:r>
    </w:p>
    <w:p>
      <w:pPr>
        <w:pStyle w:val="2"/>
        <w:ind w:left="0" w:leftChars="0" w:firstLine="0"/>
        <w:outlineLvl w:val="1"/>
        <w:rPr>
          <w:rFonts w:ascii="Times New Roman" w:hAnsi="Times New Roman" w:cs="宋体"/>
          <w:b/>
          <w:bCs/>
          <w:color w:val="000000" w:themeColor="text1"/>
          <w:sz w:val="28"/>
          <w:szCs w:val="36"/>
          <w14:textFill>
            <w14:solidFill>
              <w14:schemeClr w14:val="tx1"/>
            </w14:solidFill>
          </w14:textFill>
        </w:rPr>
      </w:pPr>
      <w:bookmarkStart w:id="47" w:name="_Toc29166"/>
      <w:r>
        <w:rPr>
          <w:rFonts w:hint="eastAsia" w:ascii="Times New Roman" w:hAnsi="Times New Roman" w:cs="宋体"/>
          <w:b/>
          <w:bCs/>
          <w:color w:val="000000" w:themeColor="text1"/>
          <w:sz w:val="28"/>
          <w:szCs w:val="36"/>
          <w14:textFill>
            <w14:solidFill>
              <w14:schemeClr w14:val="tx1"/>
            </w14:solidFill>
          </w14:textFill>
        </w:rPr>
        <w:t>4.7事故防范措施</w:t>
      </w:r>
      <w:bookmarkEnd w:id="47"/>
    </w:p>
    <w:tbl>
      <w:tblPr>
        <w:tblStyle w:val="38"/>
        <w:tblW w:w="8710" w:type="dxa"/>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108" w:type="dxa"/>
          <w:bottom w:w="0" w:type="dxa"/>
          <w:right w:w="108" w:type="dxa"/>
        </w:tblCellMar>
      </w:tblPr>
      <w:tblGrid>
        <w:gridCol w:w="1799"/>
        <w:gridCol w:w="4431"/>
        <w:gridCol w:w="2480"/>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1799"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事故隐患</w:t>
            </w:r>
          </w:p>
        </w:tc>
        <w:tc>
          <w:tcPr>
            <w:tcW w:w="4431"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安全应对措施</w:t>
            </w:r>
          </w:p>
        </w:tc>
        <w:tc>
          <w:tcPr>
            <w:tcW w:w="2480"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执行情况</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99"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leftChars="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危险废物的泄漏</w:t>
            </w:r>
            <w:r>
              <w:rPr>
                <w:rFonts w:hint="eastAsia" w:ascii="Times New Roman" w:hAnsi="Times New Roman"/>
                <w:bCs/>
                <w:smallCaps w:val="0"/>
                <w:color w:val="000000" w:themeColor="text1"/>
                <w:sz w:val="21"/>
                <w:szCs w:val="21"/>
                <w:lang w:eastAsia="zh-CN"/>
                <w14:textFill>
                  <w14:solidFill>
                    <w14:schemeClr w14:val="tx1"/>
                  </w14:solidFill>
                </w14:textFill>
              </w:rPr>
              <w:t>、原料的泄漏</w:t>
            </w:r>
          </w:p>
        </w:tc>
        <w:tc>
          <w:tcPr>
            <w:tcW w:w="4431" w:type="dxa"/>
            <w:tcBorders>
              <w:tl2br w:val="nil"/>
              <w:tr2bl w:val="nil"/>
            </w:tcBorders>
            <w:vAlign w:val="center"/>
          </w:tcPr>
          <w:p>
            <w:pPr>
              <w:pStyle w:val="35"/>
              <w:keepNext w:val="0"/>
              <w:keepLines w:val="0"/>
              <w:pageBreakBefore w:val="0"/>
              <w:widowControl/>
              <w:numPr>
                <w:ilvl w:val="0"/>
                <w:numId w:val="2"/>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smallCaps w:val="0"/>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危废间密闭，墙体、地面均做防渗处理，</w:t>
            </w:r>
            <w:r>
              <w:rPr>
                <w:rFonts w:hint="eastAsia" w:ascii="Times New Roman" w:hAnsi="Times New Roman"/>
                <w:bCs/>
                <w:smallCaps w:val="0"/>
                <w:color w:val="000000" w:themeColor="text1"/>
                <w:sz w:val="21"/>
                <w:szCs w:val="21"/>
                <w:lang w:eastAsia="zh-CN"/>
                <w14:textFill>
                  <w14:solidFill>
                    <w14:schemeClr w14:val="tx1"/>
                  </w14:solidFill>
                </w14:textFill>
              </w:rPr>
              <w:t>原料及实验室废液</w:t>
            </w:r>
            <w:r>
              <w:rPr>
                <w:rFonts w:hint="eastAsia" w:ascii="Times New Roman" w:hAnsi="Times New Roman"/>
                <w:bCs/>
                <w:smallCaps w:val="0"/>
                <w:color w:val="000000" w:themeColor="text1"/>
                <w:sz w:val="21"/>
                <w:szCs w:val="21"/>
                <w14:textFill>
                  <w14:solidFill>
                    <w14:schemeClr w14:val="tx1"/>
                  </w14:solidFill>
                </w14:textFill>
              </w:rPr>
              <w:t>存储桶设置围堰</w:t>
            </w:r>
          </w:p>
          <w:p>
            <w:pPr>
              <w:pStyle w:val="35"/>
              <w:keepNext w:val="0"/>
              <w:keepLines w:val="0"/>
              <w:pageBreakBefore w:val="0"/>
              <w:widowControl/>
              <w:numPr>
                <w:ilvl w:val="0"/>
                <w:numId w:val="2"/>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smallCaps w:val="0"/>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危废间设置管理制度及台账</w:t>
            </w:r>
          </w:p>
          <w:p>
            <w:pPr>
              <w:pStyle w:val="35"/>
              <w:keepNext w:val="0"/>
              <w:keepLines w:val="0"/>
              <w:pageBreakBefore w:val="0"/>
              <w:widowControl/>
              <w:numPr>
                <w:ilvl w:val="0"/>
                <w:numId w:val="2"/>
              </w:numPr>
              <w:kinsoku/>
              <w:wordWrap/>
              <w:overflowPunct/>
              <w:topLinePunct w:val="0"/>
              <w:autoSpaceDE/>
              <w:autoSpaceDN/>
              <w:bidi w:val="0"/>
              <w:adjustRightInd/>
              <w:snapToGrid/>
              <w:spacing w:before="0" w:beforeAutospacing="0" w:after="0" w:afterAutospacing="0"/>
              <w:ind w:left="0" w:leftChars="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lang w:eastAsia="zh-CN"/>
                <w14:textFill>
                  <w14:solidFill>
                    <w14:schemeClr w14:val="tx1"/>
                  </w14:solidFill>
                </w14:textFill>
              </w:rPr>
              <w:t>原料区禁止明火</w:t>
            </w:r>
          </w:p>
        </w:tc>
        <w:tc>
          <w:tcPr>
            <w:tcW w:w="2480"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严格按管理制度执行</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99"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leftChars="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lang w:eastAsia="zh-CN"/>
                <w14:textFill>
                  <w14:solidFill>
                    <w14:schemeClr w14:val="tx1"/>
                  </w14:solidFill>
                </w14:textFill>
              </w:rPr>
              <w:t>实验室废液收集设施</w:t>
            </w:r>
            <w:r>
              <w:rPr>
                <w:rFonts w:hint="eastAsia" w:ascii="Times New Roman" w:hAnsi="Times New Roman"/>
                <w:bCs/>
                <w:smallCaps w:val="0"/>
                <w:color w:val="000000" w:themeColor="text1"/>
                <w:sz w:val="21"/>
                <w:szCs w:val="21"/>
                <w14:textFill>
                  <w14:solidFill>
                    <w14:schemeClr w14:val="tx1"/>
                  </w14:solidFill>
                </w14:textFill>
              </w:rPr>
              <w:t>异常</w:t>
            </w:r>
          </w:p>
        </w:tc>
        <w:tc>
          <w:tcPr>
            <w:tcW w:w="4431" w:type="dxa"/>
            <w:tcBorders>
              <w:tl2br w:val="nil"/>
              <w:tr2bl w:val="nil"/>
            </w:tcBorders>
            <w:vAlign w:val="center"/>
          </w:tcPr>
          <w:p>
            <w:pPr>
              <w:pStyle w:val="3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smallCaps w:val="0"/>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制定环保管理制度</w:t>
            </w:r>
          </w:p>
          <w:p>
            <w:pPr>
              <w:pStyle w:val="3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smallCaps w:val="0"/>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落实专人负责环保设施的检查及维修保养</w:t>
            </w:r>
          </w:p>
          <w:p>
            <w:pPr>
              <w:pStyle w:val="35"/>
              <w:keepNext w:val="0"/>
              <w:keepLines w:val="0"/>
              <w:pageBreakBefore w:val="0"/>
              <w:widowControl/>
              <w:numPr>
                <w:ilvl w:val="0"/>
                <w:numId w:val="3"/>
              </w:numPr>
              <w:kinsoku/>
              <w:wordWrap/>
              <w:overflowPunct/>
              <w:topLinePunct w:val="0"/>
              <w:autoSpaceDE/>
              <w:autoSpaceDN/>
              <w:bidi w:val="0"/>
              <w:adjustRightInd/>
              <w:snapToGrid/>
              <w:spacing w:before="0" w:beforeAutospacing="0" w:after="0" w:afterAutospacing="0"/>
              <w:ind w:left="0" w:leftChars="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smallCaps w:val="0"/>
                <w:color w:val="000000" w:themeColor="text1"/>
                <w:sz w:val="21"/>
                <w:szCs w:val="21"/>
                <w14:textFill>
                  <w14:solidFill>
                    <w14:schemeClr w14:val="tx1"/>
                  </w14:solidFill>
                </w14:textFill>
              </w:rPr>
              <w:t>定期培训</w:t>
            </w:r>
          </w:p>
        </w:tc>
        <w:tc>
          <w:tcPr>
            <w:tcW w:w="2480"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严格按公司的安全操作规程和安全管理制度执行，由负责人监督实施。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710" w:type="dxa"/>
            <w:gridSpan w:val="3"/>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个人防护、应急等措施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99"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个人防护和急救</w:t>
            </w:r>
          </w:p>
        </w:tc>
        <w:tc>
          <w:tcPr>
            <w:tcW w:w="4431"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建立劳动保护规定，配备劳保用品，并配备特殊防护用具，如防尘口罩、防噪声耳塞。</w:t>
            </w:r>
          </w:p>
        </w:tc>
        <w:tc>
          <w:tcPr>
            <w:tcW w:w="2480"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已建立了劳动保护规定，配置了个人防护设施。</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99"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应急措施</w:t>
            </w:r>
          </w:p>
        </w:tc>
        <w:tc>
          <w:tcPr>
            <w:tcW w:w="4431" w:type="dxa"/>
            <w:tcBorders>
              <w:tl2br w:val="nil"/>
              <w:tr2bl w:val="nil"/>
            </w:tcBorders>
            <w:vAlign w:val="center"/>
          </w:tcPr>
          <w:p>
            <w:pPr>
              <w:pStyle w:val="35"/>
              <w:keepNext w:val="0"/>
              <w:keepLines w:val="0"/>
              <w:pageBreakBefore w:val="0"/>
              <w:widowControl/>
              <w:numPr>
                <w:ilvl w:val="0"/>
                <w:numId w:val="4"/>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建立事故应急机构，负责处理各类污</w:t>
            </w:r>
          </w:p>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染及火灾事故，组织抢险和善后处理工作。</w:t>
            </w:r>
          </w:p>
          <w:p>
            <w:pPr>
              <w:pStyle w:val="35"/>
              <w:keepNext w:val="0"/>
              <w:keepLines w:val="0"/>
              <w:pageBreakBefore w:val="0"/>
              <w:widowControl/>
              <w:numPr>
                <w:ilvl w:val="0"/>
                <w:numId w:val="4"/>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根据伤情紧急送医或者现场包扎处理。</w:t>
            </w:r>
          </w:p>
          <w:p>
            <w:pPr>
              <w:pStyle w:val="35"/>
              <w:keepNext w:val="0"/>
              <w:keepLines w:val="0"/>
              <w:pageBreakBefore w:val="0"/>
              <w:widowControl/>
              <w:numPr>
                <w:ilvl w:val="0"/>
                <w:numId w:val="4"/>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按照事故汇报程序报告上级管理门。</w:t>
            </w:r>
          </w:p>
          <w:p>
            <w:pPr>
              <w:pStyle w:val="35"/>
              <w:keepNext w:val="0"/>
              <w:keepLines w:val="0"/>
              <w:pageBreakBefore w:val="0"/>
              <w:widowControl/>
              <w:numPr>
                <w:ilvl w:val="0"/>
                <w:numId w:val="4"/>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人员紧急疏散、救护。</w:t>
            </w:r>
          </w:p>
          <w:p>
            <w:pPr>
              <w:pStyle w:val="35"/>
              <w:keepNext w:val="0"/>
              <w:keepLines w:val="0"/>
              <w:pageBreakBefore w:val="0"/>
              <w:widowControl/>
              <w:numPr>
                <w:ilvl w:val="0"/>
                <w:numId w:val="4"/>
              </w:numPr>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保障运输、物资、通信等应急措施顺</w:t>
            </w:r>
          </w:p>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利实施。</w:t>
            </w:r>
          </w:p>
        </w:tc>
        <w:tc>
          <w:tcPr>
            <w:tcW w:w="2480" w:type="dxa"/>
            <w:tcBorders>
              <w:tl2br w:val="nil"/>
              <w:tr2bl w:val="nil"/>
            </w:tcBorders>
            <w:vAlign w:val="center"/>
          </w:tcPr>
          <w:p>
            <w:pPr>
              <w:pStyle w:val="35"/>
              <w:keepNext w:val="0"/>
              <w:keepLines w:val="0"/>
              <w:pageBreakBefore w:val="0"/>
              <w:widowControl/>
              <w:kinsoku/>
              <w:wordWrap/>
              <w:overflowPunct/>
              <w:topLinePunct w:val="0"/>
              <w:autoSpaceDE/>
              <w:autoSpaceDN/>
              <w:bidi w:val="0"/>
              <w:adjustRightInd/>
              <w:snapToGrid/>
              <w:spacing w:before="0" w:beforeAutospacing="0" w:after="0" w:afterAutospacing="0"/>
              <w:ind w:left="0" w:firstLine="0" w:firstLineChars="0"/>
              <w:jc w:val="center"/>
              <w:textAlignment w:val="auto"/>
              <w:rPr>
                <w:rFonts w:ascii="Times New Roman" w:hAnsi="Times New Roman"/>
                <w:bCs/>
                <w:color w:val="000000" w:themeColor="text1"/>
                <w:sz w:val="21"/>
                <w:szCs w:val="21"/>
                <w14:textFill>
                  <w14:solidFill>
                    <w14:schemeClr w14:val="tx1"/>
                  </w14:solidFill>
                </w14:textFill>
              </w:rPr>
            </w:pPr>
            <w:r>
              <w:rPr>
                <w:rFonts w:hint="eastAsia" w:ascii="Times New Roman" w:hAnsi="Times New Roman"/>
                <w:bCs/>
                <w:color w:val="000000" w:themeColor="text1"/>
                <w:sz w:val="21"/>
                <w:szCs w:val="21"/>
                <w14:textFill>
                  <w14:solidFill>
                    <w14:schemeClr w14:val="tx1"/>
                  </w14:solidFill>
                </w14:textFill>
              </w:rPr>
              <w:t>严格按照应急救援措施应对突发性环境污染事件。</w:t>
            </w:r>
          </w:p>
        </w:tc>
      </w:tr>
    </w:tbl>
    <w:p>
      <w:pPr>
        <w:pStyle w:val="36"/>
        <w:rPr>
          <w:rStyle w:val="41"/>
          <w:rFonts w:ascii="Times New Roman" w:hAnsi="Times New Roman" w:cs="宋体"/>
          <w:b/>
          <w:bCs w:val="0"/>
          <w:color w:val="000000" w:themeColor="text1"/>
          <w14:textFill>
            <w14:solidFill>
              <w14:schemeClr w14:val="tx1"/>
            </w14:solidFill>
          </w14:textFill>
        </w:rPr>
      </w:pPr>
      <w:bookmarkStart w:id="48" w:name="_Toc16356"/>
      <w:r>
        <w:rPr>
          <w:rStyle w:val="41"/>
          <w:rFonts w:hint="eastAsia" w:ascii="Times New Roman" w:hAnsi="Times New Roman" w:cs="宋体"/>
          <w:b/>
          <w:bCs w:val="0"/>
          <w:color w:val="000000" w:themeColor="text1"/>
          <w14:textFill>
            <w14:solidFill>
              <w14:schemeClr w14:val="tx1"/>
            </w14:solidFill>
          </w14:textFill>
        </w:rPr>
        <w:t>5.预防和预警</w:t>
      </w:r>
      <w:bookmarkEnd w:id="48"/>
    </w:p>
    <w:p>
      <w:pPr>
        <w:pStyle w:val="4"/>
        <w:rPr>
          <w:rStyle w:val="41"/>
          <w:rFonts w:ascii="Times New Roman" w:hAnsi="Times New Roman" w:cs="宋体"/>
          <w:b/>
          <w:bCs w:val="0"/>
          <w:color w:val="000000" w:themeColor="text1"/>
          <w14:textFill>
            <w14:solidFill>
              <w14:schemeClr w14:val="tx1"/>
            </w14:solidFill>
          </w14:textFill>
        </w:rPr>
      </w:pPr>
      <w:bookmarkStart w:id="49" w:name="_Toc26702"/>
      <w:r>
        <w:rPr>
          <w:rStyle w:val="41"/>
          <w:rFonts w:hint="eastAsia" w:ascii="Times New Roman" w:hAnsi="Times New Roman" w:cs="宋体"/>
          <w:b/>
          <w:bCs w:val="0"/>
          <w:color w:val="000000" w:themeColor="text1"/>
          <w14:textFill>
            <w14:solidFill>
              <w14:schemeClr w14:val="tx1"/>
            </w14:solidFill>
          </w14:textFill>
        </w:rPr>
        <w:t>5.1环境风险源防范措施</w:t>
      </w:r>
      <w:bookmarkEnd w:id="49"/>
    </w:p>
    <w:p>
      <w:pPr>
        <w:rPr>
          <w:rFonts w:ascii="Times New Roman" w:hAnsi="Times New Roman" w:cs="宋体"/>
          <w:color w:val="000000" w:themeColor="text1"/>
          <w:sz w:val="24"/>
          <w14:textFill>
            <w14:solidFill>
              <w14:schemeClr w14:val="tx1"/>
            </w14:solidFill>
          </w14:textFill>
        </w:rPr>
      </w:pPr>
      <w:bookmarkStart w:id="50" w:name="_Toc27450"/>
      <w:r>
        <w:rPr>
          <w:rFonts w:hint="eastAsia" w:ascii="Times New Roman" w:hAnsi="Times New Roman" w:cs="宋体"/>
          <w:color w:val="000000" w:themeColor="text1"/>
          <w:sz w:val="24"/>
          <w14:textFill>
            <w14:solidFill>
              <w14:schemeClr w14:val="tx1"/>
            </w14:solidFill>
          </w14:textFill>
        </w:rPr>
        <w:t>5.1.1环境风险源的监测、监控方式</w:t>
      </w:r>
      <w:bookmarkEnd w:id="50"/>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公司各部门应加强对各种可能发生的突发环境事故的监控和预测分析，应急救援指挥部建立预防预报系统，做到早发现、早报告、早处置，公司环境风险源预防与监控措施配置情况详见表5-1。</w:t>
      </w:r>
    </w:p>
    <w:p>
      <w:pPr>
        <w:ind w:firstLine="480"/>
        <w:jc w:val="center"/>
        <w:rPr>
          <w:rFonts w:ascii="Times New Roman" w:hAnsi="Times New Roman" w:cs="宋体"/>
          <w:b/>
          <w:bCs/>
          <w:color w:val="000000" w:themeColor="text1"/>
          <w:szCs w:val="22"/>
          <w14:textFill>
            <w14:solidFill>
              <w14:schemeClr w14:val="tx1"/>
            </w14:solidFill>
          </w14:textFill>
        </w:rPr>
      </w:pPr>
      <w:r>
        <w:rPr>
          <w:rFonts w:hint="eastAsia" w:ascii="Times New Roman" w:hAnsi="Times New Roman" w:cs="宋体"/>
          <w:b/>
          <w:bCs/>
          <w:color w:val="000000" w:themeColor="text1"/>
          <w:szCs w:val="22"/>
          <w14:textFill>
            <w14:solidFill>
              <w14:schemeClr w14:val="tx1"/>
            </w14:solidFill>
          </w14:textFill>
        </w:rPr>
        <w:t>表5.1-1  公司环境风险源预防与监控措施一览表</w:t>
      </w:r>
    </w:p>
    <w:tbl>
      <w:tblPr>
        <w:tblStyle w:val="38"/>
        <w:tblpPr w:leftFromText="180" w:rightFromText="180" w:vertAnchor="text" w:horzAnchor="page" w:tblpX="1476" w:tblpY="397"/>
        <w:tblOverlap w:val="never"/>
        <w:tblW w:w="8978"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308"/>
        <w:gridCol w:w="4822"/>
        <w:gridCol w:w="2848"/>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91" w:hRule="atLeast"/>
        </w:trPr>
        <w:tc>
          <w:tcPr>
            <w:tcW w:w="1308" w:type="dxa"/>
            <w:tcBorders>
              <w:tl2br w:val="nil"/>
              <w:tr2bl w:val="nil"/>
            </w:tcBorders>
            <w:vAlign w:val="center"/>
          </w:tcPr>
          <w:p>
            <w:pPr>
              <w:widowControl/>
              <w:jc w:val="center"/>
              <w:rPr>
                <w:rFonts w:ascii="Times New Roman" w:hAnsi="Times New Roman" w:cs="宋体"/>
                <w:b/>
                <w:color w:val="000000" w:themeColor="text1"/>
                <w:szCs w:val="21"/>
                <w14:textFill>
                  <w14:solidFill>
                    <w14:schemeClr w14:val="tx1"/>
                  </w14:solidFill>
                </w14:textFill>
              </w:rPr>
            </w:pPr>
            <w:r>
              <w:rPr>
                <w:rFonts w:hint="eastAsia" w:ascii="Times New Roman" w:hAnsi="Times New Roman" w:cs="宋体"/>
                <w:b/>
                <w:color w:val="000000" w:themeColor="text1"/>
                <w:szCs w:val="21"/>
                <w14:textFill>
                  <w14:solidFill>
                    <w14:schemeClr w14:val="tx1"/>
                  </w14:solidFill>
                </w14:textFill>
              </w:rPr>
              <w:t>风险源名称</w:t>
            </w:r>
          </w:p>
        </w:tc>
        <w:tc>
          <w:tcPr>
            <w:tcW w:w="4822" w:type="dxa"/>
            <w:tcBorders>
              <w:tl2br w:val="nil"/>
              <w:tr2bl w:val="nil"/>
            </w:tcBorders>
            <w:vAlign w:val="center"/>
          </w:tcPr>
          <w:p>
            <w:pPr>
              <w:widowControl/>
              <w:snapToGrid w:val="0"/>
              <w:jc w:val="center"/>
              <w:rPr>
                <w:rFonts w:ascii="Times New Roman" w:hAnsi="Times New Roman" w:cs="宋体"/>
                <w:b/>
                <w:color w:val="000000" w:themeColor="text1"/>
                <w:szCs w:val="21"/>
                <w14:textFill>
                  <w14:solidFill>
                    <w14:schemeClr w14:val="tx1"/>
                  </w14:solidFill>
                </w14:textFill>
              </w:rPr>
            </w:pPr>
            <w:r>
              <w:rPr>
                <w:rFonts w:hint="eastAsia" w:ascii="Times New Roman" w:hAnsi="Times New Roman" w:cs="宋体"/>
                <w:b/>
                <w:color w:val="000000" w:themeColor="text1"/>
                <w:szCs w:val="21"/>
                <w14:textFill>
                  <w14:solidFill>
                    <w14:schemeClr w14:val="tx1"/>
                  </w14:solidFill>
                </w14:textFill>
              </w:rPr>
              <w:t>预防措施</w:t>
            </w:r>
          </w:p>
        </w:tc>
        <w:tc>
          <w:tcPr>
            <w:tcW w:w="2848" w:type="dxa"/>
            <w:tcBorders>
              <w:tl2br w:val="nil"/>
              <w:tr2bl w:val="nil"/>
            </w:tcBorders>
            <w:vAlign w:val="center"/>
          </w:tcPr>
          <w:p>
            <w:pPr>
              <w:widowControl/>
              <w:snapToGrid w:val="0"/>
              <w:jc w:val="center"/>
              <w:rPr>
                <w:rFonts w:ascii="Times New Roman" w:hAnsi="Times New Roman" w:cs="宋体"/>
                <w:b/>
                <w:color w:val="000000" w:themeColor="text1"/>
                <w:szCs w:val="21"/>
                <w14:textFill>
                  <w14:solidFill>
                    <w14:schemeClr w14:val="tx1"/>
                  </w14:solidFill>
                </w14:textFill>
              </w:rPr>
            </w:pPr>
            <w:r>
              <w:rPr>
                <w:rFonts w:hint="eastAsia" w:ascii="Times New Roman" w:hAnsi="Times New Roman" w:cs="宋体"/>
                <w:b/>
                <w:color w:val="000000" w:themeColor="text1"/>
                <w:szCs w:val="21"/>
                <w14:textFill>
                  <w14:solidFill>
                    <w14:schemeClr w14:val="tx1"/>
                  </w14:solidFill>
                </w14:textFill>
              </w:rPr>
              <w:t>监控措施</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739" w:hRule="atLeast"/>
        </w:trPr>
        <w:tc>
          <w:tcPr>
            <w:tcW w:w="1308" w:type="dxa"/>
            <w:tcBorders>
              <w:tl2br w:val="nil"/>
              <w:tr2bl w:val="nil"/>
            </w:tcBorders>
            <w:vAlign w:val="center"/>
          </w:tcPr>
          <w:p>
            <w:pPr>
              <w:pStyle w:val="35"/>
              <w:widowControl w:val="0"/>
              <w:adjustRightInd w:val="0"/>
              <w:snapToGrid w:val="0"/>
              <w:spacing w:beforeAutospacing="0" w:afterAutospacing="0"/>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危废间</w:t>
            </w:r>
          </w:p>
        </w:tc>
        <w:tc>
          <w:tcPr>
            <w:tcW w:w="4822" w:type="dxa"/>
            <w:tcBorders>
              <w:tl2br w:val="nil"/>
              <w:tr2bl w:val="nil"/>
            </w:tcBorders>
            <w:vAlign w:val="center"/>
          </w:tcPr>
          <w:p>
            <w:pPr>
              <w:autoSpaceDE w:val="0"/>
              <w:autoSpaceDN w:val="0"/>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地面、墙体防渗；制定危废间管理制度；设置台账</w:t>
            </w:r>
          </w:p>
        </w:tc>
        <w:tc>
          <w:tcPr>
            <w:tcW w:w="2848" w:type="dxa"/>
            <w:tcBorders>
              <w:tl2br w:val="nil"/>
              <w:tr2bl w:val="nil"/>
            </w:tcBorders>
            <w:vAlign w:val="center"/>
          </w:tcPr>
          <w:p>
            <w:pPr>
              <w:widowControl/>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危废间设置双锁；设置台账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809" w:hRule="atLeast"/>
        </w:trPr>
        <w:tc>
          <w:tcPr>
            <w:tcW w:w="1308" w:type="dxa"/>
            <w:tcBorders>
              <w:tl2br w:val="nil"/>
              <w:tr2bl w:val="nil"/>
            </w:tcBorders>
            <w:vAlign w:val="center"/>
          </w:tcPr>
          <w:p>
            <w:pPr>
              <w:pStyle w:val="35"/>
              <w:widowControl w:val="0"/>
              <w:adjustRightInd w:val="0"/>
              <w:snapToGrid w:val="0"/>
              <w:spacing w:beforeAutospacing="0" w:afterAutospacing="0"/>
              <w:jc w:val="center"/>
              <w:rPr>
                <w:rFonts w:hint="eastAsia" w:ascii="Times New Roman" w:hAnsi="Times New Roman" w:eastAsia="宋体"/>
                <w:color w:val="000000" w:themeColor="text1"/>
                <w:sz w:val="21"/>
                <w:szCs w:val="21"/>
                <w:lang w:eastAsia="zh-CN"/>
                <w14:textFill>
                  <w14:solidFill>
                    <w14:schemeClr w14:val="tx1"/>
                  </w14:solidFill>
                </w14:textFill>
              </w:rPr>
            </w:pPr>
            <w:r>
              <w:rPr>
                <w:rFonts w:hint="eastAsia" w:ascii="Times New Roman" w:hAnsi="Times New Roman"/>
                <w:color w:val="000000" w:themeColor="text1"/>
                <w:sz w:val="21"/>
                <w:szCs w:val="21"/>
                <w:lang w:eastAsia="zh-CN"/>
                <w14:textFill>
                  <w14:solidFill>
                    <w14:schemeClr w14:val="tx1"/>
                  </w14:solidFill>
                </w14:textFill>
              </w:rPr>
              <w:t>实验室废液收集设施</w:t>
            </w:r>
          </w:p>
        </w:tc>
        <w:tc>
          <w:tcPr>
            <w:tcW w:w="4822" w:type="dxa"/>
            <w:tcBorders>
              <w:tl2br w:val="nil"/>
              <w:tr2bl w:val="nil"/>
            </w:tcBorders>
            <w:vAlign w:val="center"/>
          </w:tcPr>
          <w:p>
            <w:pPr>
              <w:autoSpaceDE w:val="0"/>
              <w:autoSpaceDN w:val="0"/>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制定环保管理制度；落实专人负责环保设施的检查及维修保养；定期培训</w:t>
            </w:r>
          </w:p>
        </w:tc>
        <w:tc>
          <w:tcPr>
            <w:tcW w:w="2848" w:type="dxa"/>
            <w:tcBorders>
              <w:tl2br w:val="nil"/>
              <w:tr2bl w:val="nil"/>
            </w:tcBorders>
            <w:vAlign w:val="center"/>
          </w:tcPr>
          <w:p>
            <w:pPr>
              <w:widowControl/>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负责人做到不定期检查；定期培训</w:t>
            </w:r>
          </w:p>
        </w:tc>
      </w:tr>
    </w:tbl>
    <w:p>
      <w:pPr>
        <w:rPr>
          <w:rFonts w:hint="eastAsia" w:ascii="Times New Roman" w:hAnsi="Times New Roman" w:cs="宋体"/>
          <w:color w:val="000000" w:themeColor="text1"/>
          <w:sz w:val="24"/>
          <w14:textFill>
            <w14:solidFill>
              <w14:schemeClr w14:val="tx1"/>
            </w14:solidFill>
          </w14:textFill>
        </w:rPr>
      </w:pPr>
    </w:p>
    <w:p>
      <w:pPr>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5.1.2预防措施</w:t>
      </w:r>
    </w:p>
    <w:p>
      <w:pPr>
        <w:pStyle w:val="2"/>
        <w:spacing w:line="360" w:lineRule="auto"/>
        <w:ind w:left="0" w:leftChars="0" w:firstLine="241" w:firstLineChars="100"/>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（1）危废暂存间环境风险预防措施</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 危废间设有醒目的标识，各危险废物分类暂存；</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 地面做好防腐防渗处理，墙上贴有明显的危废标识；</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 门口设有围堰，防止残留泄漏物流出厂区：</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④ 危废间配有灭火器、消防沙等应急物资。</w:t>
      </w:r>
    </w:p>
    <w:p>
      <w:pPr>
        <w:pStyle w:val="2"/>
        <w:spacing w:line="360" w:lineRule="auto"/>
        <w:ind w:left="0" w:leftChars="0" w:firstLine="241" w:firstLineChars="100"/>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（2）环保设施异常环境风险防范措施</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 制定环保管理制度；</w:t>
      </w:r>
    </w:p>
    <w:p>
      <w:pPr>
        <w:spacing w:line="360" w:lineRule="auto"/>
        <w:ind w:firstLine="480" w:firstLineChars="200"/>
        <w:rPr>
          <w:rFonts w:hint="eastAsia"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②落实专人负责环保设施的检查及维修保养；</w:t>
      </w:r>
    </w:p>
    <w:p>
      <w:pPr>
        <w:spacing w:line="360" w:lineRule="auto"/>
        <w:ind w:firstLine="480" w:firstLineChars="200"/>
        <w:rPr>
          <w:rFonts w:hint="eastAsia"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③定期培训。</w:t>
      </w:r>
    </w:p>
    <w:p>
      <w:pPr>
        <w:pStyle w:val="2"/>
        <w:spacing w:line="360" w:lineRule="auto"/>
        <w:ind w:left="0" w:leftChars="0" w:firstLine="241" w:firstLineChars="100"/>
        <w:rPr>
          <w:rFonts w:ascii="Times New Roman" w:hAnsi="Times New Roman" w:cs="宋体"/>
          <w:b/>
          <w:bCs/>
          <w:color w:val="000000" w:themeColor="text1"/>
          <w:sz w:val="24"/>
          <w14:textFill>
            <w14:solidFill>
              <w14:schemeClr w14:val="tx1"/>
            </w14:solidFill>
          </w14:textFill>
        </w:rPr>
      </w:pPr>
      <w:r>
        <w:rPr>
          <w:rFonts w:hint="eastAsia" w:ascii="Times New Roman" w:hAnsi="Times New Roman" w:cs="宋体"/>
          <w:b/>
          <w:bCs/>
          <w:color w:val="000000" w:themeColor="text1"/>
          <w:sz w:val="24"/>
          <w14:textFill>
            <w14:solidFill>
              <w14:schemeClr w14:val="tx1"/>
            </w14:solidFill>
          </w14:textFill>
        </w:rPr>
        <w:t>（</w:t>
      </w:r>
      <w:r>
        <w:rPr>
          <w:rFonts w:hint="eastAsia" w:ascii="Times New Roman" w:hAnsi="Times New Roman" w:cs="宋体"/>
          <w:b/>
          <w:bCs/>
          <w:color w:val="000000" w:themeColor="text1"/>
          <w:sz w:val="24"/>
          <w:lang w:val="en-US" w:eastAsia="zh-CN"/>
          <w14:textFill>
            <w14:solidFill>
              <w14:schemeClr w14:val="tx1"/>
            </w14:solidFill>
          </w14:textFill>
        </w:rPr>
        <w:t>3</w:t>
      </w:r>
      <w:r>
        <w:rPr>
          <w:rFonts w:hint="eastAsia" w:ascii="Times New Roman" w:hAnsi="Times New Roman" w:cs="宋体"/>
          <w:b/>
          <w:bCs/>
          <w:color w:val="000000" w:themeColor="text1"/>
          <w:sz w:val="24"/>
          <w14:textFill>
            <w14:solidFill>
              <w14:schemeClr w14:val="tx1"/>
            </w14:solidFill>
          </w14:textFill>
        </w:rPr>
        <w:t>）</w:t>
      </w:r>
      <w:r>
        <w:rPr>
          <w:rFonts w:hint="eastAsia" w:ascii="Times New Roman" w:hAnsi="Times New Roman" w:cs="宋体"/>
          <w:b/>
          <w:bCs/>
          <w:color w:val="000000" w:themeColor="text1"/>
          <w:sz w:val="24"/>
          <w:lang w:eastAsia="zh-CN"/>
          <w14:textFill>
            <w14:solidFill>
              <w14:schemeClr w14:val="tx1"/>
            </w14:solidFill>
          </w14:textFill>
        </w:rPr>
        <w:t>原料区</w:t>
      </w:r>
      <w:r>
        <w:rPr>
          <w:rFonts w:hint="eastAsia" w:ascii="Times New Roman" w:hAnsi="Times New Roman" w:cs="宋体"/>
          <w:b/>
          <w:bCs/>
          <w:color w:val="000000" w:themeColor="text1"/>
          <w:sz w:val="24"/>
          <w14:textFill>
            <w14:solidFill>
              <w14:schemeClr w14:val="tx1"/>
            </w14:solidFill>
          </w14:textFill>
        </w:rPr>
        <w:t>环境风险预防措施</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 xml:space="preserve">① </w:t>
      </w:r>
      <w:r>
        <w:rPr>
          <w:rFonts w:hint="eastAsia" w:ascii="Times New Roman" w:hAnsi="Times New Roman" w:cs="宋体"/>
          <w:color w:val="000000" w:themeColor="text1"/>
          <w:sz w:val="24"/>
          <w:lang w:eastAsia="zh-CN"/>
          <w14:textFill>
            <w14:solidFill>
              <w14:schemeClr w14:val="tx1"/>
            </w14:solidFill>
          </w14:textFill>
        </w:rPr>
        <w:t>原料区各类原料</w:t>
      </w:r>
      <w:r>
        <w:rPr>
          <w:rFonts w:hint="eastAsia" w:ascii="Times New Roman" w:hAnsi="Times New Roman" w:cs="宋体"/>
          <w:color w:val="000000" w:themeColor="text1"/>
          <w:sz w:val="24"/>
          <w14:textFill>
            <w14:solidFill>
              <w14:schemeClr w14:val="tx1"/>
            </w14:solidFill>
          </w14:textFill>
        </w:rPr>
        <w:t>分类暂存</w:t>
      </w:r>
      <w:r>
        <w:rPr>
          <w:rFonts w:hint="eastAsia" w:ascii="Times New Roman" w:hAnsi="Times New Roman" w:cs="宋体"/>
          <w:color w:val="000000" w:themeColor="text1"/>
          <w:sz w:val="24"/>
          <w:lang w:eastAsia="zh-CN"/>
          <w14:textFill>
            <w14:solidFill>
              <w14:schemeClr w14:val="tx1"/>
            </w14:solidFill>
          </w14:textFill>
        </w:rPr>
        <w:t>，设置禁止明火等标识牌</w:t>
      </w:r>
      <w:r>
        <w:rPr>
          <w:rFonts w:hint="eastAsia" w:ascii="Times New Roman" w:hAnsi="Times New Roman" w:cs="宋体"/>
          <w:color w:val="000000" w:themeColor="text1"/>
          <w:sz w:val="24"/>
          <w14:textFill>
            <w14:solidFill>
              <w14:schemeClr w14:val="tx1"/>
            </w14:solidFill>
          </w14:textFill>
        </w:rPr>
        <w:t>；</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 地面做好防腐防渗处理，墙上贴有明显的危废标识；</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 门口设有围堰，防止残留泄漏物流出厂区：</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④ 配有灭火器、消防沙等应急物资。</w:t>
      </w:r>
    </w:p>
    <w:p>
      <w:pPr>
        <w:pStyle w:val="4"/>
        <w:rPr>
          <w:rStyle w:val="41"/>
          <w:rFonts w:ascii="Times New Roman" w:hAnsi="Times New Roman" w:cs="宋体"/>
          <w:b/>
          <w:bCs/>
          <w:color w:val="000000" w:themeColor="text1"/>
          <w14:textFill>
            <w14:solidFill>
              <w14:schemeClr w14:val="tx1"/>
            </w14:solidFill>
          </w14:textFill>
        </w:rPr>
      </w:pPr>
      <w:bookmarkStart w:id="51" w:name="_Toc31328"/>
      <w:r>
        <w:rPr>
          <w:rStyle w:val="41"/>
          <w:rFonts w:hint="eastAsia" w:ascii="Times New Roman" w:hAnsi="Times New Roman" w:cs="宋体"/>
          <w:b/>
          <w:bCs/>
          <w:color w:val="000000" w:themeColor="text1"/>
          <w14:textFill>
            <w14:solidFill>
              <w14:schemeClr w14:val="tx1"/>
            </w14:solidFill>
          </w14:textFill>
        </w:rPr>
        <w:t>5.2预警分级与准备</w:t>
      </w:r>
      <w:bookmarkEnd w:id="51"/>
    </w:p>
    <w:p>
      <w:pPr>
        <w:spacing w:line="360" w:lineRule="auto"/>
        <w:ind w:firstLine="480" w:firstLineChars="200"/>
        <w:rPr>
          <w:rFonts w:ascii="Times New Roman" w:hAnsi="Times New Roman" w:cs="宋体"/>
          <w:b/>
          <w:color w:val="000000" w:themeColor="text1"/>
          <w:szCs w:val="21"/>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本预案根据公司突发环境事故的严重程度、后果、影响范围，特制定了三个不同的公司预警分级，根据各级资源调度利用，将公司预警分级和准备分为如下:</w:t>
      </w:r>
    </w:p>
    <w:p>
      <w:pPr>
        <w:adjustRightInd w:val="0"/>
        <w:snapToGrid w:val="0"/>
        <w:spacing w:line="300" w:lineRule="exact"/>
        <w:jc w:val="center"/>
        <w:rPr>
          <w:rFonts w:ascii="Times New Roman" w:hAnsi="Times New Roman" w:cs="宋体"/>
          <w:b/>
          <w:color w:val="000000" w:themeColor="text1"/>
          <w:szCs w:val="21"/>
          <w14:textFill>
            <w14:solidFill>
              <w14:schemeClr w14:val="tx1"/>
            </w14:solidFill>
          </w14:textFill>
        </w:rPr>
      </w:pPr>
      <w:r>
        <w:rPr>
          <w:rFonts w:hint="eastAsia" w:ascii="Times New Roman" w:hAnsi="Times New Roman" w:cs="宋体"/>
          <w:b/>
          <w:color w:val="000000" w:themeColor="text1"/>
          <w:szCs w:val="21"/>
          <w14:textFill>
            <w14:solidFill>
              <w14:schemeClr w14:val="tx1"/>
            </w14:solidFill>
          </w14:textFill>
        </w:rPr>
        <w:t>表5-2-1  事故响应级别及响应程度</w:t>
      </w:r>
    </w:p>
    <w:tbl>
      <w:tblPr>
        <w:tblStyle w:val="38"/>
        <w:tblW w:w="8454" w:type="dxa"/>
        <w:jc w:val="center"/>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Layout w:type="fixed"/>
        <w:tblCellMar>
          <w:top w:w="0" w:type="dxa"/>
          <w:left w:w="108" w:type="dxa"/>
          <w:bottom w:w="0" w:type="dxa"/>
          <w:right w:w="108" w:type="dxa"/>
        </w:tblCellMar>
      </w:tblPr>
      <w:tblGrid>
        <w:gridCol w:w="2694"/>
        <w:gridCol w:w="2066"/>
        <w:gridCol w:w="1672"/>
        <w:gridCol w:w="2022"/>
      </w:tblGrid>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980" w:hRule="atLeast"/>
          <w:jc w:val="center"/>
        </w:trPr>
        <w:tc>
          <w:tcPr>
            <w:tcW w:w="2694" w:type="dxa"/>
            <w:tcBorders>
              <w:tl2br w:val="nil"/>
              <w:tr2bl w:val="nil"/>
            </w:tcBorders>
          </w:tcPr>
          <w:p>
            <w:pPr>
              <w:spacing w:line="240" w:lineRule="auto"/>
              <w:jc w:val="right"/>
              <w:rPr>
                <w:rFonts w:hint="eastAsia" w:ascii="Times New Roman" w:hAnsi="Times New Roman" w:cs="宋体"/>
                <w:color w:val="000000" w:themeColor="text1"/>
                <w:szCs w:val="21"/>
                <w14:textFill>
                  <w14:solidFill>
                    <w14:schemeClr w14:val="tx1"/>
                  </w14:solidFill>
                </w14:textFill>
              </w:rPr>
            </w:pPr>
            <w:r>
              <w:rPr>
                <w:rFonts w:ascii="Times New Roman" w:hAnsi="Times New Roman" w:cs="宋体"/>
                <w:color w:val="000000" w:themeColor="text1"/>
                <w:szCs w:val="21"/>
                <w14:textFill>
                  <w14:solidFill>
                    <w14:schemeClr w14:val="tx1"/>
                  </w14:solidFill>
                </w14:textFill>
              </w:rPr>
              <w:pict>
                <v:line id="_x0000_s2180" o:spid="_x0000_s2180" o:spt="20" style="position:absolute;left:0pt;margin-left:37.95pt;margin-top:-0.4pt;height:52.35pt;width:89.5pt;z-index:251679744;mso-width-relative:page;mso-height-relative:page;" filled="f" stroked="t" coordsize="21600,21600" o:gfxdata="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">
                  <v:path arrowok="t"/>
                  <v:fill on="f" focussize="0,0"/>
                  <v:stroke color="#000000"/>
                  <v:imagedata o:title=""/>
                  <o:lock v:ext="edit" aspectratio="f"/>
                </v:line>
              </w:pict>
            </w:r>
            <w:r>
              <w:rPr>
                <w:rFonts w:hint="eastAsia" w:ascii="Times New Roman" w:hAnsi="Times New Roman" w:cs="宋体"/>
                <w:color w:val="000000" w:themeColor="text1"/>
                <w:szCs w:val="21"/>
                <w14:textFill>
                  <w14:solidFill>
                    <w14:schemeClr w14:val="tx1"/>
                  </w14:solidFill>
                </w14:textFill>
              </w:rPr>
              <w:t>级别</w:t>
            </w:r>
          </w:p>
          <w:p>
            <w:pPr>
              <w:spacing w:line="240" w:lineRule="auto"/>
              <w:jc w:val="center"/>
              <w:rPr>
                <w:rFonts w:ascii="Times New Roman" w:hAnsi="Times New Roman" w:cs="宋体"/>
                <w:color w:val="000000" w:themeColor="text1"/>
                <w:szCs w:val="21"/>
                <w14:textFill>
                  <w14:solidFill>
                    <w14:schemeClr w14:val="tx1"/>
                  </w14:solidFill>
                </w14:textFill>
              </w:rPr>
            </w:pPr>
            <w:r>
              <w:rPr>
                <w:rFonts w:ascii="Times New Roman" w:hAnsi="Times New Roman" w:cs="宋体"/>
                <w:color w:val="000000" w:themeColor="text1"/>
                <w:szCs w:val="21"/>
                <w14:textFill>
                  <w14:solidFill>
                    <w14:schemeClr w14:val="tx1"/>
                  </w14:solidFill>
                </w14:textFill>
              </w:rPr>
              <w:pict>
                <v:line id="_x0000_s2179" o:spid="_x0000_s2179" o:spt="20" style="position:absolute;left:0pt;margin-left:-4.1pt;margin-top:6.95pt;height:28.35pt;width:130.1pt;z-index:251680768;mso-width-relative:page;mso-height-relative:page;" filled="f" stroked="t" coordsize="21600,21600" o:gfxdata="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">
                  <v:path arrowok="t"/>
                  <v:fill on="f" focussize="0,0"/>
                  <v:stroke color="#000000"/>
                  <v:imagedata o:title=""/>
                  <o:lock v:ext="edit" aspectratio="f"/>
                </v:line>
              </w:pict>
            </w:r>
            <w:r>
              <w:rPr>
                <w:rFonts w:hint="eastAsia" w:ascii="Times New Roman" w:hAnsi="Times New Roman" w:cs="宋体"/>
                <w:color w:val="000000" w:themeColor="text1"/>
                <w:szCs w:val="21"/>
                <w14:textFill>
                  <w14:solidFill>
                    <w14:schemeClr w14:val="tx1"/>
                  </w14:solidFill>
                </w14:textFill>
              </w:rPr>
              <w:t>内容</w:t>
            </w:r>
          </w:p>
          <w:p>
            <w:pPr>
              <w:spacing w:line="240" w:lineRule="auto"/>
              <w:ind w:firstLine="210" w:firstLineChars="100"/>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标准</w:t>
            </w:r>
          </w:p>
        </w:tc>
        <w:tc>
          <w:tcPr>
            <w:tcW w:w="2066" w:type="dxa"/>
            <w:tcBorders>
              <w:tl2br w:val="nil"/>
              <w:tr2bl w:val="nil"/>
            </w:tcBorders>
            <w:vAlign w:val="center"/>
          </w:tcPr>
          <w:p>
            <w:pPr>
              <w:spacing w:line="480" w:lineRule="exact"/>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三级</w:t>
            </w:r>
          </w:p>
        </w:tc>
        <w:tc>
          <w:tcPr>
            <w:tcW w:w="1672" w:type="dxa"/>
            <w:tcBorders>
              <w:tl2br w:val="nil"/>
              <w:tr2bl w:val="nil"/>
            </w:tcBorders>
            <w:vAlign w:val="center"/>
          </w:tcPr>
          <w:p>
            <w:pPr>
              <w:spacing w:line="480" w:lineRule="exact"/>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二级</w:t>
            </w:r>
          </w:p>
        </w:tc>
        <w:tc>
          <w:tcPr>
            <w:tcW w:w="2022" w:type="dxa"/>
            <w:tcBorders>
              <w:tl2br w:val="nil"/>
              <w:tr2bl w:val="nil"/>
            </w:tcBorders>
            <w:vAlign w:val="center"/>
          </w:tcPr>
          <w:p>
            <w:pPr>
              <w:spacing w:line="480" w:lineRule="exact"/>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一级</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87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响应部门</w:t>
            </w:r>
          </w:p>
        </w:tc>
        <w:tc>
          <w:tcPr>
            <w:tcW w:w="2066" w:type="dxa"/>
            <w:tcBorders>
              <w:tl2br w:val="nil"/>
              <w:tr2bl w:val="nil"/>
            </w:tcBorders>
            <w:vAlign w:val="center"/>
          </w:tcPr>
          <w:p>
            <w:pPr>
              <w:ind w:firstLine="420" w:firstLineChars="200"/>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生产车间</w:t>
            </w:r>
          </w:p>
        </w:tc>
        <w:tc>
          <w:tcPr>
            <w:tcW w:w="167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生产车间和办公室</w:t>
            </w:r>
          </w:p>
        </w:tc>
        <w:tc>
          <w:tcPr>
            <w:tcW w:w="202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全公司</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39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应急资源</w:t>
            </w:r>
          </w:p>
        </w:tc>
        <w:tc>
          <w:tcPr>
            <w:tcW w:w="2066" w:type="dxa"/>
            <w:tcBorders>
              <w:tl2br w:val="nil"/>
              <w:tr2bl w:val="nil"/>
            </w:tcBorders>
            <w:vAlign w:val="center"/>
          </w:tcPr>
          <w:p>
            <w:pPr>
              <w:ind w:right="-107" w:rightChars="-51"/>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本部门可正常利用</w:t>
            </w:r>
          </w:p>
        </w:tc>
        <w:tc>
          <w:tcPr>
            <w:tcW w:w="167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多个部门协助</w:t>
            </w:r>
          </w:p>
        </w:tc>
        <w:tc>
          <w:tcPr>
            <w:tcW w:w="202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所有资源</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39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现场指挥部</w:t>
            </w:r>
          </w:p>
        </w:tc>
        <w:tc>
          <w:tcPr>
            <w:tcW w:w="2066"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设在生产车间</w:t>
            </w:r>
          </w:p>
        </w:tc>
        <w:tc>
          <w:tcPr>
            <w:tcW w:w="167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统一协调</w:t>
            </w:r>
          </w:p>
        </w:tc>
        <w:tc>
          <w:tcPr>
            <w:tcW w:w="202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控制中心</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39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应急启动权限</w:t>
            </w:r>
          </w:p>
        </w:tc>
        <w:tc>
          <w:tcPr>
            <w:tcW w:w="5760" w:type="dxa"/>
            <w:gridSpan w:val="3"/>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应急救援总指挥</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39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警报范围</w:t>
            </w:r>
          </w:p>
        </w:tc>
        <w:tc>
          <w:tcPr>
            <w:tcW w:w="2066"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本部门</w:t>
            </w:r>
          </w:p>
        </w:tc>
        <w:tc>
          <w:tcPr>
            <w:tcW w:w="167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全公司</w:t>
            </w:r>
          </w:p>
        </w:tc>
        <w:tc>
          <w:tcPr>
            <w:tcW w:w="202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厂区附近区域</w:t>
            </w: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2" w:space="0"/>
          </w:tblBorders>
          <w:tblCellMar>
            <w:top w:w="0" w:type="dxa"/>
            <w:left w:w="108" w:type="dxa"/>
            <w:bottom w:w="0" w:type="dxa"/>
            <w:right w:w="108" w:type="dxa"/>
          </w:tblCellMar>
        </w:tblPrEx>
        <w:trPr>
          <w:trHeight w:val="397" w:hRule="exact"/>
          <w:jc w:val="center"/>
        </w:trPr>
        <w:tc>
          <w:tcPr>
            <w:tcW w:w="2694"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事故控制</w:t>
            </w:r>
          </w:p>
        </w:tc>
        <w:tc>
          <w:tcPr>
            <w:tcW w:w="2066"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本部门可控制</w:t>
            </w:r>
          </w:p>
        </w:tc>
        <w:tc>
          <w:tcPr>
            <w:tcW w:w="1672" w:type="dxa"/>
            <w:tcBorders>
              <w:tl2br w:val="nil"/>
              <w:tr2bl w:val="nil"/>
            </w:tcBorders>
            <w:vAlign w:val="center"/>
          </w:tcPr>
          <w:p>
            <w:pPr>
              <w:ind w:right="-120" w:rightChars="-57"/>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厂区内可控制</w:t>
            </w:r>
          </w:p>
        </w:tc>
        <w:tc>
          <w:tcPr>
            <w:tcW w:w="2022" w:type="dxa"/>
            <w:tcBorders>
              <w:tl2br w:val="nil"/>
              <w:tr2bl w:val="nil"/>
            </w:tcBorders>
            <w:vAlign w:val="center"/>
          </w:tcPr>
          <w:p>
            <w:pPr>
              <w:jc w:val="center"/>
              <w:rPr>
                <w:rFonts w:ascii="Times New Roman" w:hAnsi="Times New Roman" w:cs="宋体"/>
                <w:color w:val="000000" w:themeColor="text1"/>
                <w:szCs w:val="2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需要外界力量支援</w:t>
            </w:r>
          </w:p>
        </w:tc>
      </w:tr>
    </w:tbl>
    <w:p>
      <w:pPr>
        <w:spacing w:line="240" w:lineRule="auto"/>
        <w:ind w:firstLine="420" w:firstLineChars="200"/>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szCs w:val="21"/>
          <w14:textFill>
            <w14:solidFill>
              <w14:schemeClr w14:val="tx1"/>
            </w14:solidFill>
          </w14:textFill>
        </w:rPr>
        <w:t>*注：“本部门可正常利用”是指在该部门权力范围内通常可利用的应急资源（包括人力、物力等），或其它需增援的资源由本部门负责联系可解决。</w:t>
      </w:r>
      <w:bookmarkStart w:id="52" w:name="_Toc500851811"/>
    </w:p>
    <w:p>
      <w:pPr>
        <w:pStyle w:val="4"/>
        <w:rPr>
          <w:rFonts w:ascii="Times New Roman" w:hAnsi="Times New Roman" w:cs="宋体"/>
          <w:color w:val="000000" w:themeColor="text1"/>
          <w14:textFill>
            <w14:solidFill>
              <w14:schemeClr w14:val="tx1"/>
            </w14:solidFill>
          </w14:textFill>
        </w:rPr>
      </w:pPr>
      <w:bookmarkStart w:id="53" w:name="_Toc7084"/>
      <w:r>
        <w:rPr>
          <w:rFonts w:hint="eastAsia" w:ascii="Times New Roman" w:hAnsi="Times New Roman" w:cs="宋体"/>
          <w:color w:val="000000" w:themeColor="text1"/>
          <w14:textFill>
            <w14:solidFill>
              <w14:schemeClr w14:val="tx1"/>
            </w14:solidFill>
          </w14:textFill>
        </w:rPr>
        <w:t>5.3 预警发布与解除</w:t>
      </w:r>
      <w:bookmarkEnd w:id="52"/>
      <w:bookmarkEnd w:id="53"/>
    </w:p>
    <w:p>
      <w:pPr>
        <w:spacing w:line="360" w:lineRule="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5.3.1 预警发布</w:t>
      </w:r>
    </w:p>
    <w:p>
      <w:pPr>
        <w:pStyle w:val="118"/>
        <w:rPr>
          <w:rFonts w:hint="eastAsia"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突发环境事件发现第一人或突发环境事件应急指挥部按照图5-3-1的流程通知相关部门或专业团队进入预警状态。</w:t>
      </w: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hint="eastAsia" w:ascii="Times New Roman" w:hAnsi="Times New Roman"/>
          <w:color w:val="000000" w:themeColor="text1"/>
          <w14:textFill>
            <w14:solidFill>
              <w14:schemeClr w14:val="tx1"/>
            </w14:solidFill>
          </w14:textFill>
        </w:rPr>
      </w:pPr>
    </w:p>
    <w:p>
      <w:pPr>
        <w:pStyle w:val="118"/>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group id="组合 718" o:spid="_x0000_s2241" o:spt="203" style="position:absolute;left:0pt;margin-left:8.2pt;margin-top:13.5pt;height:430.95pt;width:388.8pt;z-index:251753472;mso-width-relative:page;mso-height-relative:page;" coordsize="8046,8868" o:gfxdata="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">
            <o:lock v:ext="edit" aspectratio="f"/>
            <v:group id="组合 719" o:spid="_x0000_s2242" o:spt="203" style="position:absolute;left:12;top:0;height:536;width:7724;" coordsize="7724,536" o:gfxdata="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BX4ML0AAADbAAAADwAAAAAAAAABACAAAAAiAAAAZHJzL2Rvd25yZXYueG1s&#10;UEsBAhQAFAAAAAgAh07iQDMvBZ47AAAAOQAAABUAAAAAAAAAAQAgAAAADAEAAGRycy9ncm91cHNo&#10;YXBleG1sLnhtbFBLBQYAAAAABgAGAGABAADJAwAAAAA=&#10;">
              <o:lock v:ext="edit" aspectratio="f"/>
              <v:rect id="Rectangle 140" o:spid="_x0000_s2243" o:spt="1" style="position:absolute;left:0;top:0;height:536;width:2107;" fillcolor="#FFFFFF" filled="t" stroked="t" coordsize="21600,21600" o:gfxdata="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3Qu+xL4A&#10;AADbAAAADwAAAAAAAAABACAAAAAiAAAAZHJzL2Rvd25yZXYueG1sUEsBAhQAFAAAAAgAh07iQDMv&#10;BZ47AAAAOQAAABAAAAAAAAAAAQAgAAAADQEAAGRycy9zaGFwZXhtbC54bWxQSwUGAAAAAAYABgBb&#10;AQAAtwM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信息监测与通报</w:t>
                      </w:r>
                    </w:p>
                  </w:txbxContent>
                </v:textbox>
              </v:rect>
              <v:rect id="Rectangle 141" o:spid="_x0000_s2244" o:spt="1" style="position:absolute;left:5618;top:0;height:536;width:2107;" fillcolor="#FFFFFF" filled="t" stroked="t" coordsize="21600,21600" o:gfxdata="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skcbX74A&#10;AADbAAAADwAAAAAAAAABACAAAAAiAAAAZHJzL2Rvd25yZXYueG1sUEsBAhQAFAAAAAgAh07iQDMv&#10;BZ47AAAAOQAAABAAAAAAAAAAAQAgAAAADQEAAGRycy9zaGFwZXhtbC54bWxQSwUGAAAAAAYABgBb&#10;AQAAtwM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发现出险人员</w:t>
                      </w:r>
                    </w:p>
                  </w:txbxContent>
                </v:textbox>
              </v:rect>
              <v:line id="Line 142" o:spid="_x0000_s2245" o:spt="20" style="position:absolute;left:2107;top:248;flip:x;height:1;width:3511;" filled="f" stroked="t" coordsize="21600,21600" o:gfxdata="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C6YdvQAA&#10;ANsAAAAPAAAAAAAAAAEAIAAAACIAAABkcnMvZG93bnJldi54bWxQSwECFAAUAAAACACHTuJAMy8F&#10;njsAAAA5AAAAEAAAAAAAAAABACAAAAAMAQAAZHJzL3NoYXBleG1sLnhtbFBLBQYAAAAABgAGAFsB&#10;AAC2AwAAAAA=&#10;">
                <v:path arrowok="t"/>
                <v:fill on="f" focussize="0,0"/>
                <v:stroke weight="1.5pt" color="#000000" dashstyle="dash" endarrow="block"/>
                <v:imagedata o:title=""/>
                <o:lock v:ext="edit" aspectratio="f"/>
              </v:line>
            </v:group>
            <v:group id="组合 723" o:spid="_x0000_s2246" o:spt="203" style="position:absolute;left:12;top:1075;height:572;width:7739;" coordsize="7739,572" o:gfxdata="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CtWPI1vwAAANsAAAAPAAAAAAAAAAEAIAAAACIAAABkcnMvZG93bnJldi54&#10;bWxQSwECFAAUAAAACACHTuJAMy8FnjsAAAA5AAAAFQAAAAAAAAABACAAAAAOAQAAZHJzL2dyb3Vw&#10;c2hhcGV4bWwueG1sUEsFBgAAAAAGAAYAYAEAAMsDAAAAAA==&#10;">
              <o:lock v:ext="edit" aspectratio="f"/>
              <v:rect id="Rectangle 143" o:spid="_x0000_s2247" o:spt="1" style="position:absolute;left:0;top:0;height:536;width:2107;" fillcolor="#FFFFFF" filled="t" stroked="t" coordsize="21600,21600" o:gfxdata="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iMLjH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信息研判</w:t>
                      </w:r>
                    </w:p>
                  </w:txbxContent>
                </v:textbox>
              </v:rect>
              <v:rect id="Rectangle 144" o:spid="_x0000_s2248" o:spt="1" style="position:absolute;left:5633;top:36;height:537;width:2107;" fillcolor="#FFFFFF" filled="t" stroked="t" coordsize="21600,21600" o:gfxdata="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zXwdXL4A&#10;AADbAAAADwAAAAAAAAABACAAAAAiAAAAZHJzL2Rvd25yZXYueG1sUEsBAhQAFAAAAAgAh07iQDMv&#10;BZ47AAAAOQAAABAAAAAAAAAAAQAgAAAADQEAAGRycy9zaGFwZXhtbC54bWxQSwUGAAAAAAYABgBb&#10;AQAAtwM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当班班长</w:t>
                      </w:r>
                    </w:p>
                  </w:txbxContent>
                </v:textbox>
              </v:rect>
              <v:line id="Line 151" o:spid="_x0000_s2249" o:spt="20" style="position:absolute;left:2107;top:268;flip:x;height:1;width:3511;" filled="f" stroked="t" coordsize="21600,21600" o:gfxdata="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HRqwYugAAANsA&#10;AAAPAAAAAAAAAAEAIAAAACIAAABkcnMvZG93bnJldi54bWxQSwECFAAUAAAACACHTuJAMy8FnjsA&#10;AAA5AAAAEAAAAAAAAAABACAAAAAJAQAAZHJzL3NoYXBleG1sLnhtbFBLBQYAAAAABgAGAFsBAACz&#10;AwAAAAA=&#10;">
                <v:path arrowok="t"/>
                <v:fill on="f" focussize="0,0"/>
                <v:stroke weight="1.5pt" color="#000000" dashstyle="dash" endarrow="block"/>
                <v:imagedata o:title=""/>
                <o:lock v:ext="edit" aspectratio="f"/>
              </v:line>
            </v:group>
            <v:line id="Line 152" o:spid="_x0000_s2250" o:spt="20" style="position:absolute;left:1065;top:536;height:567;width:1;" filled="f" stroked="t" coordsize="21600,21600" o:gfxdata="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AH2HwKtwAAANsAAAAP&#10;AAAAAAAAAAEAIAAAACIAAABkcnMvZG93bnJldi54bWxQSwECFAAUAAAACACHTuJAMy8FnjsAAAA5&#10;AAAAEAAAAAAAAAABACAAAAAGAQAAZHJzL3NoYXBleG1sLnhtbFBLBQYAAAAABgAGAFsBAACwAwAA&#10;AAA=&#10;">
              <v:path arrowok="t"/>
              <v:fill on="f" focussize="0,0"/>
              <v:stroke weight="1.5pt" color="#000000" endarrow="block"/>
              <v:imagedata o:title=""/>
              <o:lock v:ext="edit" aspectratio="f"/>
            </v:line>
            <v:line id="Line 153" o:spid="_x0000_s2251" o:spt="20" style="position:absolute;left:1065;top:1611;height:567;width:1;" filled="f" stroked="t" coordsize="21600,21600" o:gfxdata="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iU2ZG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group id="组合 729" o:spid="_x0000_s2252" o:spt="203" style="position:absolute;left:0;top:2194;height:6675;width:8047;" coordsize="8047,6675" o:gfxdata="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MVER/O+AAAA2wAAAA8AAAAAAAAAAQAgAAAAIgAAAGRycy9kb3ducmV2Lnht&#10;bFBLAQIUABQAAAAIAIdO4kAzLwWeOwAAADkAAAAVAAAAAAAAAAEAIAAAAA0BAABkcnMvZ3JvdXBz&#10;aGFwZXhtbC54bWxQSwUGAAAAAAYABgBgAQAAygMAAAAA&#10;">
              <o:lock v:ext="edit" aspectratio="f"/>
              <v:line id="Line 158" o:spid="_x0000_s2253" o:spt="20" style="position:absolute;left:1028;top:939;height:1417;width:1;" filled="f" stroked="t" coordsize="21600,21600" o:gfxdata="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hGR+a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group id="组合 731" o:spid="_x0000_s2254" o:spt="203" style="position:absolute;left:15;top:2347;height:1908;width:7762;" coordsize="7762,1908" o:gfxdata="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I7xG5O+AAAA2wAAAA8AAAAAAAAAAQAgAAAAIgAAAGRycy9kb3ducmV2Lnht&#10;bFBLAQIUABQAAAAIAIdO4kAzLwWeOwAAADkAAAAVAAAAAAAAAAEAIAAAAA0BAABkcnMvZ3JvdXBz&#10;aGFwZXhtbC54bWxQSwUGAAAAAAYABgBgAQAAygMAAAAA&#10;">
                <o:lock v:ext="edit" aspectratio="f"/>
                <v:shape id="AutoShape 149" o:spid="_x0000_s2255" o:spt="110" type="#_x0000_t110" style="position:absolute;left:0;top:0;height:938;width:2107;" fillcolor="#FFFFFF" filled="t" stroked="t" coordsize="21600,21600" o:gfxdata="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tDBri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Ⅱ级</w:t>
                        </w:r>
                      </w:p>
                    </w:txbxContent>
                  </v:textbox>
                </v:shape>
                <v:line id="Line 168" o:spid="_x0000_s2256" o:spt="20" style="position:absolute;left:2122;top:448;height:1;width:1053;" filled="f" stroked="t" coordsize="21600,21600" o:gfxdata="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ON6CbsAAADb&#10;AAAADwAAAAAAAAABACAAAAAiAAAAZHJzL2Rvd25yZXYueG1sUEsBAhQAFAAAAAgAh07iQDMvBZ47&#10;AAAAOQAAABAAAAAAAAAAAQAgAAAACgEAAGRycy9zaGFwZXhtbC54bWxQSwUGAAAAAAYABgBbAQAA&#10;tAMAAAAA&#10;">
                  <v:path arrowok="t"/>
                  <v:fill on="f" focussize="0,0"/>
                  <v:stroke weight="1.5pt" color="#000000" endarrow="block"/>
                  <v:imagedata o:title=""/>
                  <o:lock v:ext="edit" aspectratio="f"/>
                </v:line>
                <v:group id="组合 734" o:spid="_x0000_s2257" o:spt="203" style="position:absolute;left:3160;top:58;height:1850;width:4603;" coordsize="4603,1850" o:gfxdata="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OG9vgi7AAAA2wAAAA8AAAAAAAAAAQAgAAAAIgAAAGRycy9kb3ducmV2LnhtbFBL&#10;AQIUABQAAAAIAIdO4kAzLwWeOwAAADkAAAAVAAAAAAAAAAEAIAAAAAoBAABkcnMvZ3JvdXBzaGFw&#10;ZXhtbC54bWxQSwUGAAAAAAYABgBgAQAAxwMAAAAA&#10;">
                  <o:lock v:ext="edit" aspectratio="f"/>
                  <v:rect id="Rectangle 167" o:spid="_x0000_s2258" o:spt="1" style="position:absolute;left:0;top:0;height:834;width:2473;" fillcolor="#FFFFFF" filled="t" stroked="t" coordsize="21600,21600" o:gfxdata="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c7sG2/&#10;AAAA2wAAAA8AAAAAAAAAAQAgAAAAIgAAAGRycy9kb3ducmV2LnhtbFBLAQIUABQAAAAIAIdO4kAz&#10;LwWeOwAAADkAAAAQAAAAAAAAAAEAIAAAAA4BAABkcnMvc2hhcGV4bWwueG1sUEsFBgAAAAAGAAYA&#10;WwEAALgDA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请示应急救援总指挥</w:t>
                          </w:r>
                        </w:p>
                        <w:p>
                          <w:pPr>
                            <w:jc w:val="center"/>
                            <w:rPr>
                              <w:szCs w:val="21"/>
                            </w:rPr>
                          </w:pPr>
                          <w:r>
                            <w:rPr>
                              <w:rFonts w:hint="eastAsia"/>
                              <w:szCs w:val="21"/>
                            </w:rPr>
                            <w:t>必要时请求政府支援</w:t>
                          </w:r>
                        </w:p>
                      </w:txbxContent>
                    </v:textbox>
                  </v:rect>
                  <v:rect id="Rectangle 170" o:spid="_x0000_s2259" o:spt="1" style="position:absolute;left:291;top:1314;height:537;width:1756;" fillcolor="#FFFFFF" filled="t" stroked="t" coordsize="21600,21600" o:gfxdata="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6S4a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Ⅱ级预警发布</w:t>
                          </w:r>
                        </w:p>
                      </w:txbxContent>
                    </v:textbox>
                  </v:rect>
                  <v:line id="Line 171" o:spid="_x0000_s2260" o:spt="20" style="position:absolute;left:1025;top:851;height:463;width:1;" filled="f" stroked="t" coordsize="21600,21600" o:gfxdata="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gx5H6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rect id="Rectangle 172" o:spid="_x0000_s2261" o:spt="1" style="position:absolute;left:2849;top:1314;height:537;width:1755;" fillcolor="#FFFFFF" filled="t" stroked="t" coordsize="21600,21600" o:gfxdata="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Tof87sAAADb&#10;AAAADwAAAAAAAAABACAAAAAiAAAAZHJzL2Rvd25yZXYueG1sUEsBAhQAFAAAAAgAh07iQDMvBZ47&#10;AAAAOQAAABAAAAAAAAAAAQAgAAAACgEAAGRycy9zaGFwZXhtbC54bWxQSwUGAAAAAAYABgBbAQAA&#10;tAM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总指挥签发</w:t>
                          </w:r>
                        </w:p>
                      </w:txbxContent>
                    </v:textbox>
                  </v:rect>
                  <v:line id="Line 173" o:spid="_x0000_s2262" o:spt="20" style="position:absolute;left:2047;top:1551;flip:x;height:1;width:802;" filled="f" stroked="t" coordsize="21600,21600" o:gfxdata="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059evQAA&#10;ANsAAAAPAAAAAAAAAAEAIAAAACIAAABkcnMvZG93bnJldi54bWxQSwECFAAUAAAACACHTuJAMy8F&#10;njsAAAA5AAAAEAAAAAAAAAABACAAAAAMAQAAZHJzL3NoYXBleG1sLnhtbFBLBQYAAAAABgAGAFsB&#10;AAC2AwAAAAA=&#10;">
                    <v:path arrowok="t"/>
                    <v:fill on="f" focussize="0,0"/>
                    <v:stroke weight="1.5pt" color="#000000" dashstyle="dash" endarrow="block"/>
                    <v:imagedata o:title=""/>
                    <o:lock v:ext="edit" aspectratio="f"/>
                  </v:line>
                </v:group>
              </v:group>
              <v:shape id="AutoShape 148" o:spid="_x0000_s2263" o:spt="110" type="#_x0000_t110" style="position:absolute;left:0;top:0;height:938;width:2107;" fillcolor="#FFFFFF" filled="t" stroked="t" coordsize="21600,21600" o:gfxdata="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aRswE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Ⅲ级</w:t>
                      </w:r>
                    </w:p>
                  </w:txbxContent>
                </v:textbox>
              </v:shape>
              <v:line id="Line 166" o:spid="_x0000_s2264" o:spt="20" style="position:absolute;left:2102;top:449;height:1;width:1053;" filled="f" stroked="t" coordsize="21600,21600" o:gfxdata="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wyRALsAAADb&#10;AAAADwAAAAAAAAABACAAAAAiAAAAZHJzL2Rvd25yZXYueG1sUEsBAhQAFAAAAAgAh07iQDMvBZ47&#10;AAAAOQAAABAAAAAAAAAAAQAgAAAACgEAAGRycy9zaGFwZXhtbC54bWxQSwUGAAAAAAYABgBbAQAA&#10;tAMAAAAA&#10;">
                <v:path arrowok="t"/>
                <v:fill on="f" focussize="0,0"/>
                <v:stroke weight="1.5pt" color="#000000" endarrow="block"/>
                <v:imagedata o:title=""/>
                <o:lock v:ext="edit" aspectratio="f"/>
              </v:line>
              <v:rect id="Rectangle 150" o:spid="_x0000_s2265" o:spt="1" style="position:absolute;left:3179;top:229;height:536;width:1756;" fillcolor="#FFFFFF" filled="t" stroked="t" coordsize="21600,21600" o:gfxdata="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cWaL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请示应急办</w:t>
                      </w:r>
                    </w:p>
                  </w:txbxContent>
                </v:textbox>
              </v:rect>
              <v:rect id="Rectangle 162" o:spid="_x0000_s2266" o:spt="1" style="position:absolute;left:3179;top:1455;height:537;width:1756;" fillcolor="#FFFFFF" filled="t" stroked="t" coordsize="21600,21600" o:gfxdata="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89wxC/&#10;AAAA2wAAAA8AAAAAAAAAAQAgAAAAIgAAAGRycy9kb3ducmV2LnhtbFBLAQIUABQAAAAIAIdO4kAz&#10;LwWeOwAAADkAAAAQAAAAAAAAAAEAIAAAAA4BAABkcnMvc2hhcGV4bWwueG1sUEsFBgAAAAAGAAYA&#10;WwEAALgDA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 w:val="18"/>
                          <w:szCs w:val="18"/>
                        </w:rPr>
                        <w:t>Ⅲ级预警发布</w:t>
                      </w:r>
                    </w:p>
                  </w:txbxContent>
                </v:textbox>
              </v:rect>
              <v:line id="Line 163" o:spid="_x0000_s2267" o:spt="20" style="position:absolute;left:4037;top:756;height:670;width:1;" filled="f" stroked="t" coordsize="21600,21600" o:gfxdata="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97Mpi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rect id="Rectangle 164" o:spid="_x0000_s2268" o:spt="1" style="position:absolute;left:5989;top:1455;height:537;width:1755;" fillcolor="#FFFFFF" filled="t" stroked="t" coordsize="21600,21600" o:gfxdata="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Cj+Py/&#10;AAAA2wAAAA8AAAAAAAAAAQAgAAAAIgAAAGRycy9kb3ducmV2LnhtbFBLAQIUABQAAAAIAIdO4kAz&#10;LwWeOwAAADkAAAAQAAAAAAAAAAEAIAAAAA4BAABkcnMvc2hhcGV4bWwueG1sUEsFBgAAAAAGAAYA&#10;WwEAALgDA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应急办签发</w:t>
                      </w:r>
                    </w:p>
                  </w:txbxContent>
                </v:textbox>
              </v:rect>
              <v:line id="Line 165" o:spid="_x0000_s2269" o:spt="20" style="position:absolute;left:4935;top:1724;flip:x;height:1;width:1054;" filled="f" stroked="t" coordsize="21600,21600" o:gfxdata="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amUm4ugAAANsA&#10;AAAPAAAAAAAAAAEAIAAAACIAAABkcnMvZG93bnJldi54bWxQSwECFAAUAAAACACHTuJAMy8FnjsA&#10;AAA5AAAAEAAAAAAAAAABACAAAAAJAQAAZHJzL3NoYXBleG1sLnhtbFBLBQYAAAAABgAGAFsBAACz&#10;AwAAAAA=&#10;">
                <v:path arrowok="t"/>
                <v:fill on="f" focussize="0,0"/>
                <v:stroke weight="1.5pt" color="#000000" dashstyle="dash" endarrow="block"/>
                <v:imagedata o:title=""/>
                <o:lock v:ext="edit" aspectratio="f"/>
              </v:line>
              <v:rect id="Rectangle 1324" o:spid="_x0000_s2270" o:spt="1" style="position:absolute;left:5989;top:255;height:536;width:2059;" fillcolor="#FFFFFF" filled="t" stroked="t" coordsize="21600,21600" o:gfxdata="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A5wyRW/&#10;AAAA2wAAAA8AAAAAAAAAAQAgAAAAIgAAAGRycy9kb3ducmV2LnhtbFBLAQIUABQAAAAIAIdO4kAz&#10;LwWeOwAAADkAAAAQAAAAAAAAAAEAIAAAAA4BAABkcnMvc2hhcGV4bWwueG1sUEsFBgAAAAAGAAYA&#10;WwEAALgDA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汇报应急总指挥</w:t>
                      </w:r>
                    </w:p>
                  </w:txbxContent>
                </v:textbox>
              </v:rect>
              <v:line id="Line 1325" o:spid="_x0000_s2271" o:spt="20" style="position:absolute;left:4935;top:638;flip:x;height:1;width:1054;" filled="f" stroked="t" coordsize="21600,21600" o:gfxdata="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hNtNjugAAANsA&#10;AAAPAAAAAAAAAAEAIAAAACIAAABkcnMvZG93bnJldi54bWxQSwECFAAUAAAACACHTuJAMy8FnjsA&#10;AAA5AAAAEAAAAAAAAAABACAAAAAJAQAAZHJzL3NoYXBleG1sLnhtbFBLBQYAAAAABgAGAFsBAACz&#10;AwAAAAA=&#10;">
                <v:path arrowok="t"/>
                <v:fill on="f" focussize="0,0"/>
                <v:stroke weight="1.5pt" color="#000000" dashstyle="dash" endarrow="block"/>
                <v:imagedata o:title=""/>
                <o:lock v:ext="edit" aspectratio="f"/>
              </v:line>
              <v:line id="Line 1326" o:spid="_x0000_s2272" o:spt="20" style="position:absolute;left:4935;top:523;height:1;width:1054;" filled="f" stroked="t" coordsize="21600,21600" o:gfxdata="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VLPDG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line id="Line 1446" o:spid="_x0000_s2273" o:spt="20" style="position:absolute;left:1048;top:3294;height:1417;width:1;" filled="f" stroked="t" coordsize="21600,21600" o:gfxdata="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WZoka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line id="Line 1452" o:spid="_x0000_s2274" o:spt="20" style="position:absolute;left:5193;top:6416;flip:x;height:1;width:802;" filled="f" stroked="t" coordsize="21600,21600" o:gfxdata="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R5E0UvQAA&#10;ANsAAAAPAAAAAAAAAAEAIAAAACIAAABkcnMvZG93bnJldi54bWxQSwECFAAUAAAACACHTuJAMy8F&#10;njsAAAA5AAAAEAAAAAAAAAABACAAAAAMAQAAZHJzL3NoYXBleG1sLnhtbFBLBQYAAAAABgAGAFsB&#10;AAC2AwAAAAA=&#10;">
                <v:path arrowok="t"/>
                <v:fill on="f" focussize="0,0"/>
                <v:stroke weight="1.5pt" color="#000000" dashstyle="dash" endarrow="block"/>
                <v:imagedata o:title=""/>
                <o:lock v:ext="edit" aspectratio="f"/>
              </v:line>
              <v:group id="组合 752" o:spid="_x0000_s2275" o:spt="203" style="position:absolute;left:14;top:4595;height:2081;width:7790;" coordsize="7790,2081" o:gfxdata="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qgjiaLoAAADbAAAADwAAAAAAAAABACAAAAAiAAAAZHJzL2Rvd25yZXYueG1sUEsB&#10;AhQAFAAAAAgAh07iQDMvBZ47AAAAOQAAABUAAAAAAAAAAQAgAAAACQEAAGRycy9ncm91cHNoYXBl&#10;eG1sLnhtbFBLBQYAAAAABgAGAGABAADGAwAAAAA=&#10;">
                <o:lock v:ext="edit" aspectratio="f"/>
                <v:shape id="AutoShape 1447" o:spid="_x0000_s2276" o:spt="110" type="#_x0000_t110" style="position:absolute;left:0;top:99;height:938;width:2107;" fillcolor="#FFFFFF" filled="t" stroked="t" coordsize="21600,21600" o:gfxdata="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mc2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Ⅰ级</w:t>
                        </w:r>
                      </w:p>
                    </w:txbxContent>
                  </v:textbox>
                </v:shape>
                <v:line id="Line 1448" o:spid="_x0000_s2277" o:spt="20" style="position:absolute;left:2122;top:553;height:1;width:1053;" filled="f" stroked="t" coordsize="21600,21600" o:gfxdata="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nA6MrsAAADb&#10;AAAADwAAAAAAAAABACAAAAAiAAAAZHJzL2Rvd25yZXYueG1sUEsBAhQAFAAAAAgAh07iQDMvBZ47&#10;AAAAOQAAABAAAAAAAAAAAQAgAAAACgEAAGRycy9zaGFwZXhtbC54bWxQSwUGAAAAAAYABgBbAQAA&#10;tAMAAAAA&#10;">
                  <v:path arrowok="t"/>
                  <v:fill on="f" focussize="0,0"/>
                  <v:stroke weight="1.5pt" color="#000000" endarrow="block"/>
                  <v:imagedata o:title=""/>
                  <o:lock v:ext="edit" aspectratio="f"/>
                </v:line>
                <v:rect id="Rectangle 1449" o:spid="_x0000_s2278" o:spt="1" style="position:absolute;left:3160;top:0;height:1118;width:2473;" fillcolor="#FFFFFF" filled="t" stroked="t" coordsize="21600,21600" o:gfxdata="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6Nsu6vQAA&#10;ANsAAAAPAAAAAAAAAAEAIAAAACIAAABkcnMvZG93bnJldi54bWxQSwECFAAUAAAACACHTuJAMy8F&#10;njsAAAA5AAAAEAAAAAAAAAABACAAAAAMAQAAZHJzL3NoYXBleG1sLnhtbFBLBQYAAAAABgAGAFsB&#10;AAC2AwAAAAA=&#10;">
                  <v:path/>
                  <v:fill on="t" color2="#FFFFFF" focussize="0,0"/>
                  <v:stroke weight="1.5pt" color="#000000" joinstyle="miter"/>
                  <v:imagedata o:title=""/>
                  <o:lock v:ext="edit" aspectratio="f"/>
                  <v:textbox inset="7.19992125984252pt,1.27mm,7.19992125984252pt,1.27mm">
                    <w:txbxContent>
                      <w:p>
                        <w:pPr>
                          <w:snapToGrid w:val="0"/>
                          <w:jc w:val="center"/>
                          <w:rPr>
                            <w:szCs w:val="21"/>
                          </w:rPr>
                        </w:pPr>
                        <w:r>
                          <w:rPr>
                            <w:rFonts w:hint="eastAsia"/>
                            <w:szCs w:val="21"/>
                          </w:rPr>
                          <w:t>指挥权移交高新区应急办公室，听从高新区应急办公室指挥</w:t>
                        </w:r>
                      </w:p>
                    </w:txbxContent>
                  </v:textbox>
                </v:rect>
                <v:line id="Line 1450" o:spid="_x0000_s2279" o:spt="20" style="position:absolute;left:4185;top:1105;height:463;width:1;" filled="f" stroked="t" coordsize="21600,21600" o:gfxdata="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XuAd68AAAA&#10;2wAAAA8AAAAAAAAAAQAgAAAAIgAAAGRycy9kb3ducmV2LnhtbFBLAQIUABQAAAAIAIdO4kAzLwWe&#10;OwAAADkAAAAQAAAAAAAAAAEAIAAAAAsBAABkcnMvc2hhcGV4bWwueG1sUEsFBgAAAAAGAAYAWwEA&#10;ALUDAAAAAA==&#10;">
                  <v:path arrowok="t"/>
                  <v:fill on="f" focussize="0,0"/>
                  <v:stroke weight="1.5pt" color="#000000" endarrow="block"/>
                  <v:imagedata o:title=""/>
                  <o:lock v:ext="edit" aspectratio="f"/>
                </v:line>
                <v:rect id="Rectangle 1451" o:spid="_x0000_s2280" o:spt="1" style="position:absolute;left:3420;top:1545;height:537;width:1756;" fillcolor="#FFFFFF" filled="t" stroked="t" coordsize="21600,21600" o:gfxdata="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k5fpTugAAANsA&#10;AAAPAAAAAAAAAAEAIAAAACIAAABkcnMvZG93bnJldi54bWxQSwECFAAUAAAACACHTuJAMy8FnjsA&#10;AAA5AAAAEAAAAAAAAAABACAAAAAJAQAAZHJzL3NoYXBleG1sLnhtbFBLBQYAAAAABgAGAFsBAACz&#10;AwAAAAA=&#10;">
                  <v:path/>
                  <v:fill on="t" color2="#FFFFFF" focussize="0,0"/>
                  <v:stroke weight="1.5pt" color="#000000" joinstyle="miter"/>
                  <v:imagedata o:title=""/>
                  <o:lock v:ext="edit" aspectratio="f"/>
                  <v:textbox inset="7.19992125984252pt,1.27mm,7.19992125984252pt,1.27mm">
                    <w:txbxContent>
                      <w:p>
                        <w:pPr>
                          <w:jc w:val="center"/>
                          <w:rPr>
                            <w:szCs w:val="21"/>
                          </w:rPr>
                        </w:pPr>
                        <w:r>
                          <w:rPr>
                            <w:rFonts w:hint="eastAsia"/>
                            <w:szCs w:val="21"/>
                          </w:rPr>
                          <w:t>Ⅰ级预警发布</w:t>
                        </w:r>
                      </w:p>
                    </w:txbxContent>
                  </v:textbox>
                </v:rect>
                <v:rect id="Rectangle 1453" o:spid="_x0000_s2281" o:spt="1" style="position:absolute;left:6036;top:1531;height:537;width:1755;" fillcolor="#FFFFFF" filled="t" stroked="t" coordsize="21600,21600" o:gfxdata="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IupX8i/&#10;AAAA2wAAAA8AAAAAAAAAAQAgAAAAIgAAAGRycy9kb3ducmV2LnhtbFBLAQIUABQAAAAIAIdO4kAz&#10;LwWeOwAAADkAAAAQAAAAAAAAAAEAIAAAAA4BAABkcnMvc2hhcGV4bWwueG1sUEsFBgAAAAAGAAYA&#10;WwEAALgDAAAAAA==&#10;">
                  <v:path/>
                  <v:fill on="t" color2="#FFFFFF" focussize="0,0"/>
                  <v:stroke weight="1.5pt" color="#000000" joinstyle="miter"/>
                  <v:imagedata o:title=""/>
                  <o:lock v:ext="edit" aspectratio="f"/>
                  <v:textbox inset="7.19992125984252pt,1.27mm,7.19992125984252pt,1.27mm">
                    <w:txbxContent>
                      <w:p>
                        <w:pPr>
                          <w:jc w:val="center"/>
                        </w:pPr>
                        <w:r>
                          <w:rPr>
                            <w:rFonts w:hint="eastAsia"/>
                            <w:szCs w:val="21"/>
                          </w:rPr>
                          <w:t>总指挥签发</w:t>
                        </w:r>
                      </w:p>
                    </w:txbxContent>
                  </v:textbox>
                </v:rect>
              </v:group>
            </v:group>
          </v:group>
        </w:pict>
      </w:r>
    </w:p>
    <w:p>
      <w:pPr>
        <w:spacing w:line="400" w:lineRule="exact"/>
        <w:ind w:firstLine="422" w:firstLineChars="200"/>
        <w:rPr>
          <w:rFonts w:ascii="Times New Roman" w:hAnsi="Times New Roman" w:cs="宋体"/>
          <w:b/>
          <w:color w:val="000000" w:themeColor="text1"/>
          <w:szCs w:val="21"/>
          <w14:textFill>
            <w14:solidFill>
              <w14:schemeClr w14:val="tx1"/>
            </w14:solidFill>
          </w14:textFill>
        </w:rPr>
      </w:pP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p>
    <w:p>
      <w:pPr>
        <w:pStyle w:val="118"/>
        <w:rPr>
          <w:rFonts w:ascii="Times New Roman" w:hAnsi="Times New Roman"/>
          <w:color w:val="000000" w:themeColor="text1"/>
          <w14:textFill>
            <w14:solidFill>
              <w14:schemeClr w14:val="tx1"/>
            </w14:solidFill>
          </w14:textFill>
        </w:rPr>
      </w:pPr>
    </w:p>
    <w:p>
      <w:pPr>
        <w:pStyle w:val="118"/>
        <w:rPr>
          <w:rFonts w:ascii="Times New Roman" w:hAnsi="Times New Roman"/>
          <w:color w:val="000000" w:themeColor="text1"/>
          <w14:textFill>
            <w14:solidFill>
              <w14:schemeClr w14:val="tx1"/>
            </w14:solidFill>
          </w14:textFill>
        </w:rPr>
      </w:pPr>
    </w:p>
    <w:p>
      <w:pPr>
        <w:pStyle w:val="118"/>
        <w:rPr>
          <w:rFonts w:ascii="Times New Roman" w:hAnsi="Times New Roman"/>
          <w:color w:val="000000" w:themeColor="text1"/>
          <w14:textFill>
            <w14:solidFill>
              <w14:schemeClr w14:val="tx1"/>
            </w14:solidFill>
          </w14:textFill>
        </w:rPr>
      </w:pPr>
    </w:p>
    <w:p>
      <w:pPr>
        <w:pStyle w:val="118"/>
        <w:ind w:firstLine="482"/>
        <w:jc w:val="center"/>
        <w:rPr>
          <w:rFonts w:ascii="Times New Roman" w:hAnsi="Times New Roman"/>
          <w:b/>
          <w:color w:val="000000" w:themeColor="text1"/>
          <w14:textFill>
            <w14:solidFill>
              <w14:schemeClr w14:val="tx1"/>
            </w14:solidFill>
          </w14:textFill>
        </w:rPr>
      </w:pPr>
    </w:p>
    <w:p>
      <w:pPr>
        <w:pStyle w:val="118"/>
        <w:ind w:firstLine="0" w:firstLineChars="0"/>
        <w:jc w:val="center"/>
        <w:rPr>
          <w:rFonts w:ascii="Times New Roman" w:hAnsi="Times New Roman"/>
          <w:b/>
          <w:color w:val="000000" w:themeColor="text1"/>
          <w14:textFill>
            <w14:solidFill>
              <w14:schemeClr w14:val="tx1"/>
            </w14:solidFill>
          </w14:textFill>
        </w:rPr>
      </w:pPr>
    </w:p>
    <w:p>
      <w:pPr>
        <w:pStyle w:val="118"/>
        <w:ind w:firstLine="0" w:firstLineChars="0"/>
        <w:jc w:val="center"/>
        <w:rPr>
          <w:rFonts w:ascii="Times New Roman" w:hAnsi="Times New Roman"/>
          <w:color w:val="000000" w:themeColor="text1"/>
          <w14:textFill>
            <w14:solidFill>
              <w14:schemeClr w14:val="tx1"/>
            </w14:solidFill>
          </w14:textFill>
        </w:rPr>
      </w:pPr>
      <w:r>
        <w:rPr>
          <w:rFonts w:hint="eastAsia" w:ascii="Times New Roman" w:hAnsi="Times New Roman"/>
          <w:b/>
          <w:color w:val="000000" w:themeColor="text1"/>
          <w14:textFill>
            <w14:solidFill>
              <w14:schemeClr w14:val="tx1"/>
            </w14:solidFill>
          </w14:textFill>
        </w:rPr>
        <w:t>图5-3-1    预警发布流程图</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公司内信息发布由指挥部根据事态情况向公司内部发布事故消息，做出紧急疏散和撤离等警报；当事态难以控制影响波及到厂区外部时，需要向社会和周边发出警报，同时指挥部向咸阳市</w:t>
      </w:r>
      <w:r>
        <w:rPr>
          <w:rFonts w:hint="eastAsia" w:ascii="Times New Roman" w:hAnsi="Times New Roman" w:cs="宋体"/>
          <w:color w:val="000000" w:themeColor="text1"/>
          <w:sz w:val="24"/>
          <w:lang w:eastAsia="zh-CN"/>
          <w14:textFill>
            <w14:solidFill>
              <w14:schemeClr w14:val="tx1"/>
            </w14:solidFill>
          </w14:textFill>
        </w:rPr>
        <w:t>生态环境局</w:t>
      </w:r>
      <w:r>
        <w:rPr>
          <w:rFonts w:hint="eastAsia" w:ascii="Times New Roman" w:hAnsi="Times New Roman" w:cs="宋体"/>
          <w:color w:val="000000" w:themeColor="text1"/>
          <w:sz w:val="24"/>
          <w14:textFill>
            <w14:solidFill>
              <w14:schemeClr w14:val="tx1"/>
            </w14:solidFill>
          </w14:textFill>
        </w:rPr>
        <w:t>西咸新区分局报告；事态严重紧急时，通过指挥部直接联系政府以及周边单位负责人，由总指挥亲自向管委会或负责人发布消息，提出要求组织撤离疏散或者请求援助，由政府相关部门进行信息发布。</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5.3.2 预警发布方式</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发布方式：可通过生产调度电话、广播系统、内部QQ网络、对讲机、电信短信等形式，发布人员见表5.3-2所示。</w:t>
      </w:r>
    </w:p>
    <w:p>
      <w:pPr>
        <w:pStyle w:val="118"/>
        <w:ind w:firstLine="422"/>
        <w:jc w:val="center"/>
        <w:rPr>
          <w:rFonts w:ascii="Times New Roman" w:hAnsi="Times New Roman"/>
          <w:b/>
          <w:color w:val="000000" w:themeColor="text1"/>
          <w:sz w:val="21"/>
          <w:szCs w:val="21"/>
          <w14:textFill>
            <w14:solidFill>
              <w14:schemeClr w14:val="tx1"/>
            </w14:solidFill>
          </w14:textFill>
        </w:rPr>
      </w:pPr>
      <w:r>
        <w:rPr>
          <w:rFonts w:hint="eastAsia" w:ascii="Times New Roman" w:hAnsi="Times New Roman"/>
          <w:b/>
          <w:color w:val="000000" w:themeColor="text1"/>
          <w:sz w:val="21"/>
          <w:szCs w:val="21"/>
          <w14:textFill>
            <w14:solidFill>
              <w14:schemeClr w14:val="tx1"/>
            </w14:solidFill>
          </w14:textFill>
        </w:rPr>
        <w:t>表5.3-1 公司预警发布人员一览表</w:t>
      </w:r>
    </w:p>
    <w:tbl>
      <w:tblPr>
        <w:tblStyle w:val="38"/>
        <w:tblW w:w="8505" w:type="dxa"/>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3802"/>
        <w:gridCol w:w="4703"/>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PrEx>
        <w:trPr>
          <w:jc w:val="center"/>
        </w:trPr>
        <w:tc>
          <w:tcPr>
            <w:tcW w:w="3802" w:type="dxa"/>
            <w:tcBorders>
              <w:tl2br w:val="nil"/>
              <w:tr2bl w:val="nil"/>
            </w:tcBorders>
            <w:vAlign w:val="center"/>
          </w:tcPr>
          <w:p>
            <w:pPr>
              <w:pStyle w:val="85"/>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预警级别</w:t>
            </w:r>
          </w:p>
        </w:tc>
        <w:tc>
          <w:tcPr>
            <w:tcW w:w="4703" w:type="dxa"/>
            <w:tcBorders>
              <w:tl2br w:val="nil"/>
              <w:tr2bl w:val="nil"/>
            </w:tcBorders>
            <w:vAlign w:val="center"/>
          </w:tcPr>
          <w:p>
            <w:pPr>
              <w:pStyle w:val="85"/>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预警信息发布单位/人员</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802" w:type="dxa"/>
            <w:tcBorders>
              <w:tl2br w:val="nil"/>
              <w:tr2bl w:val="nil"/>
            </w:tcBorders>
            <w:vAlign w:val="center"/>
          </w:tcPr>
          <w:p>
            <w:pPr>
              <w:pStyle w:val="85"/>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一级</w:t>
            </w:r>
          </w:p>
        </w:tc>
        <w:tc>
          <w:tcPr>
            <w:tcW w:w="4703" w:type="dxa"/>
            <w:tcBorders>
              <w:tl2br w:val="nil"/>
              <w:tr2bl w:val="nil"/>
            </w:tcBorders>
            <w:vAlign w:val="center"/>
          </w:tcPr>
          <w:p>
            <w:pPr>
              <w:pStyle w:val="85"/>
              <w:jc w:val="center"/>
              <w:rPr>
                <w:rFonts w:hint="eastAsia" w:ascii="Times New Roman" w:hAnsi="Times New Roman" w:eastAsia="宋体"/>
                <w:color w:val="000000" w:themeColor="text1"/>
                <w:highlight w:val="none"/>
                <w:lang w:eastAsia="zh-CN"/>
                <w14:textFill>
                  <w14:solidFill>
                    <w14:schemeClr w14:val="tx1"/>
                  </w14:solidFill>
                </w14:textFill>
              </w:rPr>
            </w:pPr>
            <w:r>
              <w:rPr>
                <w:rFonts w:hint="eastAsia" w:ascii="Times New Roman" w:hAnsi="Times New Roman"/>
                <w:color w:val="000000" w:themeColor="text1"/>
                <w:highlight w:val="none"/>
                <w:lang w:eastAsia="zh-CN"/>
                <w14:textFill>
                  <w14:solidFill>
                    <w14:schemeClr w14:val="tx1"/>
                  </w14:solidFill>
                </w14:textFill>
              </w:rPr>
              <w:t>陕西天宠生物科技有限公司</w:t>
            </w:r>
          </w:p>
          <w:p>
            <w:pPr>
              <w:pStyle w:val="85"/>
              <w:jc w:val="center"/>
              <w:rPr>
                <w:rFonts w:ascii="Times New Roman" w:hAnsi="Times New Roman"/>
                <w:color w:val="000000" w:themeColor="text1"/>
                <w:highlight w:val="none"/>
                <w14:textFill>
                  <w14:solidFill>
                    <w14:schemeClr w14:val="tx1"/>
                  </w14:solidFill>
                </w14:textFill>
              </w:rPr>
            </w:pPr>
            <w:r>
              <w:rPr>
                <w:rFonts w:hint="eastAsia" w:ascii="Times New Roman" w:hAnsi="Times New Roman"/>
                <w:color w:val="000000" w:themeColor="text1"/>
                <w:highlight w:val="none"/>
                <w14:textFill>
                  <w14:solidFill>
                    <w14:schemeClr w14:val="tx1"/>
                  </w14:solidFill>
                </w14:textFill>
              </w:rPr>
              <w:t>丁创朝（18146832098）</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802" w:type="dxa"/>
            <w:tcBorders>
              <w:tl2br w:val="nil"/>
              <w:tr2bl w:val="nil"/>
            </w:tcBorders>
            <w:vAlign w:val="center"/>
          </w:tcPr>
          <w:p>
            <w:pPr>
              <w:pStyle w:val="85"/>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二级</w:t>
            </w:r>
          </w:p>
        </w:tc>
        <w:tc>
          <w:tcPr>
            <w:tcW w:w="4703" w:type="dxa"/>
            <w:tcBorders>
              <w:tl2br w:val="nil"/>
              <w:tr2bl w:val="nil"/>
            </w:tcBorders>
            <w:vAlign w:val="center"/>
          </w:tcPr>
          <w:p>
            <w:pPr>
              <w:pStyle w:val="85"/>
              <w:jc w:val="center"/>
              <w:rPr>
                <w:rFonts w:hint="eastAsia" w:ascii="Times New Roman" w:hAnsi="Times New Roman" w:eastAsia="宋体"/>
                <w:color w:val="000000" w:themeColor="text1"/>
                <w:highlight w:val="none"/>
                <w:lang w:eastAsia="zh-CN"/>
                <w14:textFill>
                  <w14:solidFill>
                    <w14:schemeClr w14:val="tx1"/>
                  </w14:solidFill>
                </w14:textFill>
              </w:rPr>
            </w:pPr>
            <w:r>
              <w:rPr>
                <w:rFonts w:hint="eastAsia" w:ascii="Times New Roman" w:hAnsi="Times New Roman"/>
                <w:color w:val="000000" w:themeColor="text1"/>
                <w:highlight w:val="none"/>
                <w:lang w:eastAsia="zh-CN"/>
                <w14:textFill>
                  <w14:solidFill>
                    <w14:schemeClr w14:val="tx1"/>
                  </w14:solidFill>
                </w14:textFill>
              </w:rPr>
              <w:t>陕西天宠生物科技有限公司</w:t>
            </w:r>
          </w:p>
          <w:p>
            <w:pPr>
              <w:pStyle w:val="85"/>
              <w:jc w:val="center"/>
              <w:rPr>
                <w:rFonts w:ascii="Times New Roman" w:hAnsi="Times New Roman"/>
                <w:color w:val="000000" w:themeColor="text1"/>
                <w:highlight w:val="none"/>
                <w14:textFill>
                  <w14:solidFill>
                    <w14:schemeClr w14:val="tx1"/>
                  </w14:solidFill>
                </w14:textFill>
              </w:rPr>
            </w:pPr>
            <w:r>
              <w:rPr>
                <w:rFonts w:hint="eastAsia" w:ascii="Times New Roman" w:hAnsi="Times New Roman"/>
                <w:color w:val="000000" w:themeColor="text1"/>
                <w:highlight w:val="none"/>
                <w14:textFill>
                  <w14:solidFill>
                    <w14:schemeClr w14:val="tx1"/>
                  </w14:solidFill>
                </w14:textFill>
              </w:rPr>
              <w:t>薛彩侠（15229917719）</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3802" w:type="dxa"/>
            <w:tcBorders>
              <w:tl2br w:val="nil"/>
              <w:tr2bl w:val="nil"/>
            </w:tcBorders>
            <w:vAlign w:val="center"/>
          </w:tcPr>
          <w:p>
            <w:pPr>
              <w:pStyle w:val="85"/>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三级</w:t>
            </w:r>
          </w:p>
        </w:tc>
        <w:tc>
          <w:tcPr>
            <w:tcW w:w="4703" w:type="dxa"/>
            <w:tcBorders>
              <w:tl2br w:val="nil"/>
              <w:tr2bl w:val="nil"/>
            </w:tcBorders>
            <w:vAlign w:val="center"/>
          </w:tcPr>
          <w:p>
            <w:pPr>
              <w:pStyle w:val="85"/>
              <w:jc w:val="center"/>
              <w:rPr>
                <w:rFonts w:ascii="Times New Roman" w:hAnsi="Times New Roman"/>
                <w:color w:val="000000" w:themeColor="text1"/>
                <w:spacing w:val="-2"/>
                <w:sz w:val="21"/>
                <w14:textFill>
                  <w14:solidFill>
                    <w14:schemeClr w14:val="tx1"/>
                  </w14:solidFill>
                </w14:textFill>
              </w:rPr>
            </w:pPr>
            <w:r>
              <w:rPr>
                <w:rFonts w:hint="eastAsia" w:ascii="Times New Roman" w:hAnsi="Times New Roman"/>
                <w:color w:val="000000" w:themeColor="text1"/>
                <w:spacing w:val="-2"/>
                <w:sz w:val="21"/>
                <w14:textFill>
                  <w14:solidFill>
                    <w14:schemeClr w14:val="tx1"/>
                  </w14:solidFill>
                </w14:textFill>
              </w:rPr>
              <w:t>咸阳市西咸新区应急办</w:t>
            </w:r>
          </w:p>
          <w:p>
            <w:pPr>
              <w:pStyle w:val="85"/>
              <w:jc w:val="center"/>
              <w:rPr>
                <w:rFonts w:ascii="Times New Roman" w:hAnsi="Times New Roman"/>
                <w:color w:val="000000" w:themeColor="text1"/>
                <w:spacing w:val="-2"/>
                <w:sz w:val="21"/>
                <w14:textFill>
                  <w14:solidFill>
                    <w14:schemeClr w14:val="tx1"/>
                  </w14:solidFill>
                </w14:textFill>
              </w:rPr>
            </w:pPr>
            <w:r>
              <w:rPr>
                <w:rFonts w:ascii="Times New Roman" w:hAnsi="Times New Roman" w:eastAsiaTheme="minorEastAsia"/>
                <w:color w:val="000000" w:themeColor="text1"/>
                <w:shd w:val="clear" w:color="auto" w:fill="FFFFFF"/>
                <w14:textFill>
                  <w14:solidFill>
                    <w14:schemeClr w14:val="tx1"/>
                  </w14:solidFill>
                </w14:textFill>
              </w:rPr>
              <w:t>029-33585948</w:t>
            </w:r>
          </w:p>
        </w:tc>
      </w:tr>
    </w:tbl>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进入预警状态后，企业根据可能发生或者已经发生的突发环境事件的危害程度，当地政府相关部门及企业各部门应当迅速采取以下措施：</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（1）立即启动相关应急预案；</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发布预警公告：事故发生后首先按照指挥部的命令通过警铃、电话或广播通知全厂人员，根据危险情况由对应的部门发布相应的预警通知：1级预警由总指挥负责发布，2级预警由副总指挥负责发布，3级预警由</w:t>
      </w:r>
      <w:r>
        <w:rPr>
          <w:rFonts w:hint="eastAsia" w:ascii="Times New Roman" w:hAnsi="Times New Roman"/>
          <w:color w:val="000000" w:themeColor="text1"/>
          <w14:textFill>
            <w14:solidFill>
              <w14:schemeClr w14:val="tx1"/>
            </w14:solidFill>
          </w14:textFill>
        </w:rPr>
        <w:t>应急办</w:t>
      </w:r>
      <w:r>
        <w:rPr>
          <w:rFonts w:hint="eastAsia" w:ascii="Times New Roman" w:hAnsi="Times New Roman"/>
          <w:color w:val="000000" w:themeColor="text1"/>
          <w14:textFill>
            <w14:solidFill>
              <w14:schemeClr w14:val="tx1"/>
            </w14:solidFill>
          </w14:textFill>
        </w:rPr>
        <w:t>负责发布。</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（3）抢险组及应急救援队伍应立即进入应急状态，现场负责人及监测人员根据事故变化动态和发展，监测结果，及时向指挥部领导报告危险情况；</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（4）根据需要采取相应措施转移、撤离、疏散可能受到危害的人员，并进行妥善安置；</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（5）在事故发生一定范围内根据需要迅速设立危险警示牌（或设置隔离带），禁止与事故无关人员进入，避免造成不必要的危害；</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（6）及时调节环境应急所需物资和设备，确保应急物资材料供应保障工作；</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7）抢险救援队负责人立即带领本企业监测人员对污染现场的环境展开应急监测，并将监测结果及时通报应急救援指挥部。在政府相关环境监测部门到达后，配合地方环境监测机构进行应急监测工作，实时对产生的环境污染进行数据记录，并采取相应的具有针对性的应急治理措施。</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5.3.3 预警发布内容</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预警信息的内容包括：突发事件的类别、预警级别、响应级别、起始时间、可能影响的区域或范围、应重点关注的事项和建议采取的措施等内容。</w:t>
      </w:r>
    </w:p>
    <w:p>
      <w:pPr>
        <w:spacing w:line="360" w:lineRule="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5.3.4 预警解除</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事故发生后污染物处理由专业救援队伍承担，具体衔接以3.2.1中的步骤和方法实施。伤员救治由医疗机构承担，经事故调查报告批复后应根据事故调查报告对事故责任人进行处理，积极落实事故防范措施，现场指挥负责安排人员进行生产秩序恢复，请专业队伍对设备设施进行维修，由现场指挥负责，其他人员参加，做好善后赔偿、人员情绪的安抚等工作。事故处理完成并恢复生产后，根据事故过程应急处理情况，指挥部组织人员对报警、接警、预案启动、各专业小组集结及职责履行情况、物质保障、救援力量、预案符合性等环节及时进行评估，提出完善应急救援能力的意见和建议，优化抢险过程，形成应急预案评审报告，据此对应急预案进行补充，并及时增添应急物资。</w:t>
      </w:r>
    </w:p>
    <w:p>
      <w:pPr>
        <w:pStyle w:val="4"/>
        <w:rPr>
          <w:rStyle w:val="41"/>
          <w:rFonts w:ascii="Times New Roman" w:hAnsi="Times New Roman" w:cs="宋体"/>
          <w:b/>
          <w:bCs/>
          <w:color w:val="000000" w:themeColor="text1"/>
          <w14:textFill>
            <w14:solidFill>
              <w14:schemeClr w14:val="tx1"/>
            </w14:solidFill>
          </w14:textFill>
        </w:rPr>
      </w:pPr>
      <w:bookmarkStart w:id="54" w:name="_Toc1268"/>
      <w:r>
        <w:rPr>
          <w:rStyle w:val="41"/>
          <w:rFonts w:hint="eastAsia" w:ascii="Times New Roman" w:hAnsi="Times New Roman" w:cs="宋体"/>
          <w:b/>
          <w:bCs/>
          <w:color w:val="000000" w:themeColor="text1"/>
          <w14:textFill>
            <w14:solidFill>
              <w14:schemeClr w14:val="tx1"/>
            </w14:solidFill>
          </w14:textFill>
        </w:rPr>
        <w:t>5.4报警、通讯联络方式</w:t>
      </w:r>
      <w:bookmarkEnd w:id="54"/>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1、保安24小时值班，一旦发生事故，通过内、外线电话、广播与有关应急救援部门、人员联系；</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2、公司有关应急指挥成员的手机实行24小时开机，发生紧急情况时通过手机联系，传达有关应急信息和命令；</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3、人工报警：现场人员发现火灾时，可通过电话报警；</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4、监控信息通报途径：发现突发环境事故现场第一人向部门负责人报告，接报人向总经理或副总经理报告、通知生产保障部，指挥现场处置，总经理或应</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急保障部视事故程度、应急等级发出应急救援指令，启动突发性环境事故应急预案。</w:t>
      </w:r>
    </w:p>
    <w:p>
      <w:pPr>
        <w:pStyle w:val="4"/>
        <w:rPr>
          <w:rStyle w:val="41"/>
          <w:rFonts w:ascii="Times New Roman" w:hAnsi="Times New Roman" w:cs="宋体"/>
          <w:b/>
          <w:bCs/>
          <w:color w:val="000000" w:themeColor="text1"/>
          <w14:textFill>
            <w14:solidFill>
              <w14:schemeClr w14:val="tx1"/>
            </w14:solidFill>
          </w14:textFill>
        </w:rPr>
      </w:pPr>
      <w:bookmarkStart w:id="55" w:name="_Toc9861"/>
      <w:r>
        <w:rPr>
          <w:rStyle w:val="41"/>
          <w:rFonts w:hint="eastAsia" w:ascii="Times New Roman" w:hAnsi="Times New Roman" w:cs="宋体"/>
          <w:b/>
          <w:bCs/>
          <w:color w:val="000000" w:themeColor="text1"/>
          <w14:textFill>
            <w14:solidFill>
              <w14:schemeClr w14:val="tx1"/>
            </w14:solidFill>
          </w14:textFill>
        </w:rPr>
        <w:t>5.5预警措施</w:t>
      </w:r>
      <w:bookmarkEnd w:id="55"/>
    </w:p>
    <w:p>
      <w:pPr>
        <w:pStyle w:val="35"/>
        <w:spacing w:before="0" w:beforeAutospacing="0" w:after="0" w:afterAutospacing="0" w:line="360" w:lineRule="auto"/>
        <w:ind w:firstLine="480" w:firstLineChars="200"/>
        <w:rPr>
          <w:rStyle w:val="41"/>
          <w:rFonts w:ascii="Times New Roman" w:hAnsi="Times New Roman"/>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应做好突发环境事件的应急准备工作，研究突发环境事件的处置、应急决策</w:t>
      </w:r>
    </w:p>
    <w:p>
      <w:pPr>
        <w:pStyle w:val="35"/>
        <w:spacing w:before="0" w:beforeAutospacing="0" w:after="0" w:afterAutospacing="0" w:line="360" w:lineRule="auto"/>
        <w:rPr>
          <w:rFonts w:ascii="Times New Roman" w:hAnsi="Times New Roman"/>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和部署。应急指挥领导小组收到预警报告后，进入预警状态，立即启动应急预案，指挥相关部门进入应急状态，调查应急所需物资和装备，确保应急保障工作。</w:t>
      </w:r>
    </w:p>
    <w:p>
      <w:pPr>
        <w:pStyle w:val="3"/>
        <w:bidi w:val="0"/>
        <w:outlineLvl w:val="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br w:type="page"/>
      </w:r>
      <w:bookmarkStart w:id="56" w:name="_Toc6850"/>
      <w:r>
        <w:rPr>
          <w:rFonts w:hint="eastAsia" w:ascii="Times New Roman" w:hAnsi="Times New Roman"/>
          <w:color w:val="000000" w:themeColor="text1"/>
          <w:sz w:val="28"/>
          <w:szCs w:val="28"/>
          <w14:textFill>
            <w14:solidFill>
              <w14:schemeClr w14:val="tx1"/>
            </w14:solidFill>
          </w14:textFill>
        </w:rPr>
        <w:t>6.应急处置</w:t>
      </w:r>
      <w:bookmarkEnd w:id="56"/>
    </w:p>
    <w:p>
      <w:pPr>
        <w:pStyle w:val="4"/>
        <w:rPr>
          <w:rStyle w:val="41"/>
          <w:rFonts w:ascii="Times New Roman" w:hAnsi="Times New Roman" w:cs="宋体"/>
          <w:b/>
          <w:bCs/>
          <w:color w:val="000000" w:themeColor="text1"/>
          <w14:textFill>
            <w14:solidFill>
              <w14:schemeClr w14:val="tx1"/>
            </w14:solidFill>
          </w14:textFill>
        </w:rPr>
      </w:pPr>
      <w:bookmarkStart w:id="57" w:name="_Toc8108"/>
      <w:r>
        <w:rPr>
          <w:rStyle w:val="41"/>
          <w:rFonts w:hint="eastAsia" w:ascii="Times New Roman" w:hAnsi="Times New Roman" w:cs="宋体"/>
          <w:b/>
          <w:bCs/>
          <w:color w:val="000000" w:themeColor="text1"/>
          <w14:textFill>
            <w14:solidFill>
              <w14:schemeClr w14:val="tx1"/>
            </w14:solidFill>
          </w14:textFill>
        </w:rPr>
        <w:t>6.1应急预案启动</w:t>
      </w:r>
      <w:bookmarkEnd w:id="57"/>
    </w:p>
    <w:p>
      <w:pPr>
        <w:adjustRightInd w:val="0"/>
        <w:snapToGrid w:val="0"/>
        <w:spacing w:line="360" w:lineRule="auto"/>
        <w:ind w:firstLine="482"/>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当公司发生突发环境事件时，由指挥部发布本应急预案启动命令，按突发环境事件的可控性、严重程度和影响范围，突发环境事件的应急响应分为重大（Ⅱ级响应）、较大（Ⅲ级响应）、一般（Ⅳ级响应）三级。超出</w:t>
      </w: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应急处置能力时，应立即向西咸新区生态环境局报告，请求启动西咸新区生态环境局应急预案。</w:t>
      </w: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即将发生或已经发生以下事故时，应当立即启动应急预案：</w:t>
      </w:r>
    </w:p>
    <w:p>
      <w:pPr>
        <w:adjustRightInd w:val="0"/>
        <w:snapToGrid w:val="0"/>
        <w:spacing w:line="360" w:lineRule="auto"/>
        <w:ind w:firstLine="482"/>
        <w:jc w:val="left"/>
        <w:rPr>
          <w:rFonts w:hint="eastAsia" w:ascii="Times New Roman" w:hAnsi="Times New Roman" w:eastAsia="宋体" w:cs="宋体"/>
          <w:color w:val="000000" w:themeColor="text1"/>
          <w:sz w:val="24"/>
          <w:lang w:eastAsia="zh-CN"/>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（1）危险废物泄漏</w:t>
      </w:r>
    </w:p>
    <w:p>
      <w:pPr>
        <w:adjustRightInd w:val="0"/>
        <w:snapToGrid w:val="0"/>
        <w:spacing w:line="360" w:lineRule="auto"/>
        <w:ind w:firstLine="482"/>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lang w:eastAsia="zh-CN"/>
          <w14:textFill>
            <w14:solidFill>
              <w14:schemeClr w14:val="tx1"/>
            </w14:solidFill>
          </w14:textFill>
        </w:rPr>
        <w:t>实验室废液</w:t>
      </w:r>
      <w:r>
        <w:rPr>
          <w:rFonts w:hint="eastAsia" w:ascii="Times New Roman" w:hAnsi="Times New Roman" w:cs="宋体"/>
          <w:color w:val="000000" w:themeColor="text1"/>
          <w:sz w:val="24"/>
          <w14:textFill>
            <w14:solidFill>
              <w14:schemeClr w14:val="tx1"/>
            </w14:solidFill>
          </w14:textFill>
        </w:rPr>
        <w:t>泄漏，可能污染厂区水体及土壤；环境风险物质的泄漏不能控制在厂区内，导致厂区外土壤污染或者水体污染。</w:t>
      </w:r>
    </w:p>
    <w:p>
      <w:pPr>
        <w:adjustRightInd w:val="0"/>
        <w:snapToGrid w:val="0"/>
        <w:spacing w:line="360" w:lineRule="auto"/>
        <w:ind w:firstLine="482"/>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（2）污染物事故排放</w:t>
      </w:r>
    </w:p>
    <w:p>
      <w:pPr>
        <w:adjustRightInd w:val="0"/>
        <w:snapToGrid w:val="0"/>
        <w:spacing w:line="360" w:lineRule="auto"/>
        <w:ind w:firstLine="482"/>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lang w:eastAsia="zh-CN"/>
          <w14:textFill>
            <w14:solidFill>
              <w14:schemeClr w14:val="tx1"/>
            </w14:solidFill>
          </w14:textFill>
        </w:rPr>
        <w:t>实验室废液收集设施</w:t>
      </w:r>
      <w:r>
        <w:rPr>
          <w:rFonts w:hint="eastAsia" w:ascii="Times New Roman" w:hAnsi="Times New Roman" w:cs="宋体"/>
          <w:color w:val="000000" w:themeColor="text1"/>
          <w:sz w:val="24"/>
          <w14:textFill>
            <w14:solidFill>
              <w14:schemeClr w14:val="tx1"/>
            </w14:solidFill>
          </w14:textFill>
        </w:rPr>
        <w:t>异常会引发次生环境污染。</w:t>
      </w:r>
    </w:p>
    <w:p>
      <w:pPr>
        <w:adjustRightInd w:val="0"/>
        <w:snapToGrid w:val="0"/>
        <w:spacing w:line="360" w:lineRule="auto"/>
        <w:ind w:firstLine="482"/>
        <w:jc w:val="left"/>
        <w:rPr>
          <w:rFonts w:hint="eastAsia"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当发生厂区局部区域突发环境事件和厂区小范围突发环境事件时，不需要启动</w:t>
      </w:r>
      <w:r>
        <w:rPr>
          <w:rFonts w:hint="eastAsia" w:ascii="Times New Roman" w:hAnsi="Times New Roman" w:cs="宋体"/>
          <w:color w:val="000000" w:themeColor="text1"/>
          <w:sz w:val="24"/>
          <w:lang w:eastAsia="zh-CN"/>
          <w14:textFill>
            <w14:solidFill>
              <w14:schemeClr w14:val="tx1"/>
            </w14:solidFill>
          </w14:textFill>
        </w:rPr>
        <w:t>陕西天宠生物科技有限公司</w:t>
      </w:r>
      <w:r>
        <w:rPr>
          <w:rFonts w:hint="eastAsia" w:ascii="Times New Roman" w:hAnsi="Times New Roman" w:cs="宋体"/>
          <w:color w:val="000000" w:themeColor="text1"/>
          <w:sz w:val="24"/>
          <w14:textFill>
            <w14:solidFill>
              <w14:schemeClr w14:val="tx1"/>
            </w14:solidFill>
          </w14:textFill>
        </w:rPr>
        <w:t>应急预案，应当立即通知工程抢险组，工程抢险组应及时做出回应。</w:t>
      </w:r>
    </w:p>
    <w:p>
      <w:pPr>
        <w:numPr>
          <w:ilvl w:val="0"/>
          <w:numId w:val="0"/>
        </w:numPr>
        <w:adjustRightInd w:val="0"/>
        <w:snapToGrid w:val="0"/>
        <w:spacing w:line="360" w:lineRule="auto"/>
        <w:ind w:leftChars="200"/>
        <w:jc w:val="left"/>
        <w:rPr>
          <w:rFonts w:hint="eastAsia"/>
          <w:color w:val="000000" w:themeColor="text1"/>
          <w:lang w:eastAsia="zh-CN"/>
          <w14:textFill>
            <w14:solidFill>
              <w14:schemeClr w14:val="tx1"/>
            </w14:solidFill>
          </w14:textFill>
        </w:rPr>
      </w:pPr>
      <w:r>
        <w:rPr>
          <w:rFonts w:hint="eastAsia" w:ascii="Times New Roman" w:hAnsi="Times New Roman" w:cs="宋体"/>
          <w:color w:val="000000" w:themeColor="text1"/>
          <w:sz w:val="24"/>
          <w:lang w:eastAsia="zh-CN"/>
          <w14:textFill>
            <w14:solidFill>
              <w14:schemeClr w14:val="tx1"/>
            </w14:solidFill>
          </w14:textFill>
        </w:rPr>
        <w:t>（</w:t>
      </w:r>
      <w:r>
        <w:rPr>
          <w:rFonts w:hint="eastAsia" w:ascii="Times New Roman" w:hAnsi="Times New Roman" w:cs="宋体"/>
          <w:color w:val="000000" w:themeColor="text1"/>
          <w:sz w:val="24"/>
          <w:lang w:val="en-US" w:eastAsia="zh-CN"/>
          <w14:textFill>
            <w14:solidFill>
              <w14:schemeClr w14:val="tx1"/>
            </w14:solidFill>
          </w14:textFill>
        </w:rPr>
        <w:t>3</w:t>
      </w:r>
      <w:r>
        <w:rPr>
          <w:rFonts w:hint="eastAsia" w:ascii="Times New Roman" w:hAnsi="Times New Roman" w:cs="宋体"/>
          <w:color w:val="000000" w:themeColor="text1"/>
          <w:sz w:val="24"/>
          <w:lang w:eastAsia="zh-CN"/>
          <w14:textFill>
            <w14:solidFill>
              <w14:schemeClr w14:val="tx1"/>
            </w14:solidFill>
          </w14:textFill>
        </w:rPr>
        <w:t>）原料区发生泄漏、爆炸、火灾等</w:t>
      </w:r>
    </w:p>
    <w:p>
      <w:pPr>
        <w:adjustRightInd w:val="0"/>
        <w:snapToGrid w:val="0"/>
        <w:spacing w:line="360" w:lineRule="auto"/>
        <w:ind w:firstLine="482"/>
        <w:jc w:val="left"/>
        <w:rPr>
          <w:rFonts w:hint="default" w:ascii="Times New Roman" w:hAnsi="Times New Roman" w:eastAsia="宋体" w:cs="宋体"/>
          <w:color w:val="000000" w:themeColor="text1"/>
          <w:sz w:val="24"/>
          <w:lang w:val="en-US" w:eastAsia="zh-CN"/>
          <w14:textFill>
            <w14:solidFill>
              <w14:schemeClr w14:val="tx1"/>
            </w14:solidFill>
          </w14:textFill>
        </w:rPr>
      </w:pPr>
      <w:r>
        <w:rPr>
          <w:rFonts w:hint="eastAsia" w:ascii="Times New Roman" w:hAnsi="Times New Roman" w:cs="宋体"/>
          <w:color w:val="000000" w:themeColor="text1"/>
          <w:sz w:val="24"/>
          <w:lang w:eastAsia="zh-CN"/>
          <w14:textFill>
            <w14:solidFill>
              <w14:schemeClr w14:val="tx1"/>
            </w14:solidFill>
          </w14:textFill>
        </w:rPr>
        <w:t>原料等</w:t>
      </w:r>
      <w:r>
        <w:rPr>
          <w:rFonts w:hint="eastAsia" w:ascii="Times New Roman" w:hAnsi="Times New Roman" w:cs="宋体"/>
          <w:color w:val="000000" w:themeColor="text1"/>
          <w:sz w:val="24"/>
          <w14:textFill>
            <w14:solidFill>
              <w14:schemeClr w14:val="tx1"/>
            </w14:solidFill>
          </w14:textFill>
        </w:rPr>
        <w:t>泄漏，可能污染厂区</w:t>
      </w:r>
      <w:r>
        <w:rPr>
          <w:rFonts w:hint="eastAsia" w:ascii="Times New Roman" w:hAnsi="Times New Roman" w:cs="宋体"/>
          <w:color w:val="000000" w:themeColor="text1"/>
          <w:sz w:val="24"/>
          <w:lang w:eastAsia="zh-CN"/>
          <w14:textFill>
            <w14:solidFill>
              <w14:schemeClr w14:val="tx1"/>
            </w14:solidFill>
          </w14:textFill>
        </w:rPr>
        <w:t>环境空气和地表水环境</w:t>
      </w:r>
      <w:r>
        <w:rPr>
          <w:rFonts w:hint="eastAsia" w:ascii="Times New Roman" w:hAnsi="Times New Roman" w:cs="宋体"/>
          <w:color w:val="000000" w:themeColor="text1"/>
          <w:sz w:val="24"/>
          <w14:textFill>
            <w14:solidFill>
              <w14:schemeClr w14:val="tx1"/>
            </w14:solidFill>
          </w14:textFill>
        </w:rPr>
        <w:t>；环境风险物质的泄漏不能控制在厂区内，导致厂区外水体污染</w:t>
      </w:r>
      <w:r>
        <w:rPr>
          <w:rFonts w:hint="eastAsia" w:ascii="Times New Roman" w:hAnsi="Times New Roman" w:cs="宋体"/>
          <w:color w:val="000000" w:themeColor="text1"/>
          <w:sz w:val="24"/>
          <w:lang w:eastAsia="zh-CN"/>
          <w14:textFill>
            <w14:solidFill>
              <w14:schemeClr w14:val="tx1"/>
            </w14:solidFill>
          </w14:textFill>
        </w:rPr>
        <w:t>；原料区发生明火，引发爆炸等事故。</w:t>
      </w:r>
    </w:p>
    <w:p>
      <w:pPr>
        <w:pStyle w:val="4"/>
        <w:rPr>
          <w:rStyle w:val="41"/>
          <w:rFonts w:ascii="Times New Roman" w:hAnsi="Times New Roman" w:cs="宋体"/>
          <w:b/>
          <w:bCs/>
          <w:color w:val="000000" w:themeColor="text1"/>
          <w14:textFill>
            <w14:solidFill>
              <w14:schemeClr w14:val="tx1"/>
            </w14:solidFill>
          </w14:textFill>
        </w:rPr>
      </w:pPr>
      <w:bookmarkStart w:id="58" w:name="_Toc26304"/>
      <w:r>
        <w:rPr>
          <w:rStyle w:val="41"/>
          <w:rFonts w:hint="eastAsia" w:ascii="Times New Roman" w:hAnsi="Times New Roman" w:cs="宋体"/>
          <w:b/>
          <w:bCs/>
          <w:color w:val="000000" w:themeColor="text1"/>
          <w14:textFill>
            <w14:solidFill>
              <w14:schemeClr w14:val="tx1"/>
            </w14:solidFill>
          </w14:textFill>
        </w:rPr>
        <w:t>6.2信息报告</w:t>
      </w:r>
      <w:bookmarkEnd w:id="58"/>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6.2.1 初报</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事故发生后，应秉着逐级上报的要求进行上报。</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事故当事人或发现人应立即向应急办公室总经理报告，报告内容包括事件发生时间、地点、类型，已采取可能受影响区域及采取的措施，是否有人员伤亡。的应急措施，已污染的范围，</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应急办公室总经理应在接到报告后，第一时间赶到现场，对情况进行充分的了解，并必须在接到报告后的1小时内向应急指挥小组组长报告，越早越好。</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报告的内容同上，可增加：</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潜在的危害程度，转化方式及趋向，需要增援和救援的需求，以及应急办公室发布的预警级别和判断警情，并采取后续的应急响应措施。</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应急指挥小组组长接到上报事故汇报后，视事件的等级决定是否上报。如需上报的，必须在1小时内向当地政府部门或环保局报告。报告内容包括事件发生时间、地点、类型和排放污染物的种类、数量、直接经济损失、已采取的应急措施，已污染的范围，潜在的危害程度，转化方式及趋向，可能受影响区域及采取的措施，需要增援和救援的需求。</w:t>
      </w:r>
    </w:p>
    <w:p>
      <w:pPr>
        <w:pStyle w:val="118"/>
        <w:rPr>
          <w:rStyle w:val="41"/>
          <w:rFonts w:ascii="Times New Roman" w:hAnsi="Times New Roman"/>
          <w:b w:val="0"/>
          <w:bCs w:val="0"/>
          <w:color w:val="000000" w:themeColor="text1"/>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当地政府部门或环保局接到汇报后，可视事故的情况，在1小时内逐级上报上级人民政府或环保部门。</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6.2.2 续报</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在初报的基础上报告有关核实、确认的数据，包括事件发生的原因、过程、受害程度、应急救援、处置效果、现场监测、污染物危害控制状况等基本情况。</w:t>
      </w:r>
      <w:r>
        <w:rPr>
          <w:rFonts w:hint="eastAsia" w:ascii="Times New Roman" w:hAnsi="Times New Roman"/>
          <w:color w:val="000000" w:themeColor="text1"/>
          <w14:textFill>
            <w14:solidFill>
              <w14:schemeClr w14:val="tx1"/>
            </w14:solidFill>
          </w14:textFill>
        </w:rPr>
        <w:t xml:space="preserve">    </w:t>
      </w:r>
    </w:p>
    <w:p>
      <w:pPr>
        <w:pStyle w:val="118"/>
        <w:rPr>
          <w:rStyle w:val="41"/>
          <w:rFonts w:ascii="Times New Roman" w:hAnsi="Times New Roman"/>
          <w:b w:val="0"/>
          <w:bCs w:val="0"/>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在1小时内向临近企业进行报告，</w:t>
      </w:r>
      <w:r>
        <w:rPr>
          <w:rFonts w:hint="eastAsia" w:ascii="Times New Roman" w:hAnsi="Times New Roman"/>
          <w:color w:val="000000" w:themeColor="text1"/>
          <w:lang w:val="zh-CN"/>
          <w14:textFill>
            <w14:solidFill>
              <w14:schemeClr w14:val="tx1"/>
            </w14:solidFill>
          </w14:textFill>
        </w:rPr>
        <w:t>报告内容包括事件发生时间、地点、类型和排放污染物的种类、数量、已采取的应急措施，已污染的范围，潜在的危害程度，转化方式及趋向，可能受影响区域及采取的措施，需要增援和救援的需求。</w:t>
      </w:r>
    </w:p>
    <w:p>
      <w:pPr>
        <w:pStyle w:val="118"/>
        <w:ind w:firstLine="0" w:firstLineChars="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6.2.3 处理报告结果</w:t>
      </w:r>
    </w:p>
    <w:p>
      <w:pPr>
        <w:pStyle w:val="118"/>
        <w:rPr>
          <w:rFonts w:ascii="Times New Roman" w:hAnsi="Times New Roman"/>
          <w:color w:val="000000" w:themeColor="text1"/>
          <w:lang w:val="zh-CN"/>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采用书面报告，在初报和续报的基础上报告事件处置的措施、过程和结果，事件潜在或间接的危害、社会影响、处理后的遗留问题。</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lang w:val="zh-CN"/>
          <w14:textFill>
            <w14:solidFill>
              <w14:schemeClr w14:val="tx1"/>
            </w14:solidFill>
          </w14:textFill>
        </w:rPr>
        <w:t>被报告人及相关部门单位的联系方式：见附件1。</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6.2.4 事故报告基本要求与内容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1、单位名称、事故发生时间、装置、设备；</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2、事故类型：泄漏；</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3、事故伤亡情况、严重程度，有无被困人员，直接经济损失；</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4、已采取的应急措施和将要采取的措施；</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5、事故可能的原因和影响范围；</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6、需要增援和救援的需求；</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7、被告人及联系方式；</w:t>
      </w:r>
    </w:p>
    <w:p>
      <w:pPr>
        <w:pStyle w:val="35"/>
        <w:spacing w:before="0" w:beforeAutospacing="0" w:after="0" w:afterAutospacing="0"/>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8、24小时有效的内部、外部通讯联络手段。</w:t>
      </w:r>
      <w:bookmarkStart w:id="59" w:name="_Toc500851816"/>
    </w:p>
    <w:p>
      <w:pPr>
        <w:pStyle w:val="4"/>
        <w:rPr>
          <w:rStyle w:val="41"/>
          <w:rFonts w:ascii="Times New Roman" w:hAnsi="Times New Roman" w:cs="宋体"/>
          <w:b/>
          <w:bCs/>
          <w:color w:val="000000" w:themeColor="text1"/>
          <w:szCs w:val="28"/>
          <w14:textFill>
            <w14:solidFill>
              <w14:schemeClr w14:val="tx1"/>
            </w14:solidFill>
          </w14:textFill>
        </w:rPr>
      </w:pPr>
      <w:bookmarkStart w:id="60" w:name="_Toc24571"/>
      <w:r>
        <w:rPr>
          <w:rStyle w:val="41"/>
          <w:rFonts w:hint="eastAsia" w:ascii="Times New Roman" w:hAnsi="Times New Roman" w:cs="宋体"/>
          <w:b/>
          <w:bCs/>
          <w:color w:val="000000" w:themeColor="text1"/>
          <w:szCs w:val="28"/>
          <w14:textFill>
            <w14:solidFill>
              <w14:schemeClr w14:val="tx1"/>
            </w14:solidFill>
          </w14:textFill>
        </w:rPr>
        <w:t>6.3分级响应</w:t>
      </w:r>
      <w:bookmarkEnd w:id="59"/>
      <w:bookmarkEnd w:id="60"/>
      <w:bookmarkStart w:id="61" w:name="_Toc500851817"/>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根据企业实际情况，按突发环境事件的可控性、严重程度和影响范围，突发环境事件的应急响应分为社会级（Ⅰ级响应）、公司级（Ⅱ级响应）、车间级（Ⅲ级响应）。当突发环境事件为车间级级、公司级时，分别启动Ⅱ级响应和Ⅲ级响应；当突发环境事件为社会级时，启动Ⅰ级响应。</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6.3.1 Ⅰ级响应指挥部按下列程序和内容响应：</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（1）开通与</w:t>
      </w:r>
      <w:r>
        <w:rPr>
          <w:rFonts w:hint="eastAsia" w:ascii="Times New Roman" w:hAnsi="Times New Roman"/>
          <w:color w:val="000000" w:themeColor="text1"/>
          <w14:textFill>
            <w14:solidFill>
              <w14:schemeClr w14:val="tx1"/>
            </w14:solidFill>
          </w14:textFill>
        </w:rPr>
        <w:t>咸阳市西咸新区</w:t>
      </w:r>
      <w:r>
        <w:rPr>
          <w:rFonts w:hint="eastAsia" w:ascii="Times New Roman" w:hAnsi="Times New Roman"/>
          <w:color w:val="000000" w:themeColor="text1"/>
          <w14:textFill>
            <w14:solidFill>
              <w14:schemeClr w14:val="tx1"/>
            </w14:solidFill>
          </w14:textFill>
        </w:rPr>
        <w:t>及相关专业应急指挥机构的通信联系，随时掌握并汇报进展情况；</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（2）随时向</w:t>
      </w:r>
      <w:r>
        <w:rPr>
          <w:rFonts w:hint="eastAsia" w:ascii="Times New Roman" w:hAnsi="Times New Roman"/>
          <w:color w:val="000000" w:themeColor="text1"/>
          <w14:textFill>
            <w14:solidFill>
              <w14:schemeClr w14:val="tx1"/>
            </w14:solidFill>
          </w14:textFill>
        </w:rPr>
        <w:t>咸阳市西咸新区</w:t>
      </w:r>
      <w:r>
        <w:rPr>
          <w:rFonts w:hint="eastAsia" w:ascii="Times New Roman" w:hAnsi="Times New Roman"/>
          <w:color w:val="000000" w:themeColor="text1"/>
          <w14:textFill>
            <w14:solidFill>
              <w14:schemeClr w14:val="tx1"/>
            </w14:solidFill>
          </w14:textFill>
        </w:rPr>
        <w:t>报告突发环境事件发生基本情况和应急的进展情况；</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（3）通知有关专家与技术人员组成专家技术组，分析情况。根据专家和技术人员的建议，通知相关应急力量随时待命。必要时，请求咸阳市相关专业应急指挥机构提供技术支持；</w:t>
      </w:r>
    </w:p>
    <w:p>
      <w:pPr>
        <w:pStyle w:val="35"/>
        <w:spacing w:before="0" w:beforeAutospacing="0" w:after="0" w:afterAutospacing="0" w:line="360" w:lineRule="auto"/>
        <w:ind w:left="479" w:leftChars="22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（4）必要时请求派出相关应急力量和专家技术人员赶赴现场指导现场应急。6.3.2 Ⅱ、Ⅲ级响应</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当突发环境事件初步确定为一般级、较大级突发环境事件时，要立即采取以下措施：</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（1）启动并实施</w:t>
      </w:r>
      <w:r>
        <w:rPr>
          <w:rFonts w:hint="eastAsia" w:ascii="Times New Roman" w:hAnsi="Times New Roman"/>
          <w:color w:val="000000" w:themeColor="text1"/>
          <w:lang w:eastAsia="zh-CN"/>
          <w14:textFill>
            <w14:solidFill>
              <w14:schemeClr w14:val="tx1"/>
            </w14:solidFill>
          </w14:textFill>
        </w:rPr>
        <w:t>陕西天宠生物科技有限公司</w:t>
      </w:r>
      <w:r>
        <w:rPr>
          <w:rFonts w:hint="eastAsia" w:ascii="Times New Roman" w:hAnsi="Times New Roman"/>
          <w:color w:val="000000" w:themeColor="text1"/>
          <w14:textFill>
            <w14:solidFill>
              <w14:schemeClr w14:val="tx1"/>
            </w14:solidFill>
          </w14:textFill>
        </w:rPr>
        <w:t>应急预案，及时向企业负责人报告；</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（2）启动</w:t>
      </w:r>
      <w:r>
        <w:rPr>
          <w:rFonts w:hint="eastAsia" w:ascii="Times New Roman" w:hAnsi="Times New Roman"/>
          <w:color w:val="000000" w:themeColor="text1"/>
          <w:lang w:eastAsia="zh-CN"/>
          <w14:textFill>
            <w14:solidFill>
              <w14:schemeClr w14:val="tx1"/>
            </w14:solidFill>
          </w14:textFill>
        </w:rPr>
        <w:t>陕西天宠生物科技有限公司</w:t>
      </w:r>
      <w:r>
        <w:rPr>
          <w:rFonts w:hint="eastAsia" w:ascii="Times New Roman" w:hAnsi="Times New Roman"/>
          <w:color w:val="000000" w:themeColor="text1"/>
          <w14:textFill>
            <w14:solidFill>
              <w14:schemeClr w14:val="tx1"/>
            </w14:solidFill>
          </w14:textFill>
        </w:rPr>
        <w:t>应急指挥机构；</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（3）协调组织力量开展应急工作；</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（4）需要其他应急力量进行支援时，向咸阳市生态环境局西咸新区分局应急值班室及时报告并请求给与支援。必要时请求上级调派专业应急力量实施技术支援。</w:t>
      </w:r>
    </w:p>
    <w:p>
      <w:pPr>
        <w:pStyle w:val="4"/>
        <w:rPr>
          <w:rFonts w:ascii="Times New Roman" w:hAnsi="Times New Roman" w:cs="宋体"/>
          <w:color w:val="000000" w:themeColor="text1"/>
          <w14:textFill>
            <w14:solidFill>
              <w14:schemeClr w14:val="tx1"/>
            </w14:solidFill>
          </w14:textFill>
        </w:rPr>
      </w:pPr>
      <w:bookmarkStart w:id="62" w:name="_Toc22806"/>
      <w:r>
        <w:rPr>
          <w:rFonts w:hint="eastAsia" w:ascii="Times New Roman" w:hAnsi="Times New Roman" w:cs="宋体"/>
          <w:color w:val="000000" w:themeColor="text1"/>
          <w14:textFill>
            <w14:solidFill>
              <w14:schemeClr w14:val="tx1"/>
            </w14:solidFill>
          </w14:textFill>
        </w:rPr>
        <w:t>6.4指挥与协调</w:t>
      </w:r>
      <w:bookmarkEnd w:id="61"/>
      <w:bookmarkEnd w:id="62"/>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① 及时向上级报告环境污染事故的具体情况，必要时向有关单位发出增援请求，并向临厂通报相关情况。</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② 组织指挥救援队伍实施救援行动，负责人员、资源配置、应急队伍的调动。</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③ 协调事故现场有关工作。在政府部门赶赴现场后配合对环境进行恢复、事故调查、经验教训总结。</w:t>
      </w:r>
    </w:p>
    <w:p>
      <w:pPr>
        <w:pStyle w:val="4"/>
        <w:rPr>
          <w:rStyle w:val="41"/>
          <w:rFonts w:ascii="Times New Roman" w:hAnsi="Times New Roman" w:cs="宋体"/>
          <w:b/>
          <w:bCs/>
          <w:color w:val="000000" w:themeColor="text1"/>
          <w14:textFill>
            <w14:solidFill>
              <w14:schemeClr w14:val="tx1"/>
            </w14:solidFill>
          </w14:textFill>
        </w:rPr>
      </w:pPr>
      <w:bookmarkStart w:id="63" w:name="_Toc3789"/>
      <w:r>
        <w:rPr>
          <w:rStyle w:val="41"/>
          <w:rFonts w:hint="eastAsia" w:ascii="Times New Roman" w:hAnsi="Times New Roman" w:cs="宋体"/>
          <w:b/>
          <w:bCs/>
          <w:color w:val="000000" w:themeColor="text1"/>
          <w14:textFill>
            <w14:solidFill>
              <w14:schemeClr w14:val="tx1"/>
            </w14:solidFill>
          </w14:textFill>
        </w:rPr>
        <w:t>6.5现场应急措施</w:t>
      </w:r>
      <w:bookmarkEnd w:id="63"/>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6.5.1 危险废物</w:t>
      </w:r>
      <w:r>
        <w:rPr>
          <w:rStyle w:val="41"/>
          <w:rFonts w:hint="eastAsia" w:ascii="Times New Roman" w:hAnsi="Times New Roman"/>
          <w:b w:val="0"/>
          <w:bCs w:val="0"/>
          <w:color w:val="000000" w:themeColor="text1"/>
          <w14:textFill>
            <w14:solidFill>
              <w14:schemeClr w14:val="tx1"/>
            </w14:solidFill>
          </w14:textFill>
        </w:rPr>
        <w:t>泄漏应急处置</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1、迅速撤离泄漏污染区人员至安全区，对泄漏区域进行隔离，严格限制出入；</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2、尽可能切断泄漏源，防止流入下水道、排洪沟等限制性空间。</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3、小量泄漏：用砂土或其它不燃材料吸附或吸收。</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4、按报告程序报告；</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5、检查污、雨排水阀和闸，确认处于关闭状态；</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6、泄露现场如果有可燃固体或气体，应及时切断可能产生的火源，避免静电、电火花而引起火灾或爆炸；使用设备对泄露的废物进行回收时，也要注意电火花的问题。</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6.5.2</w:t>
      </w:r>
      <w:r>
        <w:rPr>
          <w:rStyle w:val="41"/>
          <w:rFonts w:hint="eastAsia" w:ascii="Times New Roman" w:hAnsi="Times New Roman"/>
          <w:b w:val="0"/>
          <w:bCs w:val="0"/>
          <w:color w:val="000000" w:themeColor="text1"/>
          <w:lang w:eastAsia="zh-CN"/>
          <w14:textFill>
            <w14:solidFill>
              <w14:schemeClr w14:val="tx1"/>
            </w14:solidFill>
          </w14:textFill>
        </w:rPr>
        <w:t>实验室废液收集设施</w:t>
      </w:r>
      <w:r>
        <w:rPr>
          <w:rStyle w:val="41"/>
          <w:rFonts w:hint="eastAsia" w:ascii="Times New Roman" w:hAnsi="Times New Roman"/>
          <w:b w:val="0"/>
          <w:bCs w:val="0"/>
          <w:color w:val="000000" w:themeColor="text1"/>
          <w14:textFill>
            <w14:solidFill>
              <w14:schemeClr w14:val="tx1"/>
            </w14:solidFill>
          </w14:textFill>
        </w:rPr>
        <w:t>异常应急处置</w:t>
      </w:r>
    </w:p>
    <w:p>
      <w:pPr>
        <w:pStyle w:val="35"/>
        <w:numPr>
          <w:ilvl w:val="0"/>
          <w:numId w:val="5"/>
        </w:numPr>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当</w:t>
      </w:r>
      <w:r>
        <w:rPr>
          <w:rStyle w:val="41"/>
          <w:rFonts w:hint="eastAsia" w:ascii="Times New Roman" w:hAnsi="Times New Roman"/>
          <w:b w:val="0"/>
          <w:bCs w:val="0"/>
          <w:color w:val="000000" w:themeColor="text1"/>
          <w:lang w:eastAsia="zh-CN"/>
          <w14:textFill>
            <w14:solidFill>
              <w14:schemeClr w14:val="tx1"/>
            </w14:solidFill>
          </w14:textFill>
        </w:rPr>
        <w:t>实验室废液收集设施</w:t>
      </w:r>
      <w:r>
        <w:rPr>
          <w:rStyle w:val="41"/>
          <w:rFonts w:hint="eastAsia" w:ascii="Times New Roman" w:hAnsi="Times New Roman"/>
          <w:b w:val="0"/>
          <w:bCs w:val="0"/>
          <w:color w:val="000000" w:themeColor="text1"/>
          <w14:textFill>
            <w14:solidFill>
              <w14:schemeClr w14:val="tx1"/>
            </w14:solidFill>
          </w14:textFill>
        </w:rPr>
        <w:t>不能正常</w:t>
      </w:r>
      <w:r>
        <w:rPr>
          <w:rStyle w:val="41"/>
          <w:rFonts w:hint="eastAsia" w:ascii="Times New Roman" w:hAnsi="Times New Roman"/>
          <w:b w:val="0"/>
          <w:bCs w:val="0"/>
          <w:color w:val="000000" w:themeColor="text1"/>
          <w:lang w:eastAsia="zh-CN"/>
          <w14:textFill>
            <w14:solidFill>
              <w14:schemeClr w14:val="tx1"/>
            </w14:solidFill>
          </w14:textFill>
        </w:rPr>
        <w:t>收集</w:t>
      </w:r>
      <w:r>
        <w:rPr>
          <w:rStyle w:val="41"/>
          <w:rFonts w:hint="eastAsia" w:ascii="Times New Roman" w:hAnsi="Times New Roman"/>
          <w:b w:val="0"/>
          <w:bCs w:val="0"/>
          <w:color w:val="000000" w:themeColor="text1"/>
          <w14:textFill>
            <w14:solidFill>
              <w14:schemeClr w14:val="tx1"/>
            </w14:solidFill>
          </w14:textFill>
        </w:rPr>
        <w:t>时，立即通知有关车间停止生产，避免继续给环境造成污染；</w:t>
      </w:r>
    </w:p>
    <w:p>
      <w:pPr>
        <w:pStyle w:val="35"/>
        <w:numPr>
          <w:ilvl w:val="0"/>
          <w:numId w:val="5"/>
        </w:numPr>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同时通知机修工抢修</w:t>
      </w:r>
      <w:r>
        <w:rPr>
          <w:rStyle w:val="41"/>
          <w:rFonts w:hint="eastAsia" w:ascii="Times New Roman" w:hAnsi="Times New Roman"/>
          <w:b w:val="0"/>
          <w:bCs w:val="0"/>
          <w:color w:val="000000" w:themeColor="text1"/>
          <w:lang w:eastAsia="zh-CN"/>
          <w14:textFill>
            <w14:solidFill>
              <w14:schemeClr w14:val="tx1"/>
            </w14:solidFill>
          </w14:textFill>
        </w:rPr>
        <w:t>或更换实验室废液收集设施</w:t>
      </w:r>
      <w:r>
        <w:rPr>
          <w:rStyle w:val="41"/>
          <w:rFonts w:hint="eastAsia" w:ascii="Times New Roman" w:hAnsi="Times New Roman"/>
          <w:b w:val="0"/>
          <w:bCs w:val="0"/>
          <w:color w:val="000000" w:themeColor="text1"/>
          <w14:textFill>
            <w14:solidFill>
              <w14:schemeClr w14:val="tx1"/>
            </w14:solidFill>
          </w14:textFill>
        </w:rPr>
        <w:t>以尽快恢复生产；</w:t>
      </w:r>
    </w:p>
    <w:p>
      <w:pPr>
        <w:pStyle w:val="35"/>
        <w:numPr>
          <w:ilvl w:val="0"/>
          <w:numId w:val="5"/>
        </w:numPr>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当环保设施一时难以恢复时，在全力抢修的同时立即向应急小组成员汇报，由应急小组成员根据情况决定是否需增加抢修人员进行抢修；</w:t>
      </w:r>
    </w:p>
    <w:p>
      <w:pPr>
        <w:pStyle w:val="35"/>
        <w:numPr>
          <w:ilvl w:val="0"/>
          <w:numId w:val="5"/>
        </w:numPr>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lang w:eastAsia="zh-CN"/>
          <w14:textFill>
            <w14:solidFill>
              <w14:schemeClr w14:val="tx1"/>
            </w14:solidFill>
          </w14:textFill>
        </w:rPr>
        <w:t>实验室废液收集设施</w:t>
      </w:r>
      <w:r>
        <w:rPr>
          <w:rStyle w:val="41"/>
          <w:rFonts w:hint="eastAsia" w:ascii="Times New Roman" w:hAnsi="Times New Roman"/>
          <w:b w:val="0"/>
          <w:bCs w:val="0"/>
          <w:color w:val="000000" w:themeColor="text1"/>
          <w14:textFill>
            <w14:solidFill>
              <w14:schemeClr w14:val="tx1"/>
            </w14:solidFill>
          </w14:textFill>
        </w:rPr>
        <w:t>修复后立即通知生产车间恢复生产。</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6.5.</w:t>
      </w:r>
      <w:r>
        <w:rPr>
          <w:rStyle w:val="41"/>
          <w:rFonts w:hint="eastAsia" w:ascii="Times New Roman" w:hAnsi="Times New Roman"/>
          <w:b w:val="0"/>
          <w:bCs w:val="0"/>
          <w:color w:val="000000" w:themeColor="text1"/>
          <w:lang w:val="en-US" w:eastAsia="zh-CN"/>
          <w14:textFill>
            <w14:solidFill>
              <w14:schemeClr w14:val="tx1"/>
            </w14:solidFill>
          </w14:textFill>
        </w:rPr>
        <w:t>3</w:t>
      </w:r>
      <w:r>
        <w:rPr>
          <w:rStyle w:val="41"/>
          <w:rFonts w:hint="eastAsia" w:ascii="Times New Roman" w:hAnsi="Times New Roman"/>
          <w:b w:val="0"/>
          <w:bCs w:val="0"/>
          <w:color w:val="000000" w:themeColor="text1"/>
          <w:lang w:eastAsia="zh-CN"/>
          <w14:textFill>
            <w14:solidFill>
              <w14:schemeClr w14:val="tx1"/>
            </w14:solidFill>
          </w14:textFill>
        </w:rPr>
        <w:t>原料区发生火灾、爆炸等应急处置</w:t>
      </w:r>
    </w:p>
    <w:p>
      <w:pPr>
        <w:pStyle w:val="35"/>
        <w:keepNext w:val="0"/>
        <w:keepLines w:val="0"/>
        <w:pageBreakBefore w:val="0"/>
        <w:widowControl/>
        <w:numPr>
          <w:ilvl w:val="0"/>
          <w:numId w:val="6"/>
        </w:numPr>
        <w:kinsoku/>
        <w:wordWrap/>
        <w:overflowPunct/>
        <w:topLinePunct w:val="0"/>
        <w:autoSpaceDE/>
        <w:autoSpaceDN/>
        <w:bidi w:val="0"/>
        <w:adjustRightInd/>
        <w:snapToGrid/>
        <w:spacing w:before="0" w:beforeAutospacing="0" w:after="0" w:afterAutospacing="0" w:line="360" w:lineRule="auto"/>
        <w:ind w:firstLine="480" w:firstLineChars="200"/>
        <w:textAlignment w:val="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当</w:t>
      </w:r>
      <w:r>
        <w:rPr>
          <w:rStyle w:val="41"/>
          <w:rFonts w:hint="eastAsia" w:ascii="Times New Roman" w:hAnsi="Times New Roman"/>
          <w:b w:val="0"/>
          <w:bCs w:val="0"/>
          <w:color w:val="000000" w:themeColor="text1"/>
          <w:lang w:eastAsia="zh-CN"/>
          <w14:textFill>
            <w14:solidFill>
              <w14:schemeClr w14:val="tx1"/>
            </w14:solidFill>
          </w14:textFill>
        </w:rPr>
        <w:t>原料区遇明火时</w:t>
      </w:r>
      <w:r>
        <w:rPr>
          <w:rStyle w:val="41"/>
          <w:rFonts w:hint="eastAsia" w:ascii="Times New Roman" w:hAnsi="Times New Roman"/>
          <w:b w:val="0"/>
          <w:bCs w:val="0"/>
          <w:color w:val="000000" w:themeColor="text1"/>
          <w14:textFill>
            <w14:solidFill>
              <w14:schemeClr w14:val="tx1"/>
            </w14:solidFill>
          </w14:textFill>
        </w:rPr>
        <w:t>，立即</w:t>
      </w:r>
      <w:r>
        <w:rPr>
          <w:rStyle w:val="41"/>
          <w:rFonts w:hint="eastAsia" w:ascii="Times New Roman" w:hAnsi="Times New Roman"/>
          <w:b w:val="0"/>
          <w:bCs w:val="0"/>
          <w:color w:val="000000" w:themeColor="text1"/>
          <w:lang w:eastAsia="zh-CN"/>
          <w14:textFill>
            <w14:solidFill>
              <w14:schemeClr w14:val="tx1"/>
            </w14:solidFill>
          </w14:textFill>
        </w:rPr>
        <w:t>启动灭火设施，并第一时间对原料区进行封闭，通知</w:t>
      </w:r>
      <w:r>
        <w:rPr>
          <w:rStyle w:val="41"/>
          <w:rFonts w:hint="eastAsia" w:ascii="Times New Roman" w:hAnsi="Times New Roman"/>
          <w:b w:val="0"/>
          <w:bCs w:val="0"/>
          <w:color w:val="000000" w:themeColor="text1"/>
          <w14:textFill>
            <w14:solidFill>
              <w14:schemeClr w14:val="tx1"/>
            </w14:solidFill>
          </w14:textFill>
        </w:rPr>
        <w:t>有关车间停止生产，避免继续给环境造成污染；</w:t>
      </w:r>
    </w:p>
    <w:p>
      <w:pPr>
        <w:pStyle w:val="35"/>
        <w:keepNext w:val="0"/>
        <w:keepLines w:val="0"/>
        <w:pageBreakBefore w:val="0"/>
        <w:widowControl/>
        <w:numPr>
          <w:ilvl w:val="0"/>
          <w:numId w:val="6"/>
        </w:numPr>
        <w:kinsoku/>
        <w:wordWrap/>
        <w:overflowPunct/>
        <w:topLinePunct w:val="0"/>
        <w:autoSpaceDE/>
        <w:autoSpaceDN/>
        <w:bidi w:val="0"/>
        <w:adjustRightInd/>
        <w:snapToGrid/>
        <w:spacing w:before="0" w:beforeAutospacing="0" w:after="0" w:afterAutospacing="0" w:line="360" w:lineRule="auto"/>
        <w:ind w:firstLine="480" w:firstLineChars="200"/>
        <w:textAlignment w:val="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lang w:eastAsia="zh-CN"/>
          <w14:textFill>
            <w14:solidFill>
              <w14:schemeClr w14:val="tx1"/>
            </w14:solidFill>
          </w14:textFill>
        </w:rPr>
        <w:t>立即启动报警装置，使用砂石土等对乙醇进行阻隔。</w:t>
      </w:r>
    </w:p>
    <w:p>
      <w:pPr>
        <w:pStyle w:val="35"/>
        <w:keepNext w:val="0"/>
        <w:keepLines w:val="0"/>
        <w:pageBreakBefore w:val="0"/>
        <w:widowControl/>
        <w:numPr>
          <w:ilvl w:val="0"/>
          <w:numId w:val="6"/>
        </w:numPr>
        <w:kinsoku/>
        <w:wordWrap/>
        <w:overflowPunct/>
        <w:topLinePunct w:val="0"/>
        <w:autoSpaceDE/>
        <w:autoSpaceDN/>
        <w:bidi w:val="0"/>
        <w:adjustRightInd/>
        <w:snapToGrid/>
        <w:spacing w:before="0" w:beforeAutospacing="0" w:after="0" w:afterAutospacing="0" w:line="360" w:lineRule="auto"/>
        <w:ind w:firstLine="480" w:firstLineChars="200"/>
        <w:textAlignment w:val="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lang w:eastAsia="zh-CN"/>
          <w14:textFill>
            <w14:solidFill>
              <w14:schemeClr w14:val="tx1"/>
            </w14:solidFill>
          </w14:textFill>
        </w:rPr>
        <w:t>设置事故废水收集池，要求设置</w:t>
      </w:r>
      <w:r>
        <w:rPr>
          <w:rStyle w:val="41"/>
          <w:rFonts w:hint="eastAsia" w:ascii="Times New Roman" w:hAnsi="Times New Roman"/>
          <w:b w:val="0"/>
          <w:bCs w:val="0"/>
          <w:color w:val="000000" w:themeColor="text1"/>
          <w:lang w:val="en-US" w:eastAsia="zh-CN"/>
          <w14:textFill>
            <w14:solidFill>
              <w14:schemeClr w14:val="tx1"/>
            </w14:solidFill>
          </w14:textFill>
        </w:rPr>
        <w:t>50m</w:t>
      </w:r>
      <w:r>
        <w:rPr>
          <w:rStyle w:val="41"/>
          <w:rFonts w:hint="eastAsia" w:ascii="Times New Roman" w:hAnsi="Times New Roman"/>
          <w:b w:val="0"/>
          <w:bCs w:val="0"/>
          <w:color w:val="000000" w:themeColor="text1"/>
          <w:vertAlign w:val="superscript"/>
          <w:lang w:val="en-US" w:eastAsia="zh-CN"/>
          <w14:textFill>
            <w14:solidFill>
              <w14:schemeClr w14:val="tx1"/>
            </w14:solidFill>
          </w14:textFill>
        </w:rPr>
        <w:t>3</w:t>
      </w:r>
      <w:r>
        <w:rPr>
          <w:rStyle w:val="41"/>
          <w:rFonts w:hint="eastAsia" w:ascii="Times New Roman" w:hAnsi="Times New Roman"/>
          <w:b w:val="0"/>
          <w:bCs w:val="0"/>
          <w:color w:val="000000" w:themeColor="text1"/>
          <w:lang w:val="en-US" w:eastAsia="zh-CN"/>
          <w14:textFill>
            <w14:solidFill>
              <w14:schemeClr w14:val="tx1"/>
            </w14:solidFill>
          </w14:textFill>
        </w:rPr>
        <w:t>事故应急池（兼做事故废水收集池）。</w:t>
      </w:r>
    </w:p>
    <w:p>
      <w:pPr>
        <w:pStyle w:val="14"/>
        <w:spacing w:line="360" w:lineRule="auto"/>
        <w:ind w:left="0" w:leftChars="0"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6.5.</w:t>
      </w:r>
      <w:r>
        <w:rPr>
          <w:rFonts w:hint="eastAsia" w:ascii="Times New Roman" w:hAnsi="Times New Roman" w:cs="宋体"/>
          <w:color w:val="000000" w:themeColor="text1"/>
          <w:sz w:val="24"/>
          <w:lang w:val="en-US" w:eastAsia="zh-CN"/>
          <w14:textFill>
            <w14:solidFill>
              <w14:schemeClr w14:val="tx1"/>
            </w14:solidFill>
          </w14:textFill>
        </w:rPr>
        <w:t>4</w:t>
      </w:r>
      <w:r>
        <w:rPr>
          <w:rFonts w:hint="eastAsia" w:ascii="Times New Roman" w:hAnsi="Times New Roman" w:cs="宋体"/>
          <w:color w:val="000000" w:themeColor="text1"/>
          <w:sz w:val="24"/>
          <w14:textFill>
            <w14:solidFill>
              <w14:schemeClr w14:val="tx1"/>
            </w14:solidFill>
          </w14:textFill>
        </w:rPr>
        <w:t>环境风险因素分析及污染物消减措施</w:t>
      </w:r>
    </w:p>
    <w:p>
      <w:pPr>
        <w:pStyle w:val="35"/>
        <w:spacing w:before="0" w:beforeAutospacing="0" w:after="0" w:afterAutospacing="0" w:line="360" w:lineRule="auto"/>
        <w:ind w:firstLine="480" w:firstLineChars="2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公司的最大可信事故为</w:t>
      </w:r>
      <w:r>
        <w:rPr>
          <w:rFonts w:hint="eastAsia" w:ascii="Times New Roman" w:hAnsi="Times New Roman" w:cs="Times New Roman"/>
          <w:color w:val="000000" w:themeColor="text1"/>
          <w:szCs w:val="32"/>
          <w14:textFill>
            <w14:solidFill>
              <w14:schemeClr w14:val="tx1"/>
            </w14:solidFill>
          </w14:textFill>
        </w:rPr>
        <w:t>危险废物泄漏及</w:t>
      </w:r>
      <w:r>
        <w:rPr>
          <w:rFonts w:hint="eastAsia" w:ascii="Times New Roman" w:hAnsi="Times New Roman" w:cs="Times New Roman"/>
          <w:color w:val="000000" w:themeColor="text1"/>
          <w:szCs w:val="32"/>
          <w:lang w:eastAsia="zh-CN"/>
          <w14:textFill>
            <w14:solidFill>
              <w14:schemeClr w14:val="tx1"/>
            </w14:solidFill>
          </w14:textFill>
        </w:rPr>
        <w:t>实验室废液收集设施</w:t>
      </w:r>
      <w:r>
        <w:rPr>
          <w:rFonts w:hint="eastAsia" w:ascii="Times New Roman" w:hAnsi="Times New Roman" w:cs="Times New Roman"/>
          <w:color w:val="000000" w:themeColor="text1"/>
          <w:szCs w:val="32"/>
          <w14:textFill>
            <w14:solidFill>
              <w14:schemeClr w14:val="tx1"/>
            </w14:solidFill>
          </w14:textFill>
        </w:rPr>
        <w:t>异常</w:t>
      </w:r>
      <w:r>
        <w:rPr>
          <w:rFonts w:hint="eastAsia" w:ascii="Times New Roman" w:hAnsi="Times New Roman"/>
          <w:color w:val="000000" w:themeColor="text1"/>
          <w14:textFill>
            <w14:solidFill>
              <w14:schemeClr w14:val="tx1"/>
            </w14:solidFill>
          </w14:textFill>
        </w:rPr>
        <w:t>。针对最大可信事故削减的最好方法就是定期巡检、制定环保管理制度、制定安全生产管理制度；配备专人负责严格按照制度执行；厂里定期进行生产设备、环保设备操作培训并进行考核。</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6.5.6 现场急救与紧急处理</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外伤急救处置</w:t>
      </w:r>
    </w:p>
    <w:p>
      <w:pPr>
        <w:pStyle w:val="35"/>
        <w:numPr>
          <w:ilvl w:val="0"/>
          <w:numId w:val="7"/>
        </w:numPr>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一般外伤：由公司医疗救护组做简单包扎处理，协助受伤人员脱离现场，清楚污物，止血包扎，需要时送医院进一步治疗；</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2、骨折时用夹板固定包扎，移动护送时应平躺，防止弯折，送医院治疗。</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3、遇静脉大出血时及时绑扎或压迫止血，立即送医院救治。</w:t>
      </w:r>
    </w:p>
    <w:p>
      <w:pPr>
        <w:pStyle w:val="4"/>
        <w:rPr>
          <w:rStyle w:val="41"/>
          <w:rFonts w:ascii="Times New Roman" w:hAnsi="Times New Roman" w:cs="宋体"/>
          <w:b/>
          <w:bCs w:val="0"/>
          <w:color w:val="000000" w:themeColor="text1"/>
          <w14:textFill>
            <w14:solidFill>
              <w14:schemeClr w14:val="tx1"/>
            </w14:solidFill>
          </w14:textFill>
        </w:rPr>
      </w:pPr>
      <w:bookmarkStart w:id="64" w:name="_Toc23616"/>
      <w:r>
        <w:rPr>
          <w:rStyle w:val="41"/>
          <w:rFonts w:hint="eastAsia" w:ascii="Times New Roman" w:hAnsi="Times New Roman" w:cs="宋体"/>
          <w:b/>
          <w:bCs w:val="0"/>
          <w:color w:val="000000" w:themeColor="text1"/>
          <w14:textFill>
            <w14:solidFill>
              <w14:schemeClr w14:val="tx1"/>
            </w14:solidFill>
          </w14:textFill>
        </w:rPr>
        <w:t>6.6信息发布</w:t>
      </w:r>
      <w:bookmarkEnd w:id="64"/>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应急指挥组组长在报告突发环境事件时，应提请上级主管部门在必要时进行信息通报。要及时发布准确、权威的信息，正确引导社会舆论。厂区可采取电话、短信、广播、网络等方式通知本厂区全部人员、周边居民及周边有可能受影响的企业、单位。</w:t>
      </w:r>
    </w:p>
    <w:p>
      <w:pPr>
        <w:pStyle w:val="4"/>
        <w:rPr>
          <w:rStyle w:val="41"/>
          <w:rFonts w:ascii="Times New Roman" w:hAnsi="Times New Roman" w:cs="宋体"/>
          <w:b/>
          <w:bCs w:val="0"/>
          <w:color w:val="000000" w:themeColor="text1"/>
          <w:szCs w:val="28"/>
          <w14:textFill>
            <w14:solidFill>
              <w14:schemeClr w14:val="tx1"/>
            </w14:solidFill>
          </w14:textFill>
        </w:rPr>
      </w:pPr>
      <w:bookmarkStart w:id="65" w:name="_Toc29461"/>
      <w:r>
        <w:rPr>
          <w:rStyle w:val="41"/>
          <w:rFonts w:hint="eastAsia" w:ascii="Times New Roman" w:hAnsi="Times New Roman" w:cs="宋体"/>
          <w:b/>
          <w:bCs w:val="0"/>
          <w:color w:val="000000" w:themeColor="text1"/>
          <w:szCs w:val="28"/>
          <w14:textFill>
            <w14:solidFill>
              <w14:schemeClr w14:val="tx1"/>
            </w14:solidFill>
          </w14:textFill>
        </w:rPr>
        <w:t>6.7应急监测</w:t>
      </w:r>
      <w:bookmarkEnd w:id="65"/>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6.7.1 应急监测的原则</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（1）根据不同形式的环境事故，确定好的监测对象、监测点位、监测指标、监测方法、监测频次、质控要求。同时做好分工，由应急监测组长分配好任务。</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（2）现场采样与监测，对污染物进行定性、定量以及确定污染范围。</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（3）应急监测终止后应当根据事故变化情况向领导汇报，并分析事故发生的原因、提出预防措施、进行追踪监测。</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6.7.2 </w:t>
      </w:r>
      <w:r>
        <w:rPr>
          <w:rFonts w:hint="eastAsia" w:ascii="Times New Roman" w:hAnsi="Times New Roman"/>
          <w:color w:val="000000" w:themeColor="text1"/>
          <w14:textFill>
            <w14:solidFill>
              <w14:schemeClr w14:val="tx1"/>
            </w14:solidFill>
          </w14:textFill>
        </w:rPr>
        <w:t xml:space="preserve">应急监测因子 </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根据企业实际情况，针对进行监测。</w:t>
      </w:r>
      <w:r>
        <w:rPr>
          <w:rFonts w:hint="eastAsia" w:ascii="Times New Roman" w:hAnsi="Times New Roman"/>
          <w:color w:val="000000" w:themeColor="text1"/>
          <w14:textFill>
            <w14:solidFill>
              <w14:schemeClr w14:val="tx1"/>
            </w14:solidFill>
          </w14:textFill>
        </w:rPr>
        <w:t>废气监测因子为非甲烷总烃；废水监测因子</w:t>
      </w:r>
      <w:r>
        <w:rPr>
          <w:rFonts w:ascii="Times New Roman" w:hAnsi="Times New Roman" w:cs="Times New Roman"/>
          <w:color w:val="000000" w:themeColor="text1"/>
          <w14:textFill>
            <w14:solidFill>
              <w14:schemeClr w14:val="tx1"/>
            </w14:solidFill>
          </w14:textFill>
        </w:rPr>
        <w:t>PH、SS、COD、</w:t>
      </w:r>
      <w:r>
        <w:rPr>
          <w:rFonts w:hint="eastAsia" w:ascii="Times New Roman" w:hAnsi="Times New Roman" w:cs="Times New Roman"/>
          <w:color w:val="000000" w:themeColor="text1"/>
          <w14:textFill>
            <w14:solidFill>
              <w14:schemeClr w14:val="tx1"/>
            </w14:solidFill>
          </w14:textFill>
        </w:rPr>
        <w:t>石油类</w:t>
      </w:r>
      <w:r>
        <w:rPr>
          <w:rFonts w:hint="eastAsia" w:ascii="Times New Roman" w:hAnsi="Times New Roman"/>
          <w:color w:val="000000" w:themeColor="text1"/>
          <w14:textFill>
            <w14:solidFill>
              <w14:schemeClr w14:val="tx1"/>
            </w14:solidFill>
          </w14:textFill>
        </w:rPr>
        <w:t>。</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6.7.3 监测布点</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应急监测阶段采样点的设置一般以突发环境污染事件发生地点为中心或源头，结合气象和水文等地形条件，在其扩散方向合理布点，其中环境敏感点、生态脆弱点、饮用水源地和社会关注点应有采样点。应急监测不但应对突发环境污染事件污染的区域进行采样，同时也应在不会被污染的区域布设对照点位作为环境背景参照，在尚未受到污染的区域布设控制点位，对污染带移动过程形成动态监测。</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就本企业来说，若突然发生严重的突发环境事件，针对排放物质，空气环境主要针对污染源下风向厂界及1000m的环境敏感点使用扇形布点法进行布点监测。当危险源得到有效控制后，并以监测数据为参考，降低或者提高安全防护等级。</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 xml:space="preserve">空气质量监测应在厂界设置监测点，监控污染物扩散是否超出厂界。当污染物扩散超出厂界后，应在事故发生地下风向最近的居民居住区或其他敏感区等设置监控点。 </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6.7.4 监测频次</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依据《环境应急响应实用手册》，事故发生后，按事故类型，应对相关地点进行紧急高频次监测（至少1次/小时）。具体现场监测方法应参考《突发环境事件应急监测技术规范》，由</w:t>
      </w:r>
      <w:r>
        <w:rPr>
          <w:rFonts w:hint="eastAsia" w:ascii="Times New Roman" w:hAnsi="Times New Roman"/>
          <w:color w:val="000000" w:themeColor="text1"/>
          <w14:textFill>
            <w14:solidFill>
              <w14:schemeClr w14:val="tx1"/>
            </w14:solidFill>
          </w14:textFill>
        </w:rPr>
        <w:t>咸阳市生态环境局、咸阳市环境监测中心站技</w:t>
      </w:r>
      <w:r>
        <w:rPr>
          <w:rFonts w:hint="eastAsia" w:ascii="Times New Roman" w:hAnsi="Times New Roman"/>
          <w:color w:val="000000" w:themeColor="text1"/>
          <w14:textFill>
            <w14:solidFill>
              <w14:schemeClr w14:val="tx1"/>
            </w14:solidFill>
          </w14:textFill>
        </w:rPr>
        <w:t>术人员根据事态发展，确定不同的方案进行，通过监测和监控结果随时判断突发环境污染事件的变化趋势，为突发环境事件应急决策提供客观依据。</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6.7.5 应急监测人员安全防护措施</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在实施应急监测方案之前，应该给监测人员配备必要的防护器材，如防化服、防火服、防毒工作服、防毒呼吸器、面部防护罩、靴套、头盔、头罩、口罩、气密防护眼镜以及应急灯等。</w:t>
      </w:r>
    </w:p>
    <w:p>
      <w:pPr>
        <w:pStyle w:val="118"/>
        <w:ind w:firstLine="0" w:firstLineChars="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6.7.6应急处置卡</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 企业负责人应急处置卡</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 接到现场报警后，如造成人员伤亡，在1小时内将事故情况上报</w:t>
      </w:r>
      <w:r>
        <w:rPr>
          <w:rFonts w:hint="eastAsia" w:ascii="Times New Roman" w:hAnsi="Times New Roman"/>
          <w:color w:val="000000" w:themeColor="text1"/>
          <w:lang w:eastAsia="zh-CN"/>
          <w14:textFill>
            <w14:solidFill>
              <w14:schemeClr w14:val="tx1"/>
            </w14:solidFill>
          </w14:textFill>
        </w:rPr>
        <w:t>西咸新区</w:t>
      </w:r>
      <w:r>
        <w:rPr>
          <w:rFonts w:hint="eastAsia" w:ascii="Times New Roman" w:hAnsi="Times New Roman"/>
          <w:color w:val="000000" w:themeColor="text1"/>
          <w14:textFill>
            <w14:solidFill>
              <w14:schemeClr w14:val="tx1"/>
            </w14:solidFill>
          </w14:textFill>
        </w:rPr>
        <w:t>安监局。</w:t>
      </w:r>
    </w:p>
    <w:p>
      <w:pPr>
        <w:pStyle w:val="118"/>
        <w:ind w:firstLine="240" w:firstLineChars="10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 当需要启动公司级应急预案，第一时间下令启动预案，到达现场成立应急指挥部，担任总指挥，通过应急指挥办公室通知应急指挥部各成员和可能涉及到的周边单位。</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 根据事故情况，结合各应急指挥部成员意见，指挥应急救援工作。</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 如判断企业无法独立完成救援工作，通过指挥部办公室向上级政府请求支援。</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 在上级政府指挥部成立后，向其移交指挥权，介绍事故情况，后勤保障工作，配合开展救援。做好后勤保障工作，配合开展救援。</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 组织重伤以下事故调查处理，抚恤伤亡人员，总结应急工作经验，落实整改措施。</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 抢险救援负责人应急救援处置卡</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 接到指挥部办公室通知后，第一时间到达现场参加指挥部，接受总指挥指挥。</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 电话通知抢险救援组成员和企业应急队伍队员到达现场做好应急准备。</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 在总指挥的指挥下，组织抢险救援组成员和企业应急队伍按照应急预案开展紧急停车、停电、事故现场人员疏散、事故抢险救援工作。</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 当判断企业层面无法进行救援时，向总指挥提议请求外界支援，并组织人员采取防止事故扩大的冷却、隔离、转移重要物资等先期处置工作。</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 当外界支援力量到达后，组织人员协助其开展救援工作，并做好后勤保障工作。</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 事故救援工作结束后，负责事故现场及有害物质扩散区域内的洗消工作，并保护现场，配合开展事故善后处理和事故调查工作。</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 火灾事故应急处置卡</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 岗位值班人员发现火源，立即停止作业并大声呼喊传递事故信息，其他人员电话报告应急指挥办公室。</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 直接用灭火器对着火点进行灭火，附近其他人员闻讯提（推）灭火器前来支援，同时对其它未着火的地方进行防护，防止火势扩大。</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 气火灾必须切断电源后才能灭火，如果不能确保是否切断电源，严禁使用水灭火。</w:t>
      </w:r>
    </w:p>
    <w:p>
      <w:pPr>
        <w:pStyle w:val="118"/>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 若火势扩大，切断总电源。上报应急指挥部对火灾现场进行警戒，同时疏散车辆、周边人员及灭火人员，如有人员伤亡，救出伤员对伤员进行现场急救，并及时将伤员转送医院。</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 抢险人员要穿戴好必要的应急装备（呼吸器、防护服、相应灭火器）， 以防止抢险救援人员受到伤害。</w:t>
      </w:r>
    </w:p>
    <w:p>
      <w:pPr>
        <w:pStyle w:val="118"/>
        <w:ind w:firstLine="360" w:firstLineChars="150"/>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 做好现场保护等待调查处理。</w:t>
      </w:r>
    </w:p>
    <w:p>
      <w:pPr>
        <w:pStyle w:val="4"/>
        <w:rPr>
          <w:rStyle w:val="41"/>
          <w:rFonts w:ascii="Times New Roman" w:hAnsi="Times New Roman" w:cs="宋体"/>
          <w:b/>
          <w:bCs/>
          <w:color w:val="000000" w:themeColor="text1"/>
          <w14:textFill>
            <w14:solidFill>
              <w14:schemeClr w14:val="tx1"/>
            </w14:solidFill>
          </w14:textFill>
        </w:rPr>
      </w:pPr>
      <w:bookmarkStart w:id="66" w:name="_Toc4155"/>
      <w:r>
        <w:rPr>
          <w:rStyle w:val="41"/>
          <w:rFonts w:hint="eastAsia" w:ascii="Times New Roman" w:hAnsi="Times New Roman" w:cs="宋体"/>
          <w:b/>
          <w:bCs/>
          <w:color w:val="000000" w:themeColor="text1"/>
          <w14:textFill>
            <w14:solidFill>
              <w14:schemeClr w14:val="tx1"/>
            </w14:solidFill>
          </w14:textFill>
        </w:rPr>
        <w:t>6.8应急终止</w:t>
      </w:r>
      <w:bookmarkEnd w:id="66"/>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6.8.1 应急结束条件</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1、火源已得到控制，扑灭，现场检查确认无残余火种、热源，无物料泄漏；</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2、受伤人员已得到有效的救治，失踪人员已确认查实；</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3、现场事故设备、设施、建筑已检查确认无危险隐患或可能发生次生危害；</w:t>
      </w:r>
    </w:p>
    <w:p>
      <w:pPr>
        <w:pStyle w:val="35"/>
        <w:spacing w:before="0" w:beforeAutospacing="0" w:after="0" w:afterAutospacing="0" w:line="360" w:lineRule="auto"/>
        <w:ind w:left="140" w:firstLine="360" w:firstLineChars="15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4、泄漏物已得到控制，现场经检测无有毒有害气体。</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6.8.2 应急结束程序</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由应急指挥部总指挥传达结束应急状态解除令，要求各相关应急组织按程序处理好善后工作，有序撤离应急现场，正式恢复生产运行，填报突发环境事故报</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告单</w:t>
      </w:r>
      <w:r>
        <w:rPr>
          <w:rStyle w:val="41"/>
          <w:rFonts w:hint="eastAsia" w:ascii="Times New Roman" w:hAnsi="Times New Roman"/>
          <w:b w:val="0"/>
          <w:bCs w:val="0"/>
          <w:color w:val="000000" w:themeColor="text1"/>
          <w14:textFill>
            <w14:solidFill>
              <w14:schemeClr w14:val="tx1"/>
            </w14:solidFill>
          </w14:textFill>
        </w:rPr>
        <w:t>。</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6.8.3 应急终止后的行动</w:t>
      </w:r>
    </w:p>
    <w:p>
      <w:pPr>
        <w:spacing w:line="360" w:lineRule="auto"/>
        <w:ind w:firstLine="480" w:firstLineChars="200"/>
        <w:rPr>
          <w:rStyle w:val="41"/>
          <w:rFonts w:ascii="Times New Roman" w:hAnsi="Times New Roman" w:cs="宋体"/>
          <w:b w:val="0"/>
          <w:bCs w:val="0"/>
          <w:color w:val="000000" w:themeColor="text1"/>
          <w:sz w:val="24"/>
          <w14:textFill>
            <w14:solidFill>
              <w14:schemeClr w14:val="tx1"/>
            </w14:solidFill>
          </w14:textFill>
        </w:rPr>
      </w:pPr>
      <w:r>
        <w:rPr>
          <w:rStyle w:val="41"/>
          <w:rFonts w:hint="eastAsia" w:ascii="Times New Roman" w:hAnsi="Times New Roman" w:cs="宋体"/>
          <w:b w:val="0"/>
          <w:bCs w:val="0"/>
          <w:color w:val="000000" w:themeColor="text1"/>
          <w:sz w:val="24"/>
          <w14:textFill>
            <w14:solidFill>
              <w14:schemeClr w14:val="tx1"/>
            </w14:solidFill>
          </w14:textFill>
        </w:rPr>
        <w:t>1、通知本单位相关部门、周边企业单位及人员事件危险已解除；</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2、对现场中暴露的工作人员，应急行动人员和受污染设备进行清洁清洗；</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3、事件情况上报事项；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4、需向事件调查处理小组移交的相关事项；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5、事件原因，损失调查与责任认定；</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6、应急过程评价；</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7、事件应急救援工作总结报告；</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8、突发环境事件应急预案的修订；</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9、维护、保养应急仪器设备。</w:t>
      </w:r>
    </w:p>
    <w:p>
      <w:pPr>
        <w:pStyle w:val="36"/>
        <w:outlineLvl w:val="0"/>
        <w:rPr>
          <w:rStyle w:val="41"/>
          <w:rFonts w:ascii="Times New Roman" w:hAnsi="Times New Roman" w:cs="宋体"/>
          <w:b/>
          <w:bCs/>
          <w:color w:val="000000" w:themeColor="text1"/>
          <w14:textFill>
            <w14:solidFill>
              <w14:schemeClr w14:val="tx1"/>
            </w14:solidFill>
          </w14:textFill>
        </w:rPr>
      </w:pPr>
      <w:r>
        <w:rPr>
          <w:rStyle w:val="41"/>
          <w:rFonts w:hint="eastAsia" w:ascii="Times New Roman" w:hAnsi="Times New Roman" w:cs="宋体"/>
          <w:b w:val="0"/>
          <w:bCs/>
          <w:color w:val="000000" w:themeColor="text1"/>
          <w14:textFill>
            <w14:solidFill>
              <w14:schemeClr w14:val="tx1"/>
            </w14:solidFill>
          </w14:textFill>
        </w:rPr>
        <w:br w:type="page"/>
      </w:r>
      <w:bookmarkStart w:id="67" w:name="_Toc13894"/>
      <w:r>
        <w:rPr>
          <w:rStyle w:val="41"/>
          <w:rFonts w:hint="eastAsia" w:ascii="Times New Roman" w:hAnsi="Times New Roman" w:cs="宋体"/>
          <w:b/>
          <w:bCs/>
          <w:color w:val="000000" w:themeColor="text1"/>
          <w14:textFill>
            <w14:solidFill>
              <w14:schemeClr w14:val="tx1"/>
            </w14:solidFill>
          </w14:textFill>
        </w:rPr>
        <w:t>7.后期处置</w:t>
      </w:r>
      <w:bookmarkEnd w:id="67"/>
    </w:p>
    <w:p>
      <w:pPr>
        <w:pStyle w:val="4"/>
        <w:bidi w:val="0"/>
        <w:outlineLvl w:val="1"/>
        <w:rPr>
          <w:rStyle w:val="41"/>
          <w:rFonts w:ascii="Times New Roman" w:hAnsi="Times New Roman" w:cs="宋体"/>
          <w:b/>
          <w:bCs/>
          <w:color w:val="000000" w:themeColor="text1"/>
          <w14:textFill>
            <w14:solidFill>
              <w14:schemeClr w14:val="tx1"/>
            </w14:solidFill>
          </w14:textFill>
        </w:rPr>
      </w:pPr>
      <w:bookmarkStart w:id="68" w:name="_Toc9307"/>
      <w:r>
        <w:rPr>
          <w:rStyle w:val="41"/>
          <w:rFonts w:hint="eastAsia" w:ascii="Times New Roman" w:hAnsi="Times New Roman" w:cs="宋体"/>
          <w:b/>
          <w:bCs/>
          <w:color w:val="000000" w:themeColor="text1"/>
          <w14:textFill>
            <w14:solidFill>
              <w14:schemeClr w14:val="tx1"/>
            </w14:solidFill>
          </w14:textFill>
        </w:rPr>
        <w:t>7.1善后处置</w:t>
      </w:r>
      <w:bookmarkEnd w:id="68"/>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69" w:name="_Toc14196"/>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根据法律、法规规定，努力做好善后处置工作：</w:t>
      </w:r>
      <w:bookmarkEnd w:id="69"/>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0" w:name="_Toc30456"/>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（1) 认真及时做好遇难人员亲属的安置抚恤及补偿工作；</w:t>
      </w:r>
      <w:bookmarkEnd w:id="70"/>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1" w:name="_Toc2051"/>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（2) 做好受伤人员的医疗救治、工伤鉴定工作；</w:t>
      </w:r>
      <w:bookmarkEnd w:id="71"/>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2" w:name="_Toc14546"/>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（3) 及时支付保险的赔付及补偿；</w:t>
      </w:r>
      <w:bookmarkEnd w:id="72"/>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3" w:name="_Toc17025"/>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（4) 核算应急救援发生的费用，及时支付应急救援费用和征用应急物资的补偿；</w:t>
      </w:r>
      <w:bookmarkEnd w:id="73"/>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4" w:name="_Toc14670"/>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（5) 收集整理事故应急救援记录、图纸、 方案、措施等相关资料；</w:t>
      </w:r>
      <w:bookmarkEnd w:id="74"/>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5" w:name="_Toc8392"/>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（6) 救援队伍认真核实参加应急救援人员，清点救援装备器材及发生的费用；</w:t>
      </w:r>
      <w:bookmarkEnd w:id="75"/>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6" w:name="_Toc12397"/>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（7) 安抚受伤及受影响人员，保证社会稳定，恢复正常秩序；</w:t>
      </w:r>
      <w:bookmarkEnd w:id="76"/>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7" w:name="_Toc29233"/>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（8) 现场清理、消毒、灾后重建、尽快消除事故后果和影响，对泄露的危险品进行清理，并存于专门的收集场所：</w:t>
      </w:r>
      <w:bookmarkEnd w:id="77"/>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8" w:name="_Toc20987"/>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（9) 制定防范措施，加强安全管理，深化安全专项整治，加大安全投入，防止事故再次发生；</w:t>
      </w:r>
      <w:bookmarkEnd w:id="78"/>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79" w:name="_Toc7632"/>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（10) 认真落实安全生产责任制和安全技术操作规程；</w:t>
      </w:r>
      <w:bookmarkEnd w:id="79"/>
    </w:p>
    <w:p>
      <w:pPr>
        <w:spacing w:line="360" w:lineRule="auto"/>
        <w:ind w:firstLine="480" w:firstLineChars="200"/>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pPr>
      <w:bookmarkStart w:id="80" w:name="_Toc10596"/>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（11) 修订和完善事故应急救援预案，制定事故防范措施；</w:t>
      </w:r>
      <w:bookmarkEnd w:id="80"/>
    </w:p>
    <w:p>
      <w:pPr>
        <w:spacing w:line="360" w:lineRule="auto"/>
        <w:ind w:firstLine="480" w:firstLineChars="200"/>
        <w:rPr>
          <w:rStyle w:val="41"/>
          <w:rFonts w:hint="default" w:ascii="Times New Roman" w:hAnsi="Times New Roman" w:cs="宋体"/>
          <w:b w:val="0"/>
          <w:bCs w:val="0"/>
          <w:color w:val="000000" w:themeColor="text1"/>
          <w:sz w:val="24"/>
          <w:szCs w:val="22"/>
          <w:lang w:val="en-US" w:eastAsia="zh-CN"/>
          <w14:textFill>
            <w14:solidFill>
              <w14:schemeClr w14:val="tx1"/>
            </w14:solidFill>
          </w14:textFill>
        </w:rPr>
      </w:pPr>
      <w:bookmarkStart w:id="81" w:name="_Toc26463"/>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（12) 总结经验吸取教训，查出事故原因，解决处理办法，写出总结报告。</w:t>
      </w:r>
      <w:bookmarkEnd w:id="81"/>
      <w:r>
        <w:rPr>
          <w:rStyle w:val="41"/>
          <w:rFonts w:hint="eastAsia" w:ascii="Times New Roman" w:hAnsi="Times New Roman" w:cs="宋体"/>
          <w:b w:val="0"/>
          <w:bCs w:val="0"/>
          <w:color w:val="000000" w:themeColor="text1"/>
          <w:sz w:val="24"/>
          <w:szCs w:val="22"/>
          <w:lang w:val="en-US" w:eastAsia="zh-CN"/>
          <w14:textFill>
            <w14:solidFill>
              <w14:schemeClr w14:val="tx1"/>
            </w14:solidFill>
          </w14:textFill>
        </w:rPr>
        <w:t xml:space="preserve"> </w:t>
      </w:r>
    </w:p>
    <w:p>
      <w:pPr>
        <w:pStyle w:val="4"/>
        <w:bidi w:val="0"/>
        <w:outlineLvl w:val="1"/>
        <w:rPr>
          <w:rFonts w:ascii="Times New Roman" w:hAnsi="Times New Roman"/>
          <w:color w:val="000000" w:themeColor="text1"/>
          <w14:textFill>
            <w14:solidFill>
              <w14:schemeClr w14:val="tx1"/>
            </w14:solidFill>
          </w14:textFill>
        </w:rPr>
      </w:pPr>
      <w:bookmarkStart w:id="82" w:name="_Toc28527"/>
      <w:r>
        <w:rPr>
          <w:rFonts w:hint="eastAsia" w:ascii="Times New Roman" w:hAnsi="Times New Roman"/>
          <w:color w:val="000000" w:themeColor="text1"/>
          <w14:textFill>
            <w14:solidFill>
              <w14:schemeClr w14:val="tx1"/>
            </w14:solidFill>
          </w14:textFill>
        </w:rPr>
        <w:t>7. 2 警戒与治安</w:t>
      </w:r>
      <w:bookmarkEnd w:id="82"/>
    </w:p>
    <w:p>
      <w:pPr>
        <w:spacing w:line="360" w:lineRule="auto"/>
        <w:ind w:firstLine="360" w:firstLineChars="150"/>
        <w:outlineLvl w:val="9"/>
        <w:rPr>
          <w:rFonts w:hint="default" w:ascii="Times New Roman" w:hAnsi="Times New Roman" w:cs="宋体"/>
          <w:b w:val="0"/>
          <w:bCs w:val="0"/>
          <w:color w:val="000000" w:themeColor="text1"/>
          <w:sz w:val="24"/>
          <w:szCs w:val="24"/>
          <w:lang w:val="en-US" w:eastAsia="zh-CN"/>
          <w14:textFill>
            <w14:solidFill>
              <w14:schemeClr w14:val="tx1"/>
            </w14:solidFill>
          </w14:textFill>
        </w:rPr>
      </w:pPr>
      <w:bookmarkStart w:id="83" w:name="_Toc5253"/>
      <w:r>
        <w:rPr>
          <w:rFonts w:hint="eastAsia" w:ascii="Times New Roman" w:hAnsi="Times New Roman" w:cs="宋体"/>
          <w:b w:val="0"/>
          <w:bCs w:val="0"/>
          <w:color w:val="000000" w:themeColor="text1"/>
          <w:sz w:val="24"/>
          <w:szCs w:val="24"/>
          <w:lang w:val="en-US" w:eastAsia="zh-CN"/>
          <w14:textFill>
            <w14:solidFill>
              <w14:schemeClr w14:val="tx1"/>
            </w14:solidFill>
          </w14:textFill>
        </w:rPr>
        <w:t>现场应急救援队伍在公安部门到来之前，要组织事件现场后期的治安警戒和治安管理，加强重点地区、重点场所、重点人群、重要物资设备的防范保护，维持现场秩序，及时疏散群众，协助公安部门实施治安保卫工作。</w:t>
      </w:r>
      <w:bookmarkEnd w:id="83"/>
      <w:r>
        <w:rPr>
          <w:rFonts w:hint="eastAsia" w:ascii="Times New Roman" w:hAnsi="Times New Roman" w:cs="宋体"/>
          <w:b w:val="0"/>
          <w:bCs w:val="0"/>
          <w:color w:val="000000" w:themeColor="text1"/>
          <w:sz w:val="24"/>
          <w:szCs w:val="24"/>
          <w:lang w:val="en-US" w:eastAsia="zh-CN"/>
          <w14:textFill>
            <w14:solidFill>
              <w14:schemeClr w14:val="tx1"/>
            </w14:solidFill>
          </w14:textFill>
        </w:rPr>
        <w:t xml:space="preserve">  </w:t>
      </w:r>
    </w:p>
    <w:p>
      <w:pPr>
        <w:pStyle w:val="4"/>
        <w:bidi w:val="0"/>
        <w:outlineLvl w:val="1"/>
        <w:rPr>
          <w:rStyle w:val="41"/>
          <w:rFonts w:ascii="Times New Roman" w:hAnsi="Times New Roman"/>
          <w:b/>
          <w:bCs/>
          <w:color w:val="000000" w:themeColor="text1"/>
          <w14:textFill>
            <w14:solidFill>
              <w14:schemeClr w14:val="tx1"/>
            </w14:solidFill>
          </w14:textFill>
        </w:rPr>
      </w:pPr>
      <w:bookmarkStart w:id="84" w:name="_Toc27758"/>
      <w:r>
        <w:rPr>
          <w:rStyle w:val="41"/>
          <w:rFonts w:hint="eastAsia" w:ascii="Times New Roman" w:hAnsi="Times New Roman"/>
          <w:b/>
          <w:bCs/>
          <w:color w:val="000000" w:themeColor="text1"/>
          <w14:textFill>
            <w14:solidFill>
              <w14:schemeClr w14:val="tx1"/>
            </w14:solidFill>
          </w14:textFill>
        </w:rPr>
        <w:t>7. 3次生灾害防范</w:t>
      </w:r>
      <w:bookmarkEnd w:id="84"/>
    </w:p>
    <w:p>
      <w:pPr>
        <w:spacing w:line="360" w:lineRule="auto"/>
        <w:ind w:firstLine="360" w:firstLineChars="150"/>
        <w:outlineLvl w:val="9"/>
        <w:rPr>
          <w:rFonts w:hint="eastAsia" w:ascii="Times New Roman" w:hAnsi="Times New Roman" w:cs="宋体"/>
          <w:b w:val="0"/>
          <w:bCs w:val="0"/>
          <w:color w:val="000000" w:themeColor="text1"/>
          <w:sz w:val="24"/>
          <w:szCs w:val="24"/>
          <w14:textFill>
            <w14:solidFill>
              <w14:schemeClr w14:val="tx1"/>
            </w14:solidFill>
          </w14:textFill>
        </w:rPr>
      </w:pPr>
      <w:bookmarkStart w:id="85" w:name="_Toc15716"/>
      <w:r>
        <w:rPr>
          <w:rFonts w:hint="eastAsia" w:ascii="Times New Roman" w:hAnsi="Times New Roman" w:cs="宋体"/>
          <w:b w:val="0"/>
          <w:bCs w:val="0"/>
          <w:color w:val="000000" w:themeColor="text1"/>
          <w:sz w:val="24"/>
          <w:szCs w:val="24"/>
          <w14:textFill>
            <w14:solidFill>
              <w14:schemeClr w14:val="tx1"/>
            </w14:solidFill>
          </w14:textFill>
        </w:rPr>
        <w:t>1、现场应急救援队伍组织专家进行会商，判断事态发展趋势，制定次生灾害防范措施；</w:t>
      </w:r>
      <w:bookmarkEnd w:id="85"/>
    </w:p>
    <w:p>
      <w:pPr>
        <w:spacing w:line="360" w:lineRule="auto"/>
        <w:ind w:firstLine="360" w:firstLineChars="150"/>
        <w:outlineLvl w:val="9"/>
        <w:rPr>
          <w:rFonts w:hint="eastAsia"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2、在事件处理过程中进行持续监测，接到应急状态解除令后，监测人员对事件现场须继续监测，以判断事件现场是否有次生隐患，根据需要完成事件现场其它监测与评估；</w:t>
      </w:r>
    </w:p>
    <w:p>
      <w:pPr>
        <w:spacing w:line="360" w:lineRule="auto"/>
        <w:ind w:firstLine="480" w:firstLineChars="200"/>
        <w:outlineLvl w:val="9"/>
        <w:rPr>
          <w:rFonts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3、现场应急指挥部进行动态评估，当有可能危及人员生命安全时，应立即指挥撤离；</w:t>
      </w:r>
    </w:p>
    <w:p>
      <w:pPr>
        <w:spacing w:line="360" w:lineRule="auto"/>
        <w:ind w:firstLine="480" w:firstLineChars="200"/>
        <w:outlineLvl w:val="9"/>
        <w:rPr>
          <w:rFonts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4、现场应急救援人员应根据不同类型环境事件的特点，配备相应的专业防护装备，采取安全防护措施，严格执行应急人员出入事发现场程序；</w:t>
      </w:r>
    </w:p>
    <w:p>
      <w:pPr>
        <w:spacing w:line="360" w:lineRule="auto"/>
        <w:ind w:firstLine="480" w:firstLineChars="200"/>
        <w:outlineLvl w:val="9"/>
        <w:rPr>
          <w:rFonts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5、 根据突发环境事件的性质、特点，告知周围群众应采取的安全防护措施。</w:t>
      </w:r>
    </w:p>
    <w:p>
      <w:pPr>
        <w:pStyle w:val="4"/>
        <w:rPr>
          <w:rStyle w:val="41"/>
          <w:rFonts w:ascii="Times New Roman" w:hAnsi="Times New Roman"/>
          <w:b/>
          <w:bCs w:val="0"/>
          <w:color w:val="000000" w:themeColor="text1"/>
          <w14:textFill>
            <w14:solidFill>
              <w14:schemeClr w14:val="tx1"/>
            </w14:solidFill>
          </w14:textFill>
        </w:rPr>
      </w:pPr>
      <w:bookmarkStart w:id="86" w:name="_Toc16432"/>
      <w:r>
        <w:rPr>
          <w:rStyle w:val="41"/>
          <w:rFonts w:hint="eastAsia" w:ascii="Times New Roman" w:hAnsi="Times New Roman"/>
          <w:b/>
          <w:bCs w:val="0"/>
          <w:color w:val="000000" w:themeColor="text1"/>
          <w14:textFill>
            <w14:solidFill>
              <w14:schemeClr w14:val="tx1"/>
            </w14:solidFill>
          </w14:textFill>
        </w:rPr>
        <w:t>7. 4 调查与评估</w:t>
      </w:r>
      <w:bookmarkEnd w:id="86"/>
    </w:p>
    <w:p>
      <w:pPr>
        <w:spacing w:line="360" w:lineRule="auto"/>
        <w:ind w:firstLine="360" w:firstLineChars="150"/>
        <w:outlineLvl w:val="9"/>
        <w:rPr>
          <w:rFonts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（1) 环境污染事件发生后，应急救援指挥部要对事件起因、性质、影响、责任、经验教训或恢复生产等问题进行调查，并在宣布应急结束后3日内，向相关应急部门提交事件调查报告。</w:t>
      </w:r>
    </w:p>
    <w:p>
      <w:pPr>
        <w:spacing w:line="360" w:lineRule="auto"/>
        <w:ind w:firstLine="360" w:firstLineChars="150"/>
        <w:outlineLvl w:val="9"/>
        <w:rPr>
          <w:rFonts w:ascii="Times New Roman" w:hAnsi="Times New Roman" w:cs="宋体"/>
          <w:b w:val="0"/>
          <w:bCs w:val="0"/>
          <w:color w:val="000000" w:themeColor="text1"/>
          <w:sz w:val="24"/>
          <w:szCs w:val="24"/>
          <w14:textFill>
            <w14:solidFill>
              <w14:schemeClr w14:val="tx1"/>
            </w14:solidFill>
          </w14:textFill>
        </w:rPr>
      </w:pPr>
      <w:r>
        <w:rPr>
          <w:rFonts w:hint="eastAsia" w:ascii="Times New Roman" w:hAnsi="Times New Roman" w:cs="宋体"/>
          <w:b w:val="0"/>
          <w:bCs w:val="0"/>
          <w:color w:val="000000" w:themeColor="text1"/>
          <w:sz w:val="24"/>
          <w:szCs w:val="24"/>
          <w14:textFill>
            <w14:solidFill>
              <w14:schemeClr w14:val="tx1"/>
            </w14:solidFill>
          </w14:textFill>
        </w:rPr>
        <w:t>（2) 组织召开事件现场会，深刻反思，认真吸取事件教训，举一反三，开展环境安全大检查，立即对环境安全隐患进行整改，采取强有力措施，确保本公司安全生产。</w:t>
      </w:r>
    </w:p>
    <w:p>
      <w:pPr>
        <w:pStyle w:val="4"/>
        <w:rPr>
          <w:rFonts w:ascii="Times New Roman" w:hAnsi="Times New Roman" w:cs="宋体"/>
          <w:color w:val="000000" w:themeColor="text1"/>
          <w14:textFill>
            <w14:solidFill>
              <w14:schemeClr w14:val="tx1"/>
            </w14:solidFill>
          </w14:textFill>
        </w:rPr>
      </w:pPr>
      <w:bookmarkStart w:id="87" w:name="_Toc29786"/>
      <w:r>
        <w:rPr>
          <w:rFonts w:hint="eastAsia" w:ascii="Times New Roman" w:hAnsi="Times New Roman" w:cs="宋体"/>
          <w:color w:val="000000" w:themeColor="text1"/>
          <w14:textFill>
            <w14:solidFill>
              <w14:schemeClr w14:val="tx1"/>
            </w14:solidFill>
          </w14:textFill>
        </w:rPr>
        <w:t>7.5生产秩序恢复重建</w:t>
      </w:r>
      <w:bookmarkEnd w:id="87"/>
    </w:p>
    <w:p>
      <w:pPr>
        <w:spacing w:line="360" w:lineRule="auto"/>
        <w:ind w:firstLine="360" w:firstLineChars="150"/>
        <w:outlineLvl w:val="9"/>
        <w:rPr>
          <w:rFonts w:hint="eastAsia" w:ascii="Times New Roman" w:hAnsi="Times New Roman" w:cs="宋体"/>
          <w:b w:val="0"/>
          <w:bCs w:val="0"/>
          <w:color w:val="000000" w:themeColor="text1"/>
          <w:sz w:val="24"/>
          <w:szCs w:val="24"/>
          <w:lang w:val="en-US" w:eastAsia="zh-CN"/>
          <w14:textFill>
            <w14:solidFill>
              <w14:schemeClr w14:val="tx1"/>
            </w14:solidFill>
          </w14:textFill>
        </w:rPr>
      </w:pPr>
      <w:bookmarkStart w:id="88" w:name="_Toc30950"/>
      <w:r>
        <w:rPr>
          <w:rFonts w:hint="eastAsia" w:ascii="Times New Roman" w:hAnsi="Times New Roman" w:cs="宋体"/>
          <w:b w:val="0"/>
          <w:bCs w:val="0"/>
          <w:color w:val="000000" w:themeColor="text1"/>
          <w:sz w:val="24"/>
          <w:szCs w:val="24"/>
          <w:lang w:val="en-US" w:eastAsia="zh-CN"/>
          <w14:textFill>
            <w14:solidFill>
              <w14:schemeClr w14:val="tx1"/>
            </w14:solidFill>
          </w14:textFill>
        </w:rPr>
        <w:t>应急救援结束后，应急救援指挥部成立设施恢复小组，共同制定设施恢复方案，负责具体实施生产秩序恢复，并按照地方环保部门要求开展恢复重建工作。</w:t>
      </w:r>
      <w:bookmarkEnd w:id="88"/>
    </w:p>
    <w:p>
      <w:pPr>
        <w:spacing w:line="360" w:lineRule="auto"/>
        <w:ind w:firstLine="360" w:firstLineChars="150"/>
        <w:outlineLvl w:val="9"/>
        <w:rPr>
          <w:rFonts w:hint="default" w:ascii="Times New Roman" w:hAnsi="Times New Roman" w:cs="宋体"/>
          <w:b w:val="0"/>
          <w:bCs w:val="0"/>
          <w:color w:val="000000" w:themeColor="text1"/>
          <w:sz w:val="24"/>
          <w:szCs w:val="24"/>
          <w:lang w:val="en-US" w:eastAsia="zh-CN"/>
          <w14:textFill>
            <w14:solidFill>
              <w14:schemeClr w14:val="tx1"/>
            </w14:solidFill>
          </w14:textFill>
        </w:rPr>
      </w:pPr>
      <w:bookmarkStart w:id="89" w:name="_Toc29683"/>
      <w:r>
        <w:rPr>
          <w:rFonts w:hint="eastAsia" w:ascii="Times New Roman" w:hAnsi="Times New Roman" w:cs="宋体"/>
          <w:b w:val="0"/>
          <w:bCs w:val="0"/>
          <w:color w:val="000000" w:themeColor="text1"/>
          <w:sz w:val="24"/>
          <w:szCs w:val="24"/>
          <w:lang w:val="en-US" w:eastAsia="zh-CN"/>
          <w14:textFill>
            <w14:solidFill>
              <w14:schemeClr w14:val="tx1"/>
            </w14:solidFill>
          </w14:textFill>
        </w:rPr>
        <w:t xml:space="preserve">针对突发环境事件的污染特征，对污染场地进行清理净化、排放的废物进行处理，恢复受影响区域的环境质量和生态功能；对损坏的环保设施和相关设备进行维修，经检测检验合格后方可恢复投入使用；根据事件对环境造成的影响程度，制定环境监测计划，进行环境的跟踪监测。  </w:t>
      </w:r>
    </w:p>
    <w:p>
      <w:pPr>
        <w:pStyle w:val="3"/>
        <w:bidi w:val="0"/>
        <w:rPr>
          <w:rFonts w:hint="default" w:ascii="Times New Roman" w:hAnsi="Times New Roman" w:eastAsia="宋体" w:cs="宋体"/>
          <w:b w:val="0"/>
          <w:bCs w:val="0"/>
          <w:color w:val="000000" w:themeColor="text1"/>
          <w:kern w:val="2"/>
          <w:sz w:val="24"/>
          <w:szCs w:val="24"/>
          <w:lang w:val="en-US" w:eastAsia="zh-CN" w:bidi="ar-SA"/>
          <w14:textFill>
            <w14:solidFill>
              <w14:schemeClr w14:val="tx1"/>
            </w14:solidFill>
          </w14:textFill>
        </w:rPr>
      </w:pPr>
      <w:bookmarkStart w:id="90" w:name="_Toc23165"/>
      <w:r>
        <w:rPr>
          <w:rStyle w:val="41"/>
          <w:rFonts w:hint="eastAsia" w:ascii="Times New Roman" w:hAnsi="Times New Roman" w:cs="宋体"/>
          <w:b/>
          <w:bCs/>
          <w:color w:val="000000" w:themeColor="text1"/>
          <w:sz w:val="28"/>
          <w:szCs w:val="32"/>
          <w:lang w:val="en-US" w:eastAsia="zh-CN"/>
          <w14:textFill>
            <w14:solidFill>
              <w14:schemeClr w14:val="tx1"/>
            </w14:solidFill>
          </w14:textFill>
        </w:rPr>
        <w:t>8.应急保障</w:t>
      </w:r>
      <w:bookmarkEnd w:id="89"/>
      <w:bookmarkEnd w:id="90"/>
      <w:r>
        <w:rPr>
          <w:rStyle w:val="41"/>
          <w:rFonts w:hint="eastAsia" w:ascii="Times New Roman" w:hAnsi="Times New Roman" w:cs="宋体"/>
          <w:b/>
          <w:bCs/>
          <w:color w:val="000000" w:themeColor="text1"/>
          <w:sz w:val="28"/>
          <w:szCs w:val="32"/>
          <w:lang w:val="en-US" w:eastAsia="zh-CN"/>
          <w14:textFill>
            <w14:solidFill>
              <w14:schemeClr w14:val="tx1"/>
            </w14:solidFill>
          </w14:textFill>
        </w:rPr>
        <w:t xml:space="preserve"> </w:t>
      </w:r>
    </w:p>
    <w:p>
      <w:pPr>
        <w:pStyle w:val="4"/>
        <w:rPr>
          <w:rStyle w:val="41"/>
          <w:rFonts w:ascii="Times New Roman" w:hAnsi="Times New Roman" w:cs="宋体"/>
          <w:b/>
          <w:bCs/>
          <w:color w:val="000000" w:themeColor="text1"/>
          <w14:textFill>
            <w14:solidFill>
              <w14:schemeClr w14:val="tx1"/>
            </w14:solidFill>
          </w14:textFill>
        </w:rPr>
      </w:pPr>
      <w:bookmarkStart w:id="91" w:name="_Toc11616"/>
      <w:r>
        <w:rPr>
          <w:rStyle w:val="41"/>
          <w:rFonts w:hint="eastAsia" w:ascii="Times New Roman" w:hAnsi="Times New Roman" w:cs="宋体"/>
          <w:b/>
          <w:bCs/>
          <w:color w:val="000000" w:themeColor="text1"/>
          <w14:textFill>
            <w14:solidFill>
              <w14:schemeClr w14:val="tx1"/>
            </w14:solidFill>
          </w14:textFill>
        </w:rPr>
        <w:t>8.1人力资源保障</w:t>
      </w:r>
      <w:bookmarkEnd w:id="91"/>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8.1.1 应急指挥部负责组织、指导应急预案的培训工作，各相关部门和应急救援专业组负责人作好日常预案的学习培训，根据预案实施情况制定相应的培训计</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划，采取多种形式对应急人员进行应急知识和技能的培训。培训应作好记录和培训评估。</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8.1.2 应急人员的培训内容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1、危险重点部位的分布与事故风险；</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2、事故报警与报告程序、方式；</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3、泄漏的抢险处置措施；</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4、各种应急设备设施及防护用品的使用与正确佩戴；、</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5、应急疏散程序与事故现场的保护；</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6、医疗急救知识与技能。</w:t>
      </w:r>
    </w:p>
    <w:p>
      <w:pPr>
        <w:pStyle w:val="35"/>
        <w:tabs>
          <w:tab w:val="left" w:pos="338"/>
        </w:tabs>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8.1.3员工与公众的培训</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1、可能的重大危险事故及其后果；</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2、事故报警与报告；</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3、灭火器的使用与基本灭火方法；</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4、泄漏处置与化学品基本防护知识；</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5、疏散撤离的组织、方法和程序；</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6、自救与互救的基本常识。</w:t>
      </w:r>
    </w:p>
    <w:p>
      <w:pPr>
        <w:pStyle w:val="35"/>
        <w:tabs>
          <w:tab w:val="left" w:pos="338"/>
        </w:tabs>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8.1.4应急培训要求</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1、针对性：针对可能的事故及承担的应急职责不同人员予以不同的培训内</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2、周期性：公司级的培训一般每年一次，部门与功能性的培训每季一次；</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3、真实性：培训营贴近实际应急活动。</w:t>
      </w:r>
    </w:p>
    <w:p>
      <w:pPr>
        <w:pStyle w:val="4"/>
        <w:rPr>
          <w:rStyle w:val="41"/>
          <w:rFonts w:ascii="Times New Roman" w:hAnsi="Times New Roman" w:cs="宋体"/>
          <w:b/>
          <w:bCs/>
          <w:color w:val="000000" w:themeColor="text1"/>
          <w14:textFill>
            <w14:solidFill>
              <w14:schemeClr w14:val="tx1"/>
            </w14:solidFill>
          </w14:textFill>
        </w:rPr>
      </w:pPr>
      <w:bookmarkStart w:id="92" w:name="_Toc15685"/>
      <w:r>
        <w:rPr>
          <w:rStyle w:val="41"/>
          <w:rFonts w:hint="eastAsia" w:ascii="Times New Roman" w:hAnsi="Times New Roman" w:cs="宋体"/>
          <w:b/>
          <w:bCs/>
          <w:color w:val="000000" w:themeColor="text1"/>
          <w14:textFill>
            <w14:solidFill>
              <w14:schemeClr w14:val="tx1"/>
            </w14:solidFill>
          </w14:textFill>
        </w:rPr>
        <w:t>8.2资金保障</w:t>
      </w:r>
      <w:bookmarkEnd w:id="92"/>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财务部做好事故应急救援必要的资金准备，确保事故应急处置装备的添置、更新及紧急购置的经费。</w:t>
      </w:r>
    </w:p>
    <w:p>
      <w:pPr>
        <w:pStyle w:val="4"/>
        <w:rPr>
          <w:rStyle w:val="41"/>
          <w:rFonts w:ascii="Times New Roman" w:hAnsi="Times New Roman" w:cs="宋体"/>
          <w:b/>
          <w:bCs/>
          <w:color w:val="000000" w:themeColor="text1"/>
          <w14:textFill>
            <w14:solidFill>
              <w14:schemeClr w14:val="tx1"/>
            </w14:solidFill>
          </w14:textFill>
        </w:rPr>
      </w:pPr>
      <w:bookmarkStart w:id="93" w:name="_Toc27293"/>
      <w:r>
        <w:rPr>
          <w:rStyle w:val="41"/>
          <w:rFonts w:hint="eastAsia" w:ascii="Times New Roman" w:hAnsi="Times New Roman" w:cs="宋体"/>
          <w:b/>
          <w:bCs/>
          <w:color w:val="000000" w:themeColor="text1"/>
          <w14:textFill>
            <w14:solidFill>
              <w14:schemeClr w14:val="tx1"/>
            </w14:solidFill>
          </w14:textFill>
        </w:rPr>
        <w:t>8.3应急物资保障</w:t>
      </w:r>
      <w:bookmarkEnd w:id="93"/>
    </w:p>
    <w:p>
      <w:pPr>
        <w:pStyle w:val="35"/>
        <w:spacing w:before="0" w:beforeAutospacing="0" w:after="0" w:afterAutospacing="0" w:line="360" w:lineRule="auto"/>
        <w:rPr>
          <w:rStyle w:val="41"/>
          <w:rFonts w:ascii="Times New Roman" w:hAnsi="Times New Roman"/>
          <w:bCs w:val="0"/>
          <w:color w:val="000000" w:themeColor="text1"/>
          <w14:textFill>
            <w14:solidFill>
              <w14:schemeClr w14:val="tx1"/>
            </w14:solidFill>
          </w14:textFill>
        </w:rPr>
      </w:pPr>
      <w:r>
        <w:rPr>
          <w:rStyle w:val="41"/>
          <w:rFonts w:hint="eastAsia" w:ascii="Times New Roman" w:hAnsi="Times New Roman"/>
          <w:bCs w:val="0"/>
          <w:color w:val="000000" w:themeColor="text1"/>
          <w14:textFill>
            <w14:solidFill>
              <w14:schemeClr w14:val="tx1"/>
            </w14:solidFill>
          </w14:textFill>
        </w:rPr>
        <w:t xml:space="preserve">    </w:t>
      </w:r>
      <w:r>
        <w:rPr>
          <w:rStyle w:val="41"/>
          <w:rFonts w:hint="eastAsia" w:ascii="Times New Roman" w:hAnsi="Times New Roman"/>
          <w:b w:val="0"/>
          <w:bCs w:val="0"/>
          <w:color w:val="000000" w:themeColor="text1"/>
          <w14:textFill>
            <w14:solidFill>
              <w14:schemeClr w14:val="tx1"/>
            </w14:solidFill>
          </w14:textFill>
        </w:rPr>
        <w:t>公司根据事故应急抢险救援需要，落实配备消防、通讯、交通、工具、</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应急照明、防护、急救等各类所需应急抢险装备器材。</w:t>
      </w:r>
    </w:p>
    <w:p>
      <w:pPr>
        <w:pStyle w:val="4"/>
        <w:rPr>
          <w:rStyle w:val="41"/>
          <w:rFonts w:ascii="Times New Roman" w:hAnsi="Times New Roman" w:cs="宋体"/>
          <w:b/>
          <w:bCs/>
          <w:color w:val="000000" w:themeColor="text1"/>
          <w14:textFill>
            <w14:solidFill>
              <w14:schemeClr w14:val="tx1"/>
            </w14:solidFill>
          </w14:textFill>
        </w:rPr>
      </w:pPr>
      <w:bookmarkStart w:id="94" w:name="_Toc10098"/>
      <w:r>
        <w:rPr>
          <w:rStyle w:val="41"/>
          <w:rFonts w:hint="eastAsia" w:ascii="Times New Roman" w:hAnsi="Times New Roman" w:cs="宋体"/>
          <w:b/>
          <w:bCs/>
          <w:color w:val="000000" w:themeColor="text1"/>
          <w14:textFill>
            <w14:solidFill>
              <w14:schemeClr w14:val="tx1"/>
            </w14:solidFill>
          </w14:textFill>
        </w:rPr>
        <w:t>8.4医疗卫生保障</w:t>
      </w:r>
      <w:bookmarkEnd w:id="94"/>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8.4.1 办公室负责落实急救药箱药品，急救器材的配备与更新。</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8.4.2 应急指挥组落实组织现场应急人员与医疗急救人员定期的医疗急救知识与技术的培训。</w:t>
      </w:r>
    </w:p>
    <w:p>
      <w:pPr>
        <w:pStyle w:val="4"/>
        <w:rPr>
          <w:rStyle w:val="41"/>
          <w:rFonts w:ascii="Times New Roman" w:hAnsi="Times New Roman" w:cs="宋体"/>
          <w:b/>
          <w:bCs/>
          <w:color w:val="000000" w:themeColor="text1"/>
          <w14:textFill>
            <w14:solidFill>
              <w14:schemeClr w14:val="tx1"/>
            </w14:solidFill>
          </w14:textFill>
        </w:rPr>
      </w:pPr>
      <w:bookmarkStart w:id="95" w:name="_Toc20107"/>
      <w:r>
        <w:rPr>
          <w:rStyle w:val="41"/>
          <w:rFonts w:hint="eastAsia" w:ascii="Times New Roman" w:hAnsi="Times New Roman" w:cs="宋体"/>
          <w:b/>
          <w:bCs/>
          <w:color w:val="000000" w:themeColor="text1"/>
          <w14:textFill>
            <w14:solidFill>
              <w14:schemeClr w14:val="tx1"/>
            </w14:solidFill>
          </w14:textFill>
        </w:rPr>
        <w:t>8.5通讯与信息保障</w:t>
      </w:r>
      <w:bookmarkEnd w:id="95"/>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8.5.1 公司人事部负责公司电信设施的配备维护；保障通讯畅通，建立各部门负责人和主要应急人员通讯录，定期确定各联络电话，遇人员或通讯方式变更及时更新；</w:t>
      </w:r>
    </w:p>
    <w:p>
      <w:pPr>
        <w:pStyle w:val="35"/>
        <w:spacing w:before="0" w:beforeAutospacing="0" w:after="0" w:afterAutospacing="0" w:line="360" w:lineRule="auto"/>
        <w:rPr>
          <w:rFonts w:ascii="Times New Roman" w:hAnsi="Times New Roman"/>
          <w:b/>
          <w:bCs/>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8.5.2 各应急部门主管或主要应急负责人手机必须保持24小时开机，号码如有变更，应及时通知办公室。</w:t>
      </w:r>
    </w:p>
    <w:p>
      <w:pPr>
        <w:pStyle w:val="4"/>
        <w:rPr>
          <w:rFonts w:ascii="Times New Roman" w:hAnsi="Times New Roman" w:cs="宋体"/>
          <w:color w:val="000000" w:themeColor="text1"/>
          <w14:textFill>
            <w14:solidFill>
              <w14:schemeClr w14:val="tx1"/>
            </w14:solidFill>
          </w14:textFill>
        </w:rPr>
      </w:pPr>
      <w:bookmarkStart w:id="96" w:name="_Toc31719"/>
      <w:r>
        <w:rPr>
          <w:rFonts w:hint="eastAsia" w:ascii="Times New Roman" w:hAnsi="Times New Roman" w:cs="宋体"/>
          <w:color w:val="000000" w:themeColor="text1"/>
          <w14:textFill>
            <w14:solidFill>
              <w14:schemeClr w14:val="tx1"/>
            </w14:solidFill>
          </w14:textFill>
        </w:rPr>
        <w:t>8.6治安维护</w:t>
      </w:r>
      <w:bookmarkEnd w:id="96"/>
    </w:p>
    <w:p>
      <w:pPr>
        <w:spacing w:line="360" w:lineRule="auto"/>
        <w:ind w:firstLine="555"/>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应急指挥组强化日常训练，定期演练，确保突发事件的治安维护工作。</w:t>
      </w:r>
    </w:p>
    <w:p>
      <w:pPr>
        <w:pStyle w:val="4"/>
        <w:rPr>
          <w:rFonts w:ascii="Times New Roman" w:hAnsi="Times New Roman" w:cs="宋体"/>
          <w:color w:val="000000" w:themeColor="text1"/>
          <w14:textFill>
            <w14:solidFill>
              <w14:schemeClr w14:val="tx1"/>
            </w14:solidFill>
          </w14:textFill>
        </w:rPr>
      </w:pPr>
      <w:bookmarkStart w:id="97" w:name="_Toc6540"/>
      <w:r>
        <w:rPr>
          <w:rFonts w:hint="eastAsia" w:ascii="Times New Roman" w:hAnsi="Times New Roman" w:cs="宋体"/>
          <w:color w:val="000000" w:themeColor="text1"/>
          <w14:textFill>
            <w14:solidFill>
              <w14:schemeClr w14:val="tx1"/>
            </w14:solidFill>
          </w14:textFill>
        </w:rPr>
        <w:t>8.7科技支撑</w:t>
      </w:r>
      <w:bookmarkEnd w:id="97"/>
    </w:p>
    <w:p>
      <w:pPr>
        <w:spacing w:line="360" w:lineRule="auto"/>
        <w:ind w:firstLine="555"/>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定期更新相应的检测监控系统，更好的保障公司的生产安全运行。</w:t>
      </w:r>
    </w:p>
    <w:p>
      <w:pPr>
        <w:rPr>
          <w:rStyle w:val="41"/>
          <w:rFonts w:hint="eastAsia" w:ascii="Times New Roman" w:hAnsi="Times New Roman" w:cs="宋体"/>
          <w:b/>
          <w:bCs/>
          <w:color w:val="000000" w:themeColor="text1"/>
          <w14:textFill>
            <w14:solidFill>
              <w14:schemeClr w14:val="tx1"/>
            </w14:solidFill>
          </w14:textFill>
        </w:rPr>
      </w:pPr>
      <w:bookmarkStart w:id="98" w:name="_Toc26208"/>
      <w:r>
        <w:rPr>
          <w:rStyle w:val="41"/>
          <w:rFonts w:hint="eastAsia" w:ascii="Times New Roman" w:hAnsi="Times New Roman" w:cs="宋体"/>
          <w:b/>
          <w:bCs/>
          <w:color w:val="000000" w:themeColor="text1"/>
          <w14:textFill>
            <w14:solidFill>
              <w14:schemeClr w14:val="tx1"/>
            </w14:solidFill>
          </w14:textFill>
        </w:rPr>
        <w:br w:type="page"/>
      </w:r>
    </w:p>
    <w:p>
      <w:pPr>
        <w:pStyle w:val="36"/>
        <w:rPr>
          <w:rStyle w:val="41"/>
          <w:rFonts w:ascii="Times New Roman" w:hAnsi="Times New Roman" w:cs="宋体"/>
          <w:b/>
          <w:bCs/>
          <w:color w:val="000000" w:themeColor="text1"/>
          <w14:textFill>
            <w14:solidFill>
              <w14:schemeClr w14:val="tx1"/>
            </w14:solidFill>
          </w14:textFill>
        </w:rPr>
      </w:pPr>
      <w:r>
        <w:rPr>
          <w:rStyle w:val="41"/>
          <w:rFonts w:hint="eastAsia" w:ascii="Times New Roman" w:hAnsi="Times New Roman" w:cs="宋体"/>
          <w:b/>
          <w:bCs/>
          <w:color w:val="000000" w:themeColor="text1"/>
          <w14:textFill>
            <w14:solidFill>
              <w14:schemeClr w14:val="tx1"/>
            </w14:solidFill>
          </w14:textFill>
        </w:rPr>
        <w:t>9监督与管理</w:t>
      </w:r>
      <w:bookmarkEnd w:id="98"/>
    </w:p>
    <w:p>
      <w:pPr>
        <w:pStyle w:val="4"/>
        <w:rPr>
          <w:rStyle w:val="41"/>
          <w:rFonts w:ascii="Times New Roman" w:hAnsi="Times New Roman" w:cs="宋体"/>
          <w:b/>
          <w:bCs/>
          <w:color w:val="000000" w:themeColor="text1"/>
          <w14:textFill>
            <w14:solidFill>
              <w14:schemeClr w14:val="tx1"/>
            </w14:solidFill>
          </w14:textFill>
        </w:rPr>
      </w:pPr>
      <w:bookmarkStart w:id="99" w:name="_Toc2501"/>
      <w:r>
        <w:rPr>
          <w:rStyle w:val="41"/>
          <w:rFonts w:hint="eastAsia" w:ascii="Times New Roman" w:hAnsi="Times New Roman" w:cs="宋体"/>
          <w:b/>
          <w:bCs/>
          <w:color w:val="000000" w:themeColor="text1"/>
          <w14:textFill>
            <w14:solidFill>
              <w14:schemeClr w14:val="tx1"/>
            </w14:solidFill>
          </w14:textFill>
        </w:rPr>
        <w:t>9.1宣传培训</w:t>
      </w:r>
      <w:bookmarkEnd w:id="99"/>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9.1.1应急预案培训</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公司每年年初制定生产环保事故应急培训计划。培训内容包括环保基础知识、防火、防爆、防静电、防雷电及各岗位员工在应急响应中职责等。教育全体员工强化自我保护意识；会正确使用灭火器及应急设施和器材。掌握公司生产经营的危险化学品的泄露事故处置措施。</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9.1.2班组级</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班组级是及时处理事故、紧急避险、自救互救的重要环节，同时也是事故及早发现、及时上报的关键，一般事故在这一层次上能够及时处理而避免，班组长对班组职工开展事故急救处理培训非常重要。每季开展一次，培训内容：</w:t>
      </w:r>
    </w:p>
    <w:p>
      <w:pPr>
        <w:pStyle w:val="35"/>
        <w:spacing w:before="0" w:beforeAutospacing="0" w:after="0" w:afterAutospacing="0" w:line="460" w:lineRule="exact"/>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⑴ 针对系统（或岗位）可能发生的事故，在紧急情况下如何进行紧急停车、避险、报警的方法；</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⑵ 针对系统(或岗位)可能导致人员伤害类别，现场进行紧急救护处理方法。</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⑶ 针对系统（或岗位）可能发生的事故，如何采取有效措施控制事故和避免事故扩大化。</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⑷ 针对可能发生的事故应急救援必须使用的防护装备，学会装备的使用方法。</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⑸ 针对可能发生的事故学习消防器材和各类设备的使用方法。</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⑹ 掌握厂区存在危险化学品特性、健康危害、危险性、急救方法。</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9.2.3厂区级</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厂区日常工作把应急救援中各自应承担的职责纳入工作考核内容，定期检查改进。由组长每年进行一次。培训内容：</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⑴ 学习班组级的所有内容；针对厂区实际运营情况，熟悉如何有效控制事故，避免事故失控和扩大化。</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⑵ 熟悉厂区级应急救援预案，事故单位如何进行详细报警；</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⑶ 如何启动厂区级应急救援预案程序；</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⑷ 各应急小组依据应急救援的职责和分工开展工作；</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⑸ 组织应急物资的调运；</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⑹ 申请外部救援力量的报警方法，以及发布事故消息，组织周边社区、政府部门的疏散方法等；</w:t>
      </w:r>
    </w:p>
    <w:p>
      <w:pPr>
        <w:adjustRightInd w:val="0"/>
        <w:snapToGrid w:val="0"/>
        <w:spacing w:line="360" w:lineRule="auto"/>
        <w:ind w:firstLine="480"/>
        <w:jc w:val="left"/>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⑺ 事故现场的警戒和隔离，以及事故现场的洗消方法。</w:t>
      </w:r>
    </w:p>
    <w:p>
      <w:pPr>
        <w:pStyle w:val="4"/>
        <w:rPr>
          <w:rStyle w:val="41"/>
          <w:rFonts w:ascii="Times New Roman" w:hAnsi="Times New Roman" w:cs="宋体"/>
          <w:b/>
          <w:bCs/>
          <w:color w:val="000000" w:themeColor="text1"/>
          <w14:textFill>
            <w14:solidFill>
              <w14:schemeClr w14:val="tx1"/>
            </w14:solidFill>
          </w14:textFill>
        </w:rPr>
      </w:pPr>
      <w:bookmarkStart w:id="100" w:name="_Toc20580"/>
      <w:r>
        <w:rPr>
          <w:rStyle w:val="41"/>
          <w:rFonts w:hint="eastAsia" w:ascii="Times New Roman" w:hAnsi="Times New Roman" w:cs="宋体"/>
          <w:b/>
          <w:bCs/>
          <w:color w:val="000000" w:themeColor="text1"/>
          <w14:textFill>
            <w14:solidFill>
              <w14:schemeClr w14:val="tx1"/>
            </w14:solidFill>
          </w14:textFill>
        </w:rPr>
        <w:t>9.2应急预案演练</w:t>
      </w:r>
      <w:bookmarkEnd w:id="100"/>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9.2.1 每年最少组织1次。</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9.2.2 演练准备</w:t>
      </w:r>
    </w:p>
    <w:p>
      <w:pPr>
        <w:tabs>
          <w:tab w:val="left" w:pos="782"/>
        </w:tabs>
        <w:spacing w:line="360" w:lineRule="auto"/>
        <w:ind w:firstLine="720" w:firstLineChars="300"/>
        <w:jc w:val="left"/>
        <w:rPr>
          <w:rStyle w:val="41"/>
          <w:rFonts w:ascii="Times New Roman" w:hAnsi="Times New Roman" w:cs="宋体"/>
          <w:b w:val="0"/>
          <w:bCs w:val="0"/>
          <w:color w:val="000000" w:themeColor="text1"/>
          <w:sz w:val="24"/>
          <w14:textFill>
            <w14:solidFill>
              <w14:schemeClr w14:val="tx1"/>
            </w14:solidFill>
          </w14:textFill>
        </w:rPr>
      </w:pPr>
      <w:r>
        <w:rPr>
          <w:rStyle w:val="41"/>
          <w:rFonts w:hint="eastAsia" w:ascii="Times New Roman" w:hAnsi="Times New Roman" w:cs="宋体"/>
          <w:b w:val="0"/>
          <w:bCs w:val="0"/>
          <w:color w:val="000000" w:themeColor="text1"/>
          <w:sz w:val="24"/>
          <w14:textFill>
            <w14:solidFill>
              <w14:schemeClr w14:val="tx1"/>
            </w14:solidFill>
          </w14:textFill>
        </w:rPr>
        <w:t>9.2.2.1演练确定年度工作计划时，制定演练方案，按演练级别报应急指挥负责人审批；</w:t>
      </w:r>
    </w:p>
    <w:p>
      <w:pPr>
        <w:pStyle w:val="35"/>
        <w:spacing w:before="0" w:beforeAutospacing="0" w:after="0" w:afterAutospacing="0" w:line="360" w:lineRule="auto"/>
        <w:ind w:firstLine="720" w:firstLineChars="3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9.2.2.2演练前应落实所需的各种器材装备与物资、交通车辆、防护器材的准备，以确保演练顺利进行；</w:t>
      </w:r>
    </w:p>
    <w:p>
      <w:pPr>
        <w:pStyle w:val="35"/>
        <w:spacing w:before="0" w:beforeAutospacing="0" w:after="0" w:afterAutospacing="0" w:line="360" w:lineRule="auto"/>
        <w:ind w:firstLine="720" w:firstLineChars="3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9.2.2.3</w:t>
      </w:r>
      <w:r>
        <w:rPr>
          <w:rStyle w:val="41"/>
          <w:rFonts w:hint="eastAsia" w:ascii="Times New Roman" w:hAnsi="Times New Roman"/>
          <w:b w:val="0"/>
          <w:bCs w:val="0"/>
          <w:color w:val="000000" w:themeColor="text1"/>
          <w14:textFill>
            <w14:solidFill>
              <w14:schemeClr w14:val="tx1"/>
            </w14:solidFill>
          </w14:textFill>
        </w:rPr>
        <w:t>演练前应通知周围企业及小区，必要时与新闻媒体沟通，以避免造成不必要的影响。</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9.2.3 演练频次与范围</w:t>
      </w:r>
    </w:p>
    <w:p>
      <w:pPr>
        <w:pStyle w:val="35"/>
        <w:spacing w:before="0" w:beforeAutospacing="0" w:after="0" w:afterAutospacing="0" w:line="360" w:lineRule="auto"/>
        <w:ind w:firstLine="720" w:firstLineChars="3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9.2.3.1 车间部门演练（或训练）以报警、报告程序、现场应急处置、紧急疏散等熟悉应急响应和某项应急功能的单项演练，演练频次每年1次以上；</w:t>
      </w:r>
    </w:p>
    <w:p>
      <w:pPr>
        <w:pStyle w:val="35"/>
        <w:spacing w:before="0" w:beforeAutospacing="0" w:after="0" w:afterAutospacing="0" w:line="360" w:lineRule="auto"/>
        <w:ind w:firstLine="720" w:firstLineChars="3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9.2.3.2公司级演练多以多个应急小组之间或某些外部应急组织之间相互协调进行的演练与公司级预案全部或部分功能的综合演练，演练频次每年1次以上；</w:t>
      </w:r>
    </w:p>
    <w:p>
      <w:pPr>
        <w:pStyle w:val="35"/>
        <w:spacing w:before="0" w:beforeAutospacing="0" w:after="0" w:afterAutospacing="0" w:line="360" w:lineRule="auto"/>
        <w:ind w:firstLine="720" w:firstLineChars="3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9.2.3.3政府有关部门的演练，公司积极组织参加。</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9.2.4 演练内容</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（1）防火知识；</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（2）个体防护知识及应用；</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（3）自救互救技术；</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（4）事故及救援案例分析；</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（5）职业危害辨识。</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9.2.5演练总结</w:t>
      </w:r>
    </w:p>
    <w:p>
      <w:pPr>
        <w:pStyle w:val="35"/>
        <w:spacing w:before="0" w:beforeAutospacing="0" w:after="0" w:afterAutospacing="0" w:line="360" w:lineRule="auto"/>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 xml:space="preserve">   每次演练结束后由应急指挥部对演练作出评估及总结，检查预案演练的效果。从应急预案是否有效、实用、可行，应急设备、物资是否有效，应急人员对应急预案是否完全掌握等内容上检讨，从中吸取经验教训，及时修正应急预案的缺陷及不足，不断完善本企业应急预案。</w:t>
      </w:r>
    </w:p>
    <w:p>
      <w:pPr>
        <w:pStyle w:val="4"/>
        <w:rPr>
          <w:rFonts w:ascii="Times New Roman" w:hAnsi="Times New Roman" w:cs="宋体"/>
          <w:color w:val="000000" w:themeColor="text1"/>
          <w14:textFill>
            <w14:solidFill>
              <w14:schemeClr w14:val="tx1"/>
            </w14:solidFill>
          </w14:textFill>
        </w:rPr>
      </w:pPr>
      <w:bookmarkStart w:id="101" w:name="_Toc16081"/>
      <w:r>
        <w:rPr>
          <w:rFonts w:hint="eastAsia" w:ascii="Times New Roman" w:hAnsi="Times New Roman" w:cs="宋体"/>
          <w:color w:val="000000" w:themeColor="text1"/>
          <w14:textFill>
            <w14:solidFill>
              <w14:schemeClr w14:val="tx1"/>
            </w14:solidFill>
          </w14:textFill>
        </w:rPr>
        <w:t>9.3责任与奖罚</w:t>
      </w:r>
      <w:bookmarkEnd w:id="101"/>
    </w:p>
    <w:p>
      <w:pPr>
        <w:spacing w:line="360" w:lineRule="auto"/>
        <w:ind w:firstLine="555"/>
        <w:jc w:val="left"/>
        <w:rPr>
          <w:rStyle w:val="41"/>
          <w:rFonts w:hint="eastAsia" w:ascii="Times New Roman" w:hAnsi="Times New Roman" w:eastAsia="宋体" w:cs="宋体"/>
          <w:b w:val="0"/>
          <w:bCs w:val="0"/>
          <w:color w:val="000000" w:themeColor="text1"/>
          <w:kern w:val="0"/>
          <w:sz w:val="24"/>
          <w:szCs w:val="28"/>
          <w:lang w:val="en-US" w:eastAsia="zh-CN" w:bidi="ar-SA"/>
          <w14:textFill>
            <w14:solidFill>
              <w14:schemeClr w14:val="tx1"/>
            </w14:solidFill>
          </w14:textFill>
        </w:rPr>
      </w:pPr>
      <w:r>
        <w:rPr>
          <w:rStyle w:val="41"/>
          <w:rFonts w:hint="eastAsia" w:ascii="Times New Roman" w:hAnsi="Times New Roman" w:eastAsia="宋体" w:cs="宋体"/>
          <w:b w:val="0"/>
          <w:bCs w:val="0"/>
          <w:color w:val="000000" w:themeColor="text1"/>
          <w:kern w:val="0"/>
          <w:sz w:val="24"/>
          <w:szCs w:val="28"/>
          <w:lang w:val="en-US" w:eastAsia="zh-CN" w:bidi="ar-SA"/>
          <w14:textFill>
            <w14:solidFill>
              <w14:schemeClr w14:val="tx1"/>
            </w14:solidFill>
          </w14:textFill>
        </w:rPr>
        <w:t>奖励分为三种：通告表扬；记功奖励；晋升提级；对于在抢险救援中有功的，挽救受灾人员生命的或者挽救公司重要物资免受损失的，酌情给予一定奖励。奖励审批步骤：部门提名---行政部审核---公司领导审批。</w:t>
      </w:r>
    </w:p>
    <w:p>
      <w:pPr>
        <w:bidi w:val="0"/>
        <w:spacing w:line="360" w:lineRule="auto"/>
        <w:outlineLvl w:val="9"/>
        <w:rPr>
          <w:rFonts w:hint="eastAsia" w:ascii="Times New Roman" w:hAnsi="Times New Roman"/>
          <w:color w:val="000000" w:themeColor="text1"/>
          <w14:textFill>
            <w14:solidFill>
              <w14:schemeClr w14:val="tx1"/>
            </w14:solidFill>
          </w14:textFill>
        </w:rPr>
      </w:pPr>
      <w:r>
        <w:rPr>
          <w:rStyle w:val="41"/>
          <w:rFonts w:hint="eastAsia" w:ascii="Times New Roman" w:hAnsi="Times New Roman" w:eastAsia="宋体" w:cs="宋体"/>
          <w:b w:val="0"/>
          <w:bCs w:val="0"/>
          <w:color w:val="000000" w:themeColor="text1"/>
          <w:kern w:val="0"/>
          <w:sz w:val="24"/>
          <w:szCs w:val="28"/>
          <w:lang w:val="en-US" w:eastAsia="zh-CN" w:bidi="ar-SA"/>
          <w14:textFill>
            <w14:solidFill>
              <w14:schemeClr w14:val="tx1"/>
            </w14:solidFill>
          </w14:textFill>
        </w:rPr>
        <w:t>惩罚根据情节的严重程度分为：口头警告；书面警告；通报批评；罚款；辞退等。在追查突发环境事故产生原因时，根据各情况，责任到人，由公司领导经讨论后决定给予相关人员不同力度的惩罚。</w:t>
      </w:r>
      <w:r>
        <w:rPr>
          <w:rFonts w:hint="eastAsia" w:ascii="Times New Roman" w:hAnsi="Times New Roman"/>
          <w:color w:val="000000" w:themeColor="text1"/>
          <w14:textFill>
            <w14:solidFill>
              <w14:schemeClr w14:val="tx1"/>
            </w14:solidFill>
          </w14:textFill>
        </w:rPr>
        <w:br w:type="page"/>
      </w:r>
    </w:p>
    <w:p>
      <w:pPr>
        <w:pStyle w:val="3"/>
        <w:bidi w:val="0"/>
        <w:rPr>
          <w:rFonts w:ascii="Times New Roman" w:hAnsi="Times New Roman"/>
          <w:color w:val="000000" w:themeColor="text1"/>
          <w:sz w:val="28"/>
          <w:szCs w:val="28"/>
          <w14:textFill>
            <w14:solidFill>
              <w14:schemeClr w14:val="tx1"/>
            </w14:solidFill>
          </w14:textFill>
        </w:rPr>
      </w:pPr>
      <w:bookmarkStart w:id="102" w:name="_Toc28321"/>
      <w:r>
        <w:rPr>
          <w:rFonts w:hint="eastAsia" w:ascii="Times New Roman" w:hAnsi="Times New Roman"/>
          <w:color w:val="000000" w:themeColor="text1"/>
          <w:sz w:val="28"/>
          <w:szCs w:val="28"/>
          <w14:textFill>
            <w14:solidFill>
              <w14:schemeClr w14:val="tx1"/>
            </w14:solidFill>
          </w14:textFill>
        </w:rPr>
        <w:t>10附则</w:t>
      </w:r>
      <w:bookmarkEnd w:id="102"/>
    </w:p>
    <w:p>
      <w:pPr>
        <w:pStyle w:val="4"/>
        <w:rPr>
          <w:rFonts w:ascii="Times New Roman" w:hAnsi="Times New Roman" w:cs="宋体"/>
          <w:color w:val="000000" w:themeColor="text1"/>
          <w14:textFill>
            <w14:solidFill>
              <w14:schemeClr w14:val="tx1"/>
            </w14:solidFill>
          </w14:textFill>
        </w:rPr>
      </w:pPr>
      <w:bookmarkStart w:id="103" w:name="_Toc26646"/>
      <w:r>
        <w:rPr>
          <w:rFonts w:hint="eastAsia" w:ascii="Times New Roman" w:hAnsi="Times New Roman" w:cs="宋体"/>
          <w:color w:val="000000" w:themeColor="text1"/>
          <w14:textFill>
            <w14:solidFill>
              <w14:schemeClr w14:val="tx1"/>
            </w14:solidFill>
          </w14:textFill>
        </w:rPr>
        <w:t>10.1名词术语 </w:t>
      </w:r>
      <w:bookmarkEnd w:id="103"/>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1、危险废物：指列入国家危险废物名录或根据国家规定的危险废物鉴定标准和鉴定方法认定的具有危险废物特性的废物。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2、危险废物事故：指由一种或数种危险废物或其能量意外释放造成的人身伤亡、财产损失或环境污染事故。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3、事故救援：指在发生事故时，采取的消除、减少事故危害和防止事故恶化，最大限度降低事故损失的措施。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4、重大危险源：指长期的或临时的生产、搬运、使用或者储存危险物品，且危险物品的数量等于或者超过临界量的单元（包括场所和设施）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5、危险目标：指因危险性质、数量可能引起事故的危险化学品所在的场所和设施。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6、预案：指根据预测危险源、危险目标可能发生事故的类别、危害程度，而制定的事故应急救援方案。要充分考虑先有物质、人员及危险源的具体条件，能及时、有效地统筹指导事故应急救援行动。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7、分类：指对因危险废物种类不同或同一种危险废物引起事故的方式不同发生危险废物事故而划分的类别。 </w:t>
      </w:r>
    </w:p>
    <w:p>
      <w:pPr>
        <w:spacing w:line="360" w:lineRule="auto"/>
        <w:ind w:firstLine="480" w:firstLineChars="200"/>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8、分级：只对同一类别危险废物事故危害程度划分的级别。</w:t>
      </w:r>
    </w:p>
    <w:p>
      <w:pPr>
        <w:pStyle w:val="4"/>
        <w:rPr>
          <w:rFonts w:ascii="Times New Roman" w:hAnsi="Times New Roman" w:cs="宋体"/>
          <w:color w:val="000000" w:themeColor="text1"/>
          <w14:textFill>
            <w14:solidFill>
              <w14:schemeClr w14:val="tx1"/>
            </w14:solidFill>
          </w14:textFill>
        </w:rPr>
      </w:pPr>
      <w:bookmarkStart w:id="104" w:name="_Toc12920"/>
      <w:r>
        <w:rPr>
          <w:rFonts w:hint="eastAsia" w:ascii="Times New Roman" w:hAnsi="Times New Roman" w:cs="宋体"/>
          <w:color w:val="000000" w:themeColor="text1"/>
          <w14:textFill>
            <w14:solidFill>
              <w14:schemeClr w14:val="tx1"/>
            </w14:solidFill>
          </w14:textFill>
        </w:rPr>
        <w:t>10.2预案解释</w:t>
      </w:r>
      <w:bookmarkEnd w:id="104"/>
    </w:p>
    <w:p>
      <w:pPr>
        <w:spacing w:line="360" w:lineRule="auto"/>
        <w:rPr>
          <w:rFonts w:ascii="Times New Roman" w:hAnsi="Times New Roman" w:cs="宋体"/>
          <w:color w:val="000000" w:themeColor="text1"/>
          <w:sz w:val="24"/>
          <w14:textFill>
            <w14:solidFill>
              <w14:schemeClr w14:val="tx1"/>
            </w14:solidFill>
          </w14:textFill>
        </w:rPr>
      </w:pPr>
      <w:r>
        <w:rPr>
          <w:rFonts w:hint="eastAsia" w:ascii="Times New Roman" w:hAnsi="Times New Roman" w:cs="宋体"/>
          <w:color w:val="000000" w:themeColor="text1"/>
          <w:sz w:val="24"/>
          <w14:textFill>
            <w14:solidFill>
              <w14:schemeClr w14:val="tx1"/>
            </w14:solidFill>
          </w14:textFill>
        </w:rPr>
        <w:t xml:space="preserve">    本预案由公司应急编制小组制定，并负责解释。</w:t>
      </w:r>
    </w:p>
    <w:p>
      <w:pPr>
        <w:pStyle w:val="4"/>
        <w:rPr>
          <w:rStyle w:val="41"/>
          <w:rFonts w:ascii="Times New Roman" w:hAnsi="Times New Roman" w:cs="宋体"/>
          <w:b/>
          <w:bCs/>
          <w:color w:val="000000" w:themeColor="text1"/>
          <w14:textFill>
            <w14:solidFill>
              <w14:schemeClr w14:val="tx1"/>
            </w14:solidFill>
          </w14:textFill>
        </w:rPr>
      </w:pPr>
      <w:bookmarkStart w:id="105" w:name="_Toc31429"/>
      <w:r>
        <w:rPr>
          <w:rStyle w:val="41"/>
          <w:rFonts w:hint="eastAsia" w:ascii="Times New Roman" w:hAnsi="Times New Roman" w:cs="宋体"/>
          <w:b/>
          <w:bCs/>
          <w:color w:val="000000" w:themeColor="text1"/>
          <w14:textFill>
            <w14:solidFill>
              <w14:schemeClr w14:val="tx1"/>
            </w14:solidFill>
          </w14:textFill>
        </w:rPr>
        <w:t>10.3应急预案的修订</w:t>
      </w:r>
      <w:bookmarkEnd w:id="105"/>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应急预案修订由公司应急指挥部根据演练结果及其他信息，每3年组织一次修订，以确保预案的持续适宜性，修订时间和修订方式视具体情况而定。</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在下列情况下，应对应急预案及时修订：</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1、危险源发生变化（包括危险源的种类、数量、位置）；</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2、应急机构或人员发生变化；</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3、应急装备、设施发生变化；</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4、应急演练评价中发生存在不符合项；</w:t>
      </w:r>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5、法律、法规发生变化。</w:t>
      </w:r>
    </w:p>
    <w:p>
      <w:pPr>
        <w:pStyle w:val="4"/>
        <w:rPr>
          <w:rStyle w:val="41"/>
          <w:rFonts w:ascii="Times New Roman" w:hAnsi="Times New Roman" w:cs="宋体"/>
          <w:b/>
          <w:bCs/>
          <w:color w:val="000000" w:themeColor="text1"/>
          <w14:textFill>
            <w14:solidFill>
              <w14:schemeClr w14:val="tx1"/>
            </w14:solidFill>
          </w14:textFill>
        </w:rPr>
      </w:pPr>
      <w:bookmarkStart w:id="106" w:name="_Toc2167"/>
      <w:r>
        <w:rPr>
          <w:rStyle w:val="41"/>
          <w:rFonts w:hint="eastAsia" w:ascii="Times New Roman" w:hAnsi="Times New Roman" w:cs="宋体"/>
          <w:b/>
          <w:bCs/>
          <w:color w:val="000000" w:themeColor="text1"/>
          <w14:textFill>
            <w14:solidFill>
              <w14:schemeClr w14:val="tx1"/>
            </w14:solidFill>
          </w14:textFill>
        </w:rPr>
        <w:t>10.4应急预案的实施</w:t>
      </w:r>
      <w:bookmarkEnd w:id="106"/>
    </w:p>
    <w:p>
      <w:pPr>
        <w:pStyle w:val="35"/>
        <w:spacing w:before="0" w:beforeAutospacing="0" w:after="0" w:afterAutospacing="0" w:line="360" w:lineRule="auto"/>
        <w:ind w:firstLine="480" w:firstLineChars="200"/>
        <w:rPr>
          <w:rStyle w:val="41"/>
          <w:rFonts w:ascii="Times New Roman" w:hAnsi="Times New Roman"/>
          <w:b w:val="0"/>
          <w:bCs w:val="0"/>
          <w:color w:val="000000" w:themeColor="text1"/>
          <w14:textFill>
            <w14:solidFill>
              <w14:schemeClr w14:val="tx1"/>
            </w14:solidFill>
          </w14:textFill>
        </w:rPr>
      </w:pPr>
      <w:r>
        <w:rPr>
          <w:rStyle w:val="41"/>
          <w:rFonts w:hint="eastAsia" w:ascii="Times New Roman" w:hAnsi="Times New Roman"/>
          <w:b w:val="0"/>
          <w:bCs w:val="0"/>
          <w:color w:val="000000" w:themeColor="text1"/>
          <w14:textFill>
            <w14:solidFill>
              <w14:schemeClr w14:val="tx1"/>
            </w14:solidFill>
          </w14:textFill>
        </w:rPr>
        <w:t>本预案自发布之日起实施。</w:t>
      </w:r>
    </w:p>
    <w:p>
      <w:pPr>
        <w:pStyle w:val="3"/>
        <w:bidi w:val="0"/>
        <w:outlineLvl w:val="0"/>
        <w:rPr>
          <w:rFonts w:ascii="Times New Roman" w:hAnsi="Times New Roman" w:cs="宋体"/>
          <w:color w:val="000000" w:themeColor="text1"/>
          <w:sz w:val="28"/>
          <w:szCs w:val="28"/>
          <w14:textFill>
            <w14:solidFill>
              <w14:schemeClr w14:val="tx1"/>
            </w14:solidFill>
          </w14:textFill>
        </w:rPr>
      </w:pPr>
      <w:r>
        <w:rPr>
          <w:rStyle w:val="41"/>
          <w:rFonts w:hint="eastAsia" w:ascii="Times New Roman" w:hAnsi="Times New Roman" w:cs="宋体"/>
          <w:b/>
          <w:bCs/>
          <w:color w:val="000000" w:themeColor="text1"/>
          <w:sz w:val="28"/>
          <w:szCs w:val="28"/>
          <w14:textFill>
            <w14:solidFill>
              <w14:schemeClr w14:val="tx1"/>
            </w14:solidFill>
          </w14:textFill>
        </w:rPr>
        <w:br w:type="page"/>
      </w:r>
      <w:bookmarkStart w:id="107" w:name="_Toc21703"/>
      <w:r>
        <w:rPr>
          <w:rFonts w:hint="eastAsia" w:ascii="Times New Roman" w:hAnsi="Times New Roman" w:cs="宋体"/>
          <w:color w:val="000000" w:themeColor="text1"/>
          <w:sz w:val="28"/>
          <w:szCs w:val="28"/>
          <w14:textFill>
            <w14:solidFill>
              <w14:schemeClr w14:val="tx1"/>
            </w14:solidFill>
          </w14:textFill>
        </w:rPr>
        <w:t>附件1 公司级应急机构人员通讯录</w:t>
      </w:r>
      <w:bookmarkEnd w:id="107"/>
    </w:p>
    <w:tbl>
      <w:tblPr>
        <w:tblStyle w:val="38"/>
        <w:tblW w:w="0" w:type="auto"/>
        <w:tblInd w:w="-6" w:type="dxa"/>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Layout w:type="fixed"/>
        <w:tblCellMar>
          <w:top w:w="0" w:type="dxa"/>
          <w:left w:w="108" w:type="dxa"/>
          <w:bottom w:w="0" w:type="dxa"/>
          <w:right w:w="108" w:type="dxa"/>
        </w:tblCellMar>
      </w:tblPr>
      <w:tblGrid>
        <w:gridCol w:w="1804"/>
        <w:gridCol w:w="2076"/>
        <w:gridCol w:w="2094"/>
        <w:gridCol w:w="2546"/>
      </w:tblGrid>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49" w:hRule="exact"/>
        </w:trPr>
        <w:tc>
          <w:tcPr>
            <w:tcW w:w="1804" w:type="dxa"/>
            <w:tcBorders>
              <w:top w:val="single" w:color="000000" w:sz="12" w:space="0"/>
              <w:left w:val="single" w:color="000000" w:sz="12" w:space="0"/>
              <w:bottom w:val="single" w:color="000000" w:sz="4" w:space="0"/>
              <w:right w:val="single" w:color="000000" w:sz="4" w:space="0"/>
            </w:tcBorders>
            <w:vAlign w:val="center"/>
          </w:tcPr>
          <w:p>
            <w:pPr>
              <w:jc w:val="center"/>
              <w:rPr>
                <w:rFonts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组织机构</w:t>
            </w:r>
          </w:p>
        </w:tc>
        <w:tc>
          <w:tcPr>
            <w:tcW w:w="2076" w:type="dxa"/>
            <w:tcBorders>
              <w:top w:val="single" w:color="000000" w:sz="12" w:space="0"/>
              <w:left w:val="single" w:color="000000" w:sz="4" w:space="0"/>
              <w:bottom w:val="single" w:color="000000" w:sz="4" w:space="0"/>
              <w:right w:val="single" w:color="000000" w:sz="4" w:space="0"/>
            </w:tcBorders>
            <w:vAlign w:val="center"/>
          </w:tcPr>
          <w:p>
            <w:pPr>
              <w:jc w:val="center"/>
              <w:rPr>
                <w:rFonts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姓名</w:t>
            </w:r>
          </w:p>
        </w:tc>
        <w:tc>
          <w:tcPr>
            <w:tcW w:w="2094" w:type="dxa"/>
            <w:tcBorders>
              <w:top w:val="single" w:color="000000" w:sz="12" w:space="0"/>
              <w:left w:val="single" w:color="000000" w:sz="4" w:space="0"/>
              <w:bottom w:val="single" w:color="000000" w:sz="4" w:space="0"/>
              <w:right w:val="single" w:color="000000" w:sz="4" w:space="0"/>
            </w:tcBorders>
            <w:vAlign w:val="center"/>
          </w:tcPr>
          <w:p>
            <w:pPr>
              <w:jc w:val="center"/>
              <w:rPr>
                <w:rFonts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应急职务</w:t>
            </w:r>
          </w:p>
        </w:tc>
        <w:tc>
          <w:tcPr>
            <w:tcW w:w="2546" w:type="dxa"/>
            <w:tcBorders>
              <w:top w:val="single" w:color="000000" w:sz="12" w:space="0"/>
              <w:left w:val="single" w:color="000000" w:sz="4" w:space="0"/>
              <w:bottom w:val="single" w:color="000000" w:sz="4" w:space="0"/>
              <w:right w:val="single" w:color="000000" w:sz="12" w:space="0"/>
            </w:tcBorders>
            <w:vAlign w:val="center"/>
          </w:tcPr>
          <w:p>
            <w:pPr>
              <w:jc w:val="center"/>
              <w:rPr>
                <w:rFonts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联系电话</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2" w:hRule="exact"/>
        </w:trPr>
        <w:tc>
          <w:tcPr>
            <w:tcW w:w="1804" w:type="dxa"/>
            <w:vMerge w:val="restart"/>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应急指挥组</w:t>
            </w: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丁创朝</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18146832098</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13"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薛彩侠</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副组长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15229917719</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34" w:hRule="exact"/>
        </w:trPr>
        <w:tc>
          <w:tcPr>
            <w:tcW w:w="1804" w:type="dxa"/>
            <w:vMerge w:val="restart"/>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应急救援组</w:t>
            </w: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薛彩侠</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15229917719</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13"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王彦武</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13335412842</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49"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谢胜军</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15991016158</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6" w:hRule="exact"/>
        </w:trPr>
        <w:tc>
          <w:tcPr>
            <w:tcW w:w="1804" w:type="dxa"/>
            <w:vMerge w:val="restart"/>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物资保障组</w:t>
            </w: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薛彩侠</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15229917719</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6" w:hRule="exact"/>
        </w:trPr>
        <w:tc>
          <w:tcPr>
            <w:tcW w:w="1804" w:type="dxa"/>
            <w:vMerge w:val="continue"/>
            <w:tcBorders>
              <w:left w:val="single" w:color="000000" w:sz="12"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赵元明</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18700087529</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98"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谢胜军</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15991016158</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2" w:hRule="exact"/>
        </w:trPr>
        <w:tc>
          <w:tcPr>
            <w:tcW w:w="1804" w:type="dxa"/>
            <w:vMerge w:val="restart"/>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医疗救护组</w:t>
            </w:r>
          </w:p>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丁创朝</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18146832098</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56"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徐倩</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18992043562</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2"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白培</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15209106096</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2" w:hRule="exact"/>
        </w:trPr>
        <w:tc>
          <w:tcPr>
            <w:tcW w:w="1804" w:type="dxa"/>
            <w:vMerge w:val="restart"/>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善后处理组</w:t>
            </w:r>
          </w:p>
          <w:p>
            <w:pPr>
              <w:jc w:val="center"/>
              <w:rPr>
                <w:rFonts w:hint="eastAsia" w:ascii="Times New Roman" w:hAnsi="Times New Roman" w:eastAsiaTheme="majorEastAsia"/>
                <w:color w:val="000000" w:themeColor="text1"/>
                <w:sz w:val="24"/>
                <w:szCs w:val="24"/>
                <w14:textFill>
                  <w14:solidFill>
                    <w14:schemeClr w14:val="tx1"/>
                  </w14:solidFill>
                </w14:textFill>
              </w:rPr>
            </w:pPr>
          </w:p>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赵庆</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15091343942</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392" w:hRule="exact"/>
        </w:trPr>
        <w:tc>
          <w:tcPr>
            <w:tcW w:w="1804" w:type="dxa"/>
            <w:vMerge w:val="continue"/>
            <w:tcBorders>
              <w:top w:val="single" w:color="000000" w:sz="4" w:space="0"/>
              <w:left w:val="single" w:color="000000" w:sz="12"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张云</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default" w:ascii="Times New Roman" w:hAnsi="Times New Roman" w:eastAsiaTheme="majorEastAsia"/>
                <w:color w:val="000000" w:themeColor="text1"/>
                <w:sz w:val="24"/>
                <w:szCs w:val="24"/>
                <w:lang w:val="en-US" w:eastAsia="zh-CN"/>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18182544631</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40" w:hRule="exact"/>
        </w:trPr>
        <w:tc>
          <w:tcPr>
            <w:tcW w:w="1804" w:type="dxa"/>
            <w:vMerge w:val="restart"/>
            <w:tcBorders>
              <w:top w:val="single" w:color="000000" w:sz="4" w:space="0"/>
              <w:left w:val="single" w:color="000000" w:sz="12"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应急检测组</w:t>
            </w: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刘阿念</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组长</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14:textFill>
                  <w14:solidFill>
                    <w14:schemeClr w14:val="tx1"/>
                  </w14:solidFill>
                </w14:textFill>
              </w:rPr>
              <w:t>18729365057</w:t>
            </w:r>
          </w:p>
        </w:tc>
      </w:tr>
      <w:tr>
        <w:tblPrEx>
          <w:tblBorders>
            <w:top w:val="double" w:color="000000" w:sz="4" w:space="0"/>
            <w:left w:val="none" w:color="auto" w:sz="0" w:space="0"/>
            <w:bottom w:val="double" w:color="000000" w:sz="4" w:space="0"/>
            <w:right w:val="none" w:color="auto" w:sz="0" w:space="0"/>
            <w:insideH w:val="single" w:color="000000" w:sz="4" w:space="0"/>
            <w:insideV w:val="single" w:color="000000" w:sz="4" w:space="0"/>
          </w:tblBorders>
          <w:tblCellMar>
            <w:top w:w="0" w:type="dxa"/>
            <w:left w:w="108" w:type="dxa"/>
            <w:bottom w:w="0" w:type="dxa"/>
            <w:right w:w="108" w:type="dxa"/>
          </w:tblCellMar>
        </w:tblPrEx>
        <w:trPr>
          <w:trHeight w:val="440" w:hRule="exact"/>
        </w:trPr>
        <w:tc>
          <w:tcPr>
            <w:tcW w:w="1804" w:type="dxa"/>
            <w:vMerge w:val="continue"/>
            <w:tcBorders>
              <w:left w:val="single" w:color="000000" w:sz="12" w:space="0"/>
              <w:bottom w:val="doub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p>
        </w:tc>
        <w:tc>
          <w:tcPr>
            <w:tcW w:w="2076"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徐倩</w:t>
            </w:r>
          </w:p>
        </w:tc>
        <w:tc>
          <w:tcPr>
            <w:tcW w:w="2094" w:type="dxa"/>
            <w:tcBorders>
              <w:top w:val="single" w:color="000000" w:sz="4" w:space="0"/>
              <w:left w:val="single" w:color="000000" w:sz="4" w:space="0"/>
              <w:bottom w:val="single" w:color="000000" w:sz="4" w:space="0"/>
              <w:right w:val="single" w:color="000000" w:sz="4" w:space="0"/>
            </w:tcBorders>
            <w:vAlign w:val="center"/>
          </w:tcPr>
          <w:p>
            <w:pPr>
              <w:jc w:val="center"/>
              <w:rPr>
                <w:rFonts w:hint="eastAsia" w:ascii="Times New Roman" w:hAnsi="Times New Roman" w:eastAsiaTheme="majorEastAsia"/>
                <w:color w:val="000000" w:themeColor="text1"/>
                <w:sz w:val="24"/>
                <w:szCs w:val="24"/>
                <w:lang w:eastAsia="zh-CN"/>
                <w14:textFill>
                  <w14:solidFill>
                    <w14:schemeClr w14:val="tx1"/>
                  </w14:solidFill>
                </w14:textFill>
              </w:rPr>
            </w:pPr>
            <w:r>
              <w:rPr>
                <w:rFonts w:hint="eastAsia" w:ascii="Times New Roman" w:hAnsi="Times New Roman" w:eastAsiaTheme="majorEastAsia"/>
                <w:color w:val="000000" w:themeColor="text1"/>
                <w:sz w:val="24"/>
                <w:szCs w:val="24"/>
                <w:lang w:eastAsia="zh-CN"/>
                <w14:textFill>
                  <w14:solidFill>
                    <w14:schemeClr w14:val="tx1"/>
                  </w14:solidFill>
                </w14:textFill>
              </w:rPr>
              <w:t>组员</w:t>
            </w:r>
          </w:p>
        </w:tc>
        <w:tc>
          <w:tcPr>
            <w:tcW w:w="2546" w:type="dxa"/>
            <w:tcBorders>
              <w:top w:val="single" w:color="000000" w:sz="4" w:space="0"/>
              <w:left w:val="single" w:color="000000" w:sz="4" w:space="0"/>
              <w:bottom w:val="single" w:color="000000" w:sz="4" w:space="0"/>
              <w:right w:val="single" w:color="000000" w:sz="12" w:space="0"/>
            </w:tcBorders>
            <w:vAlign w:val="center"/>
          </w:tcPr>
          <w:p>
            <w:pPr>
              <w:jc w:val="center"/>
              <w:rPr>
                <w:rFonts w:hint="eastAsia" w:ascii="Times New Roman" w:hAnsi="Times New Roman" w:eastAsiaTheme="majorEastAsia"/>
                <w:color w:val="000000" w:themeColor="text1"/>
                <w:sz w:val="24"/>
                <w:szCs w:val="24"/>
                <w14:textFill>
                  <w14:solidFill>
                    <w14:schemeClr w14:val="tx1"/>
                  </w14:solidFill>
                </w14:textFill>
              </w:rPr>
            </w:pPr>
            <w:r>
              <w:rPr>
                <w:rFonts w:hint="eastAsia" w:ascii="Times New Roman" w:hAnsi="Times New Roman" w:eastAsiaTheme="majorEastAsia"/>
                <w:color w:val="000000" w:themeColor="text1"/>
                <w:sz w:val="24"/>
                <w:szCs w:val="24"/>
                <w:lang w:val="en-US" w:eastAsia="zh-CN"/>
                <w14:textFill>
                  <w14:solidFill>
                    <w14:schemeClr w14:val="tx1"/>
                  </w14:solidFill>
                </w14:textFill>
              </w:rPr>
              <w:t>18992043562</w:t>
            </w:r>
          </w:p>
        </w:tc>
      </w:tr>
    </w:tbl>
    <w:p>
      <w:pPr>
        <w:rPr>
          <w:rFonts w:ascii="Times New Roman" w:hAnsi="Times New Roman" w:cs="宋体"/>
          <w:color w:val="000000" w:themeColor="text1"/>
          <w14:textFill>
            <w14:solidFill>
              <w14:schemeClr w14:val="tx1"/>
            </w14:solidFill>
          </w14:textFill>
        </w:rPr>
      </w:pPr>
    </w:p>
    <w:p>
      <w:pPr>
        <w:rPr>
          <w:rFonts w:ascii="Times New Roman" w:hAnsi="Times New Roman"/>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2"/>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pStyle w:val="36"/>
        <w:rPr>
          <w:rStyle w:val="41"/>
          <w:rFonts w:ascii="Times New Roman" w:hAnsi="Times New Roman" w:cs="宋体"/>
          <w:b w:val="0"/>
          <w:bCs w:val="0"/>
          <w:color w:val="000000" w:themeColor="text1"/>
          <w:szCs w:val="28"/>
          <w14:textFill>
            <w14:solidFill>
              <w14:schemeClr w14:val="tx1"/>
            </w14:solidFill>
          </w14:textFill>
        </w:rPr>
      </w:pPr>
      <w:bookmarkStart w:id="108" w:name="_Toc21523"/>
      <w:r>
        <w:rPr>
          <w:rFonts w:hint="eastAsia" w:ascii="Times New Roman" w:hAnsi="Times New Roman" w:cs="宋体"/>
          <w:color w:val="000000" w:themeColor="text1"/>
          <w14:textFill>
            <w14:solidFill>
              <w14:schemeClr w14:val="tx1"/>
            </w14:solidFill>
          </w14:textFill>
        </w:rPr>
        <w:t>附件2 突发环境事件应急外部联系方式</w:t>
      </w:r>
      <w:bookmarkEnd w:id="108"/>
    </w:p>
    <w:tbl>
      <w:tblPr>
        <w:tblStyle w:val="38"/>
        <w:tblW w:w="8325" w:type="dxa"/>
        <w:tblInd w:w="88" w:type="dxa"/>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Layout w:type="fixed"/>
        <w:tblCellMar>
          <w:top w:w="0" w:type="dxa"/>
          <w:left w:w="108" w:type="dxa"/>
          <w:bottom w:w="0" w:type="dxa"/>
          <w:right w:w="108" w:type="dxa"/>
        </w:tblCellMar>
      </w:tblPr>
      <w:tblGrid>
        <w:gridCol w:w="4221"/>
        <w:gridCol w:w="4104"/>
      </w:tblGrid>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06" w:hRule="atLeast"/>
        </w:trPr>
        <w:tc>
          <w:tcPr>
            <w:tcW w:w="4218" w:type="dxa"/>
            <w:tcBorders>
              <w:top w:val="single" w:color="000000" w:sz="12"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b/>
                <w:bCs/>
                <w:color w:val="000000" w:themeColor="text1"/>
                <w:spacing w:val="-2"/>
                <w:kern w:val="0"/>
                <w:szCs w:val="21"/>
                <w14:textFill>
                  <w14:solidFill>
                    <w14:schemeClr w14:val="tx1"/>
                  </w14:solidFill>
                </w14:textFill>
              </w:rPr>
            </w:pPr>
            <w:r>
              <w:rPr>
                <w:rFonts w:hint="eastAsia" w:ascii="Times New Roman" w:hAnsi="Times New Roman" w:cs="宋体" w:eastAsiaTheme="minorEastAsia"/>
                <w:b/>
                <w:bCs/>
                <w:color w:val="000000" w:themeColor="text1"/>
                <w:spacing w:val="-2"/>
                <w:kern w:val="0"/>
                <w:szCs w:val="21"/>
                <w14:textFill>
                  <w14:solidFill>
                    <w14:schemeClr w14:val="tx1"/>
                  </w14:solidFill>
                </w14:textFill>
              </w:rPr>
              <w:t>联系单位</w:t>
            </w:r>
          </w:p>
        </w:tc>
        <w:tc>
          <w:tcPr>
            <w:tcW w:w="4101" w:type="dxa"/>
            <w:tcBorders>
              <w:top w:val="single" w:color="000000" w:sz="12"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b/>
                <w:bCs/>
                <w:color w:val="000000" w:themeColor="text1"/>
                <w:spacing w:val="-2"/>
                <w:kern w:val="0"/>
                <w:szCs w:val="21"/>
                <w14:textFill>
                  <w14:solidFill>
                    <w14:schemeClr w14:val="tx1"/>
                  </w14:solidFill>
                </w14:textFill>
              </w:rPr>
            </w:pPr>
            <w:r>
              <w:rPr>
                <w:rFonts w:hint="eastAsia" w:ascii="Times New Roman" w:hAnsi="Times New Roman" w:cs="宋体" w:eastAsiaTheme="minorEastAsia"/>
                <w:b/>
                <w:bCs/>
                <w:color w:val="000000" w:themeColor="text1"/>
                <w:spacing w:val="-2"/>
                <w:kern w:val="0"/>
                <w:szCs w:val="21"/>
                <w14:textFill>
                  <w14:solidFill>
                    <w14:schemeClr w14:val="tx1"/>
                  </w14:solidFill>
                </w14:textFill>
              </w:rPr>
              <w:t>联系电话</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7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公安报警</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110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82"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消防报警</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119</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27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医疗急救</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120</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陕西省应急救援处</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029-87293539/87294384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西咸新区安全生产执法监察支队</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029-33585948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pacing w:val="-2"/>
                <w:kern w:val="0"/>
                <w14:textFill>
                  <w14:solidFill>
                    <w14:schemeClr w14:val="tx1"/>
                  </w14:solidFill>
                </w14:textFill>
              </w:rPr>
              <w:t>西咸新区应急管理局</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029-33585948</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西咸新区生态环境局</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029-33585034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陕西核二一五医院</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cs="宋体" w:eastAsiaTheme="minorEastAsia"/>
                <w:color w:val="000000" w:themeColor="text1"/>
                <w:spacing w:val="-2"/>
                <w:kern w:val="0"/>
                <w:szCs w:val="21"/>
                <w14:textFill>
                  <w14:solidFill>
                    <w14:schemeClr w14:val="tx1"/>
                  </w14:solidFill>
                </w14:textFill>
              </w:rPr>
              <w:t>029-32088213</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pacing w:val="-2"/>
                <w:kern w:val="0"/>
                <w14:textFill>
                  <w14:solidFill>
                    <w14:schemeClr w14:val="tx1"/>
                  </w14:solidFill>
                </w14:textFill>
              </w:rPr>
              <w:t>西咸新区消防救援支队</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cs="宋体" w:eastAsiaTheme="minorEastAsia"/>
                <w:color w:val="000000" w:themeColor="text1"/>
                <w:spacing w:val="-2"/>
                <w:kern w:val="0"/>
                <w:szCs w:val="21"/>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029-33186921</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4" w:space="0"/>
              <w:right w:val="single" w:color="000000" w:sz="4" w:space="0"/>
            </w:tcBorders>
            <w:vAlign w:val="bottom"/>
          </w:tcPr>
          <w:p>
            <w:pPr>
              <w:widowControl/>
              <w:snapToGrid w:val="0"/>
              <w:jc w:val="center"/>
              <w:rPr>
                <w:rFonts w:ascii="Times New Roman" w:hAnsi="Times New Roman" w:eastAsiaTheme="minorEastAsia"/>
                <w:color w:val="000000" w:themeColor="text1"/>
                <w:spacing w:val="-2"/>
                <w:kern w:val="0"/>
                <w:szCs w:val="22"/>
                <w14:textFill>
                  <w14:solidFill>
                    <w14:schemeClr w14:val="tx1"/>
                  </w14:solidFill>
                </w14:textFill>
              </w:rPr>
            </w:pPr>
            <w:r>
              <w:rPr>
                <w:rFonts w:hint="eastAsia" w:ascii="Times New Roman" w:hAnsi="Times New Roman" w:eastAsiaTheme="minorEastAsia"/>
                <w:color w:val="000000" w:themeColor="text1"/>
                <w:spacing w:val="-2"/>
                <w:kern w:val="0"/>
                <w14:textFill>
                  <w14:solidFill>
                    <w14:schemeClr w14:val="tx1"/>
                  </w14:solidFill>
                </w14:textFill>
              </w:rPr>
              <w:t>西咸新区公安局24小时值班电话</w:t>
            </w:r>
          </w:p>
        </w:tc>
        <w:tc>
          <w:tcPr>
            <w:tcW w:w="4101" w:type="dxa"/>
            <w:tcBorders>
              <w:top w:val="single" w:color="000000" w:sz="4" w:space="0"/>
              <w:left w:val="single" w:color="000000" w:sz="4" w:space="0"/>
              <w:bottom w:val="single" w:color="000000" w:sz="4" w:space="0"/>
              <w:right w:val="single" w:color="000000" w:sz="12" w:space="0"/>
            </w:tcBorders>
            <w:vAlign w:val="bottom"/>
          </w:tcPr>
          <w:p>
            <w:pPr>
              <w:widowControl/>
              <w:snapToGrid w:val="0"/>
              <w:jc w:val="center"/>
              <w:rPr>
                <w:rFonts w:ascii="Times New Roman" w:hAnsi="Times New Roman" w:eastAsiaTheme="minorEastAsia"/>
                <w:color w:val="000000" w:themeColor="text1"/>
                <w:szCs w:val="22"/>
                <w:shd w:val="clear" w:color="auto" w:fill="FFFFFF"/>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029-33585104</w:t>
            </w:r>
          </w:p>
        </w:tc>
      </w:tr>
      <w:tr>
        <w:tblPrEx>
          <w:tblBorders>
            <w:top w:val="single" w:color="000000" w:sz="12" w:space="0"/>
            <w:left w:val="single" w:color="000000" w:sz="12" w:space="0"/>
            <w:bottom w:val="single" w:color="000000" w:sz="12" w:space="0"/>
            <w:right w:val="single" w:color="000000" w:sz="12" w:space="0"/>
            <w:insideH w:val="single" w:color="000000" w:sz="4" w:space="0"/>
            <w:insideV w:val="single" w:color="000000" w:sz="4" w:space="0"/>
          </w:tblBorders>
          <w:tblCellMar>
            <w:top w:w="0" w:type="dxa"/>
            <w:left w:w="108" w:type="dxa"/>
            <w:bottom w:w="0" w:type="dxa"/>
            <w:right w:w="108" w:type="dxa"/>
          </w:tblCellMar>
        </w:tblPrEx>
        <w:trPr>
          <w:trHeight w:val="340" w:hRule="atLeast"/>
        </w:trPr>
        <w:tc>
          <w:tcPr>
            <w:tcW w:w="4218" w:type="dxa"/>
            <w:tcBorders>
              <w:top w:val="single" w:color="000000" w:sz="4" w:space="0"/>
              <w:left w:val="single" w:color="000000" w:sz="12" w:space="0"/>
              <w:bottom w:val="single" w:color="000000" w:sz="12" w:space="0"/>
              <w:right w:val="single" w:color="000000" w:sz="4" w:space="0"/>
            </w:tcBorders>
            <w:vAlign w:val="bottom"/>
          </w:tcPr>
          <w:p>
            <w:pPr>
              <w:widowControl/>
              <w:snapToGrid w:val="0"/>
              <w:jc w:val="center"/>
              <w:rPr>
                <w:rFonts w:ascii="Times New Roman" w:hAnsi="Times New Roman" w:eastAsiaTheme="minorEastAsia"/>
                <w:color w:val="000000" w:themeColor="text1"/>
                <w:spacing w:val="-2"/>
                <w:kern w:val="0"/>
                <w:szCs w:val="22"/>
                <w14:textFill>
                  <w14:solidFill>
                    <w14:schemeClr w14:val="tx1"/>
                  </w14:solidFill>
                </w14:textFill>
              </w:rPr>
            </w:pPr>
            <w:r>
              <w:rPr>
                <w:rFonts w:hint="eastAsia" w:ascii="Times New Roman" w:hAnsi="Times New Roman" w:eastAsiaTheme="minorEastAsia"/>
                <w:color w:val="000000" w:themeColor="text1"/>
                <w:spacing w:val="-2"/>
                <w:kern w:val="0"/>
                <w14:textFill>
                  <w14:solidFill>
                    <w14:schemeClr w14:val="tx1"/>
                  </w14:solidFill>
                </w14:textFill>
              </w:rPr>
              <w:t>西咸新区环境监测执法支队</w:t>
            </w:r>
          </w:p>
        </w:tc>
        <w:tc>
          <w:tcPr>
            <w:tcW w:w="4101" w:type="dxa"/>
            <w:tcBorders>
              <w:top w:val="single" w:color="000000" w:sz="4" w:space="0"/>
              <w:left w:val="single" w:color="000000" w:sz="4" w:space="0"/>
              <w:bottom w:val="single" w:color="000000" w:sz="12" w:space="0"/>
              <w:right w:val="single" w:color="000000" w:sz="12" w:space="0"/>
            </w:tcBorders>
            <w:vAlign w:val="bottom"/>
          </w:tcPr>
          <w:p>
            <w:pPr>
              <w:widowControl/>
              <w:snapToGrid w:val="0"/>
              <w:jc w:val="center"/>
              <w:rPr>
                <w:rFonts w:ascii="Times New Roman" w:hAnsi="Times New Roman" w:eastAsiaTheme="minorEastAsia"/>
                <w:color w:val="000000" w:themeColor="text1"/>
                <w:szCs w:val="22"/>
                <w:shd w:val="clear" w:color="auto" w:fill="FFFFFF"/>
                <w14:textFill>
                  <w14:solidFill>
                    <w14:schemeClr w14:val="tx1"/>
                  </w14:solidFill>
                </w14:textFill>
              </w:rPr>
            </w:pPr>
            <w:r>
              <w:rPr>
                <w:rFonts w:hint="eastAsia" w:ascii="Times New Roman" w:hAnsi="Times New Roman" w:eastAsiaTheme="minorEastAsia"/>
                <w:color w:val="000000" w:themeColor="text1"/>
                <w:shd w:val="clear" w:color="auto" w:fill="FFFFFF"/>
                <w14:textFill>
                  <w14:solidFill>
                    <w14:schemeClr w14:val="tx1"/>
                  </w14:solidFill>
                </w14:textFill>
              </w:rPr>
              <w:t>029-33585034</w:t>
            </w:r>
          </w:p>
        </w:tc>
      </w:tr>
    </w:tbl>
    <w:p>
      <w:pPr>
        <w:pStyle w:val="35"/>
        <w:spacing w:before="0" w:beforeAutospacing="0" w:after="0" w:afterAutospacing="0" w:line="360" w:lineRule="auto"/>
        <w:rPr>
          <w:rStyle w:val="41"/>
          <w:rFonts w:ascii="Times New Roman" w:hAnsi="Times New Roman"/>
          <w:b w:val="0"/>
          <w:bCs w:val="0"/>
          <w:color w:val="000000" w:themeColor="text1"/>
          <w:sz w:val="28"/>
          <w:szCs w:val="28"/>
          <w14:textFill>
            <w14:solidFill>
              <w14:schemeClr w14:val="tx1"/>
            </w14:solidFill>
          </w14:textFill>
        </w:rPr>
        <w:sectPr>
          <w:footerReference r:id="rId8" w:type="default"/>
          <w:pgSz w:w="11906" w:h="16838"/>
          <w:pgMar w:top="1440" w:right="1803" w:bottom="1440" w:left="1803"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pStyle w:val="36"/>
        <w:rPr>
          <w:rFonts w:ascii="Times New Roman" w:hAnsi="Times New Roman" w:cs="宋体"/>
          <w:color w:val="000000" w:themeColor="text1"/>
          <w14:textFill>
            <w14:solidFill>
              <w14:schemeClr w14:val="tx1"/>
            </w14:solidFill>
          </w14:textFill>
        </w:rPr>
      </w:pPr>
      <w:bookmarkStart w:id="109" w:name="_Toc7207"/>
      <w:r>
        <w:rPr>
          <w:rFonts w:hint="eastAsia" w:ascii="Times New Roman" w:hAnsi="Times New Roman" w:cs="宋体"/>
          <w:color w:val="000000" w:themeColor="text1"/>
          <w14:textFill>
            <w14:solidFill>
              <w14:schemeClr w14:val="tx1"/>
            </w14:solidFill>
          </w14:textFill>
        </w:rPr>
        <w:t>附件3 应急工作流程图</w:t>
      </w:r>
      <w:bookmarkEnd w:id="109"/>
    </w:p>
    <w:p>
      <w:pPr>
        <w:widowControl/>
        <w:spacing w:line="360" w:lineRule="auto"/>
        <w:jc w:val="center"/>
        <w:rPr>
          <w:rFonts w:ascii="Times New Roman" w:hAnsi="Times New Roman" w:cs="宋体"/>
          <w:b/>
          <w:bCs/>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Picture 60" o:spid="_x0000_s2136" o:spt="1" style="position:absolute;left:0pt;margin-left:9.15pt;margin-top:24.75pt;height:512.5pt;width:465.9pt;z-index:251683840;mso-width-relative:page;mso-height-relative:page;" filled="f" stroked="f" coordsize="21600,21600" o:gfxdata="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">
            <v:path/>
            <v:fill on="f" focussize="0,0"/>
            <v:stroke on="f"/>
            <v:imagedata o:title=""/>
            <o:lock v:ext="edit" text="t" aspectratio="t"/>
            <v:textbox>
              <w:txbxContent>
                <w:p/>
              </w:txbxContent>
            </v:textbox>
          </v:rect>
        </w:pict>
      </w:r>
      <w:r>
        <w:rPr>
          <w:rFonts w:ascii="Times New Roman" w:hAnsi="Times New Roman" w:cs="宋体"/>
          <w:color w:val="000000" w:themeColor="text1"/>
          <w:sz w:val="28"/>
          <w14:textFill>
            <w14:solidFill>
              <w14:schemeClr w14:val="tx1"/>
            </w14:solidFill>
          </w14:textFill>
        </w:rPr>
        <w:pict>
          <v:shape id="AutoShape 61" o:spid="_x0000_s2137" o:spt="72" type="#_x0000_t72" style="position:absolute;left:0pt;margin-left:171.05pt;margin-top:24.65pt;height:64.05pt;width:152.35pt;z-index:251682816;mso-width-relative:page;mso-height-relative:page;" coordsize="21600,21600" o:gfxdata="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">
            <v:path/>
            <v:fill focussize="0,0"/>
            <v:stroke joinstyle="miter"/>
            <v:imagedata o:title=""/>
            <o:lock v:ext="edit"/>
            <v:textbox>
              <w:txbxContent>
                <w:p>
                  <w:pPr>
                    <w:jc w:val="center"/>
                  </w:pPr>
                  <w:r>
                    <w:rPr>
                      <w:rFonts w:hint="eastAsia"/>
                    </w:rPr>
                    <w:t>事故发生</w:t>
                  </w:r>
                </w:p>
              </w:txbxContent>
            </v:textbox>
          </v:shape>
        </w:pict>
      </w:r>
      <w:r>
        <w:rPr>
          <w:rFonts w:hint="eastAsia" w:ascii="Times New Roman" w:hAnsi="Times New Roman" w:cs="宋体"/>
          <w:b/>
          <w:bCs/>
          <w:color w:val="000000" w:themeColor="text1"/>
          <w:kern w:val="0"/>
          <w:sz w:val="28"/>
          <w:szCs w:val="28"/>
          <w14:textFill>
            <w14:solidFill>
              <w14:schemeClr w14:val="tx1"/>
            </w14:solidFill>
          </w14:textFill>
        </w:rPr>
        <w:t>应急工作流程图</w: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69" o:spid="_x0000_s2135" o:spt="1" style="position:absolute;left:0pt;margin-left:45.3pt;margin-top:28.15pt;height:21.45pt;width:66.65pt;z-index:251684864;mso-width-relative:page;mso-height-relative:page;" coordsize="21600,21600" o:gfxdata="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C+DP/C1gAAAAgBAAAPAAAAAAAAAAEAIAAAACIAAABkcnMvZG93bnJldi54bWxQ&#10;SwECFAAUAAAACACHTuJAkQNSh/kBAAAuBAAADgAAAAAAAAABACAAAAAlAQAAZHJzL2Uyb0RvYy54&#10;bWxQSwUGAAAAAAYABgBZAQAAkAUAAAAA&#10;">
            <v:path/>
            <v:fill focussize="0,0"/>
            <v:stroke/>
            <v:imagedata o:title=""/>
            <o:lock v:ext="edit"/>
            <v:textbox>
              <w:txbxContent>
                <w:p>
                  <w:pPr>
                    <w:jc w:val="center"/>
                  </w:pPr>
                  <w:r>
                    <w:rPr>
                      <w:rFonts w:hint="eastAsia"/>
                    </w:rPr>
                    <w:t>报警</w:t>
                  </w:r>
                </w:p>
              </w:txbxContent>
            </v:textbox>
          </v:rect>
        </w:pict>
      </w: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64" o:spid="_x0000_s2134" o:spt="20" style="position:absolute;left:0pt;margin-left:247.25pt;margin-top:11.2pt;height:42.7pt;width:0pt;z-index:251685888;mso-width-relative:page;mso-height-relative:page;" coordsize="21600,21600" o:gfxdata="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19LxyNkAAAAKAQAADwAA&#10;AAAAAAABACAAAAAiAAAAZHJzL2Rvd25yZXYueG1sUEsBAhQAFAAAAAgAh07iQKLWvI/cAQAA0wMA&#10;AA4AAAAAAAAAAQAgAAAAKAEAAGRycy9lMm9Eb2MueG1sUEsFBgAAAAAGAAYAWQEAAHYFA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63" o:spid="_x0000_s2133" o:spt="20" style="position:absolute;left:0pt;margin-left:247.25pt;margin-top:11.2pt;height:0pt;width:0.05pt;z-index:251686912;mso-width-relative:page;mso-height-relative:page;" coordsize="21600,21600" o:gfxdata="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OxTdXjYAAAACQEAAA8AAAAAAAAA&#10;AQAgAAAAIgAAAGRycy9kb3ducmV2LnhtbFBLAQIUABQAAAAIAIdO4kDLzA5f2AEAANADAAAOAAAA&#10;AAAAAAEAIAAAACcBAABkcnMvZTJvRG9jLnhtbFBLBQYAAAAABgAGAFkBAABxBQ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62" o:spid="_x0000_s2132" o:spt="20" style="position:absolute;left:0pt;flip:x;margin-left:113.9pt;margin-top:4.1pt;height:0pt;width:57.15pt;z-index:251687936;mso-width-relative:page;mso-height-relative:page;" coordsize="21600,21600" o:gfxdata="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htE1ZtYAAAAHAQAA&#10;DwAAAAAAAAABACAAAAAiAAAAZHJzL2Rvd25yZXYueG1sUEsBAhQAFAAAAAgAh07iQK0g/C7iAQAA&#10;3QMAAA4AAAAAAAAAAQAgAAAAJQEAAGRycy9lMm9Eb2MueG1sUEsFBgAAAAAGAAYAWQEAAHkFAAAA&#10;AA==&#10;">
            <v:path arrowok="t"/>
            <v:fill focussize="0,0"/>
            <v:stroke endarrow="block"/>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71" o:spid="_x0000_s2131" o:spt="20" style="position:absolute;left:0pt;flip:x;margin-left:285.35pt;margin-top:32.95pt;height:0pt;width:104.75pt;z-index:251688960;mso-width-relative:page;mso-height-relative:page;" coordsize="21600,21600" o:gfxdata="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TdYwCNkAAAAJ&#10;AQAADwAAAAAAAAABACAAAAAiAAAAZHJzL2Rvd25yZXYueG1sUEsBAhQAFAAAAAgAh07iQD/GO9Li&#10;AQAA3gMAAA4AAAAAAAAAAQAgAAAAKAEAAGRycy9lMm9Eb2MueG1sUEsFBgAAAAAGAAYAWQEAAHwF&#10;A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rect id="Rectangle 70" o:spid="_x0000_s2130" o:spt="1" style="position:absolute;left:0pt;margin-left:214.55pt;margin-top:20.05pt;height:21.45pt;width:66.65pt;z-index:251689984;mso-width-relative:page;mso-height-relative:page;" coordsize="21600,21600" o:gfxdata="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JRnSRDXAAAACQEAAA8AAAAAAAAAAQAgAAAAIgAAAGRycy9kb3ducmV2LnhtbFBL&#10;AQIUABQAAAAIAIdO4kCUBiFb9wEAAC4EAAAOAAAAAAAAAAEAIAAAACYBAABkcnMvZTJvRG9jLnht&#10;bFBLBQYAAAAABgAGAFkBAACPBQAAAAA=&#10;">
            <v:path/>
            <v:fill focussize="0,0"/>
            <v:stroke/>
            <v:imagedata o:title=""/>
            <o:lock v:ext="edit"/>
            <v:textbox>
              <w:txbxContent>
                <w:p>
                  <w:pPr>
                    <w:jc w:val="center"/>
                  </w:pPr>
                  <w:r>
                    <w:rPr>
                      <w:rFonts w:hint="eastAsia"/>
                    </w:rPr>
                    <w:t>接警</w:t>
                  </w:r>
                </w:p>
              </w:txbxContent>
            </v:textbox>
          </v:rect>
        </w:pict>
      </w:r>
      <w:r>
        <w:rPr>
          <w:rFonts w:ascii="Times New Roman" w:hAnsi="Times New Roman" w:cs="宋体"/>
          <w:color w:val="000000" w:themeColor="text1"/>
          <w:sz w:val="28"/>
          <w14:textFill>
            <w14:solidFill>
              <w14:schemeClr w14:val="tx1"/>
            </w14:solidFill>
          </w14:textFill>
        </w:rPr>
        <w:pict>
          <v:line id="Line 68" o:spid="_x0000_s2129" o:spt="20" style="position:absolute;left:0pt;flip:y;margin-left:390.1pt;margin-top:32.95pt;height:42.7pt;width:0pt;z-index:251691008;mso-width-relative:page;mso-height-relative:page;" coordsize="21600,21600" o:gfxdata="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CqQ6qS1gAAAAoBAAAPAAAAAAAA&#10;AAEAIAAAACIAAABkcnMvZG93bnJldi54bWxQSwECFAAUAAAACACHTuJAV7mlDdsBAADZAwAADgAA&#10;AAAAAAABACAAAAAlAQAAZHJzL2Uyb0RvYy54bWxQSwUGAAAAAAYABgBZAQAAcgUAAAAA&#10;">
            <v:path arrowok="t"/>
            <v:fill focussize="0,0"/>
            <v:stroke/>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shape id="AutoShape 66" o:spid="_x0000_s2128" o:spt="110" type="#_x0000_t110" style="position:absolute;left:0pt;margin-left:183.4pt;margin-top:35.05pt;height:38.45pt;width:128.7pt;z-index:251692032;mso-width-relative:page;mso-height-relative:page;" coordsize="21600,21600" o:gfxdata="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SWIgw2QAAAAoBAAAPAAAAAAAAAAEAIAAAACIAAABkcnMv&#10;ZG93bnJldi54bWxQSwECFAAUAAAACACHTuJAJNcALgICAAA8BAAADgAAAAAAAAABACAAAAAoAQAA&#10;ZHJzL2Uyb0RvYy54bWxQSwUGAAAAAAYABgBZAQAAnAUAAAAA&#10;">
            <v:path/>
            <v:fill focussize="0,0"/>
            <v:stroke joinstyle="miter"/>
            <v:imagedata o:title=""/>
            <o:lock v:ext="edit"/>
            <v:textbox>
              <w:txbxContent>
                <w:p>
                  <w:pPr>
                    <w:jc w:val="center"/>
                    <w:rPr>
                      <w:szCs w:val="21"/>
                    </w:rPr>
                  </w:pPr>
                  <w:r>
                    <w:rPr>
                      <w:rFonts w:hint="eastAsia"/>
                      <w:szCs w:val="21"/>
                    </w:rPr>
                    <w:t>警情判断</w:t>
                  </w:r>
                </w:p>
              </w:txbxContent>
            </v:textbox>
          </v:shape>
        </w:pict>
      </w:r>
      <w:r>
        <w:rPr>
          <w:rFonts w:ascii="Times New Roman" w:hAnsi="Times New Roman" w:cs="宋体"/>
          <w:color w:val="000000" w:themeColor="text1"/>
          <w:sz w:val="28"/>
          <w14:textFill>
            <w14:solidFill>
              <w14:schemeClr w14:val="tx1"/>
            </w14:solidFill>
          </w14:textFill>
        </w:rPr>
        <w:pict>
          <v:line id="Line 65" o:spid="_x0000_s2127" o:spt="20" style="position:absolute;left:0pt;margin-left:247.25pt;margin-top:4.85pt;height:31.1pt;width:0.05pt;z-index:251693056;mso-width-relative:page;mso-height-relative:page;" coordsize="21600,21600" o:gfxdata="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V+FdkAAAAIAQAA&#10;DwAAAAAAAAABACAAAAAiAAAAZHJzL2Rvd25yZXYueG1sUEsBAhQAFAAAAAgAh07iQBk/IfnfAQAA&#10;1QMAAA4AAAAAAAAAAQAgAAAAKAEAAGRycy9lMm9Eb2MueG1sUEsFBgAAAAAGAAYAWQEAAHkFAAAA&#10;AA==&#10;">
            <v:path arrowok="t"/>
            <v:fill focussize="0,0"/>
            <v:stroke endarrow="block"/>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73" o:spid="_x0000_s2121" o:spt="20" style="position:absolute;left:0pt;flip:y;margin-left:295.6pt;margin-top:19.5pt;height:1.6pt;width:56.4pt;z-index:251699200;mso-width-relative:page;mso-height-relative:page;" filled="f" stroked="t" coordsize="21600,21600">
            <v:path arrowok="t"/>
            <v:fill on="f" focussize="0,0"/>
            <v:stroke color="#000000" endarrow="block"/>
            <v:imagedata o:title=""/>
            <o:lock v:ext="edit" aspectratio="f"/>
          </v:line>
        </w:pict>
      </w:r>
      <w:r>
        <w:rPr>
          <w:rFonts w:ascii="Times New Roman" w:hAnsi="Times New Roman" w:cs="宋体"/>
          <w:color w:val="000000" w:themeColor="text1"/>
          <w:sz w:val="28"/>
          <w14:textFill>
            <w14:solidFill>
              <w14:schemeClr w14:val="tx1"/>
            </w14:solidFill>
          </w14:textFill>
        </w:rPr>
        <w:pict>
          <v:line id="Line 114" o:spid="_x0000_s2126" o:spt="20" style="position:absolute;left:0pt;margin-left:75.8pt;margin-top:19.45pt;height:0pt;width:0.05pt;z-index:251694080;mso-width-relative:page;mso-height-relative:page;" coordsize="21600,21600" o:gfxdata="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113" o:spid="_x0000_s2125" o:spt="20" style="position:absolute;left:0pt;margin-left:75.8pt;margin-top:19.45pt;height:181.3pt;width:0pt;z-index:251695104;mso-width-relative:page;mso-height-relative:page;" coordsize="21600,21600" o:gfxdata="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JwNb3dkAAAAKAQAADwAA&#10;AAAAAAABACAAAAAiAAAAZHJzL2Rvd25yZXYueG1sUEsBAhQAFAAAAAgAh07iQK6gJHbcAQAA1QMA&#10;AA4AAAAAAAAAAQAgAAAAKAEAAGRycy9lMm9Eb2MueG1sUEsFBgAAAAAGAAYAWQEAAHYFA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12" o:spid="_x0000_s2124" o:spt="20" style="position:absolute;left:0pt;margin-left:75.8pt;margin-top:19.45pt;height:0pt;width:0.05pt;z-index:251696128;mso-width-relative:page;mso-height-relative:page;" coordsize="21600,21600" o:gfxdata="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BxLCHJ2AAAAAkBAAAPAAAAAAAA&#10;AAEAIAAAACIAAABkcnMvZG93bnJldi54bWxQSwECFAAUAAAACACHTuJA43pOLdkBAADRAwAADgAA&#10;AAAAAAABACAAAAAnAQAAZHJzL2Uyb0RvYy54bWxQSwUGAAAAAAYABgBZAQAAcg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11" o:spid="_x0000_s2123" o:spt="20" style="position:absolute;left:0pt;flip:x;margin-left:75.35pt;margin-top:18.2pt;height:0.05pt;width:105.25pt;z-index:251697152;mso-width-relative:page;mso-height-relative:page;" coordsize="21600,21600" o:gfxdata="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L75dnvWAAAACQEAAA8AAAAA&#10;AAAAAQAgAAAAIgAAAGRycy9kb3ducmV2LnhtbFBLAQIUABQAAAAIAIdO4kDh3oxo3QEAAN0DAAAO&#10;AAAAAAAAAAEAIAAAACUBAABkcnMvZTJvRG9jLnhtbFBLBQYAAAAABgAGAFkBAAB0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67" o:spid="_x0000_s2120" o:spt="1" style="position:absolute;left:0pt;margin-left:355.15pt;margin-top:5.4pt;height:21.45pt;width:66.65pt;z-index:251700224;mso-width-relative:page;mso-height-relative:page;" coordsize="21600,21600" o:gfxdata="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Vt4j+1wAAAAkBAAAPAAAAAAAAAAEAIAAAACIAAABkcnMvZG93bnJldi54bWxQ&#10;SwECFAAUAAAACACHTuJAqzuB0fgBAAAuBAAADgAAAAAAAAABACAAAAAmAQAAZHJzL2Uyb0RvYy54&#10;bWxQSwUGAAAAAAYABgBZAQAAkAUAAAAA&#10;">
            <v:path/>
            <v:fill focussize="0,0"/>
            <v:stroke/>
            <v:imagedata o:title=""/>
            <o:lock v:ext="edit"/>
            <v:textbox>
              <w:txbxContent>
                <w:p>
                  <w:pPr>
                    <w:jc w:val="center"/>
                  </w:pPr>
                  <w:r>
                    <w:rPr>
                      <w:rFonts w:hint="eastAsia"/>
                    </w:rPr>
                    <w:t>信息反馈</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75" o:spid="_x0000_s2122" o:spt="1" style="position:absolute;left:0pt;margin-left:354pt;margin-top:15.65pt;height:20pt;width:106.65pt;z-index:251698176;mso-width-relative:page;mso-height-relative:page;" fillcolor="#FFFFFF" filled="t" stroked="t" coordsize="21600,21600" o:gfxdata="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6YfASNcAAAAKAQAADwAAAAAAAAABACAA&#10;AAAiAAAAZHJzL2Rvd25yZXYueG1sUEsBAhQAFAAAAAgAh07iQGgmFwgOAgAAWgQAAA4AAAAAAAAA&#10;AQAgAAAAJgEAAGRycy9lMm9Eb2MueG1sUEsFBgAAAAAGAAYAWQEAAKYFAAAAAA==&#10;">
            <v:path/>
            <v:fill on="t" color2="#FFFFFF" focussize="0,0"/>
            <v:stroke color="#000000" joinstyle="miter"/>
            <v:imagedata o:title=""/>
            <o:lock v:ext="edit" aspectratio="f"/>
            <v:textbox inset="2.54mm,0mm,2.54mm,0mm">
              <w:txbxContent>
                <w:p>
                  <w:pPr>
                    <w:rPr>
                      <w:szCs w:val="21"/>
                    </w:rPr>
                  </w:pPr>
                  <w:r>
                    <w:rPr>
                      <w:rFonts w:hint="eastAsia"/>
                      <w:szCs w:val="21"/>
                    </w:rPr>
                    <w:t>有关人员赶赴现场</w:t>
                  </w:r>
                </w:p>
                <w:p>
                  <w:pPr>
                    <w:rPr>
                      <w:szCs w:val="21"/>
                    </w:rPr>
                  </w:pPr>
                </w:p>
                <w:p>
                  <w:pPr>
                    <w:rPr>
                      <w:szCs w:val="21"/>
                    </w:rPr>
                  </w:pPr>
                </w:p>
                <w:p>
                  <w:pPr>
                    <w:rPr>
                      <w:szCs w:val="21"/>
                    </w:rPr>
                  </w:pPr>
                </w:p>
              </w:txbxContent>
            </v:textbox>
          </v:rect>
        </w:pict>
      </w:r>
      <w:r>
        <w:rPr>
          <w:rFonts w:ascii="Times New Roman" w:hAnsi="Times New Roman" w:cs="宋体"/>
          <w:color w:val="000000" w:themeColor="text1"/>
          <w:sz w:val="28"/>
          <w14:textFill>
            <w14:solidFill>
              <w14:schemeClr w14:val="tx1"/>
            </w14:solidFill>
          </w14:textFill>
        </w:rPr>
        <w:pict>
          <v:line id="Line 94" o:spid="_x0000_s2119" o:spt="20" style="position:absolute;left:0pt;margin-left:332.9pt;margin-top:25.5pt;height:28.45pt;width:0.05pt;z-index:251701248;mso-width-relative:page;mso-height-relative:page;" coordsize="21600,21600" o:gfxdata="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ih+4KtcAAAAKAQAADwAAAAAAAAABACAA&#10;AAAiAAAAZHJzL2Rvd25yZXYueG1sUEsBAhQAFAAAAAgAh07iQGGEqd3VAQAA0QMAAA4AAAAAAAAA&#10;AQAgAAAAJgEAAGRycy9lMm9Eb2MueG1sUEsFBgAAAAAGAAYAWQEAAG0FA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92" o:spid="_x0000_s2118" o:spt="20" style="position:absolute;left:0pt;flip:x;margin-left:333.2pt;margin-top:25.95pt;height:0.1pt;width:20.95pt;z-index:251702272;mso-width-relative:page;mso-height-relative:page;" coordsize="21600,21600" o:gfxdata="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LAzch7YAAAACQEAAA8A&#10;AAAAAAAAAQAgAAAAIgAAAGRycy9kb3ducmV2LnhtbFBLAQIUABQAAAAIAIdO4kAEXjvh3gEAANwD&#10;AAAOAAAAAAAAAAEAIAAAACcBAABkcnMvZTJvRG9jLnhtbFBLBQYAAAAABgAGAFkBAAB3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91" o:spid="_x0000_s2117" o:spt="20" style="position:absolute;left:0pt;margin-left:352pt;margin-top:19.85pt;height:0pt;width:0.05pt;z-index:251703296;mso-width-relative:page;mso-height-relative:page;" coordsize="21600,21600" o:gfxdata="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MQwETXWAAAACQEAAA8AAAAAAAAAAQAgAAAAIgAA&#10;AGRycy9kb3ducmV2LnhtbFBLAQIUABQAAAAIAIdO4kDbf7ey0QEAAMwDAAAOAAAAAAAAAAEAIAAA&#10;ACUBAABkcnMvZTJvRG9jLnhtbFBLBQYAAAAABgAGAFkBAABo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74" o:spid="_x0000_s2116" o:spt="1" style="position:absolute;left:0pt;margin-left:213.25pt;margin-top:28.3pt;height:21.45pt;width:66.65pt;z-index:251704320;mso-width-relative:page;mso-height-relative:page;" coordsize="21600,21600" o:gfxdata="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">
            <v:path/>
            <v:fill focussize="0,0"/>
            <v:stroke/>
            <v:imagedata o:title=""/>
            <o:lock v:ext="edit"/>
            <v:textbox>
              <w:txbxContent>
                <w:p>
                  <w:pPr>
                    <w:jc w:val="center"/>
                  </w:pPr>
                  <w:r>
                    <w:rPr>
                      <w:rFonts w:hint="eastAsia"/>
                    </w:rPr>
                    <w:t>启动预案</w:t>
                  </w:r>
                </w:p>
              </w:txbxContent>
            </v:textbox>
          </v:rect>
        </w:pict>
      </w:r>
      <w:r>
        <w:rPr>
          <w:rFonts w:ascii="Times New Roman" w:hAnsi="Times New Roman" w:cs="宋体"/>
          <w:color w:val="000000" w:themeColor="text1"/>
          <w:sz w:val="28"/>
          <w14:textFill>
            <w14:solidFill>
              <w14:schemeClr w14:val="tx1"/>
            </w14:solidFill>
          </w14:textFill>
        </w:rPr>
        <w:pict>
          <v:line id="Line 72" o:spid="_x0000_s2115" o:spt="20" style="position:absolute;left:0pt;margin-left:247.25pt;margin-top:5.6pt;height:21.35pt;width:0pt;z-index:251705344;mso-width-relative:page;mso-height-relative:page;" coordsize="21600,21600" o:gfxdata="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">
            <v:path arrowok="t"/>
            <v:fill focussize="0,0"/>
            <v:stroke endarrow="block"/>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115" o:spid="_x0000_s2113" o:spt="1" style="position:absolute;left:0pt;margin-left:355.05pt;margin-top:17.45pt;height:23.35pt;width:112.45pt;z-index:251707392;mso-width-relative:page;mso-height-relative:page;" fillcolor="#FFFFFF" filled="t" stroked="t" coordsize="21600,21600" o:gfxdata="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ucraa9YAAAAJAQAADwAAAAAAAAABACAA&#10;AAAiAAAAZHJzL2Rvd25yZXYueG1sUEsBAhQAFAAAAAgAh07iQMepwXIPAgAAWwQAAA4AAAAAAAAA&#10;AQAgAAAAJQEAAGRycy9lMm9Eb2MueG1sUEsFBgAAAAAGAAYAWQEAAKYFAAAAAA==&#10;">
            <v:path/>
            <v:fill on="t" color2="#FFFFFF" focussize="0,0"/>
            <v:stroke color="#000000" joinstyle="miter"/>
            <v:imagedata o:title=""/>
            <o:lock v:ext="edit" aspectratio="f"/>
            <v:textbox inset="2.54mm,0mm,2.54mm,0mm">
              <w:txbxContent>
                <w:p>
                  <w:pPr>
                    <w:rPr>
                      <w:szCs w:val="21"/>
                    </w:rPr>
                  </w:pPr>
                  <w:r>
                    <w:rPr>
                      <w:rFonts w:hint="eastAsia"/>
                      <w:szCs w:val="21"/>
                    </w:rPr>
                    <w:t>信息收集联络、上报</w:t>
                  </w:r>
                </w:p>
              </w:txbxContent>
            </v:textbox>
          </v:rect>
        </w:pict>
      </w:r>
      <w:r>
        <w:rPr>
          <w:rFonts w:ascii="Times New Roman" w:hAnsi="Times New Roman" w:cs="宋体"/>
          <w:color w:val="000000" w:themeColor="text1"/>
          <w:sz w:val="28"/>
          <w14:textFill>
            <w14:solidFill>
              <w14:schemeClr w14:val="tx1"/>
            </w14:solidFill>
          </w14:textFill>
        </w:rPr>
        <w:pict>
          <v:line id="Line 118" o:spid="_x0000_s2114" o:spt="20" style="position:absolute;left:0pt;margin-left:249pt;margin-top:15.55pt;height:28.45pt;width:0.05pt;z-index:251706368;mso-width-relative:page;mso-height-relative:page;" coordsize="21600,21600" o:gfxdata="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95" o:spid="_x0000_s2112" o:spt="20" style="position:absolute;left:0pt;margin-left:283.05pt;margin-top:4.6pt;height:0.05pt;width:47.6pt;z-index:251708416;mso-width-relative:page;mso-height-relative:page;" coordsize="21600,21600" o:gfxdata="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C28RKjTAAAABwEAAA8AAAAAAAAAAQAgAAAA&#10;IgAAAGRycy9kb3ducmV2LnhtbFBLAQIUABQAAAAIAIdO4kBwaEwI1wEAANEDAAAOAAAAAAAAAAEA&#10;IAAAACIBAABkcnMvZTJvRG9jLnhtbFBLBQYAAAAABgAGAFkBAABrBQAAAAA=&#10;">
            <v:path arrowok="t"/>
            <v:fill focussize="0,0"/>
            <v:stroke/>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93" o:spid="_x0000_s2111" o:spt="20" style="position:absolute;left:0pt;flip:x;margin-left:333.55pt;margin-top:1.9pt;height:0.1pt;width:20.95pt;z-index:251709440;mso-width-relative:page;mso-height-relative:page;" coordsize="21600,21600" o:gfxdata="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PPwR+/XAAAACQEAAA8A&#10;AAAAAAAAAQAgAAAAIgAAAGRycy9kb3ducmV2LnhtbFBLAQIUABQAAAAIAIdO4kAGDTCE3wEAANwD&#10;AAAOAAAAAAAAAAEAIAAAACYBAABkcnMvZTJvRG9jLnhtbFBLBQYAAAAABgAGAFkBAAB3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119" o:spid="_x0000_s2110" o:spt="20" style="position:absolute;left:0pt;margin-left:315.6pt;margin-top:29.45pt;height:0.05pt;width:38.1pt;z-index:251710464;mso-width-relative:page;mso-height-relative:page;" coordsize="21600,21600" o:gfxdata="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c9WRotoAAAAJAQAA&#10;DwAAAAAAAAABACAAAAAiAAAAZHJzL2Rvd25yZXYueG1sUEsBAhQAFAAAAAgAh07iQOUeNQ7eAQAA&#10;1gMAAA4AAAAAAAAAAQAgAAAAKQEAAGRycy9lMm9Eb2MueG1sUEsFBgAAAAAGAAYAWQEAAHkFAAAA&#10;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shape id="AutoShape 117" o:spid="_x0000_s2109" o:spt="110" type="#_x0000_t110" style="position:absolute;left:0pt;margin-left:184.75pt;margin-top:10.05pt;height:45.95pt;width:128.7pt;z-index:251711488;mso-width-relative:page;mso-height-relative:page;" coordsize="21600,21600" o:gfxdata="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Zt5tA2QAAAAoBAAAPAAAAAAAAAAEAIAAAACIAAABkcnMv&#10;ZG93bnJldi54bWxQSwECFAAUAAAACACHTuJA+1PauQICAAA9BAAADgAAAAAAAAABACAAAAAoAQAA&#10;ZHJzL2Uyb0RvYy54bWxQSwUGAAAAAAYABgBZAQAAnAUAAAAA&#10;">
            <v:path/>
            <v:fill focussize="0,0"/>
            <v:stroke joinstyle="miter"/>
            <v:imagedata o:title=""/>
            <o:lock v:ext="edit"/>
            <v:textbox>
              <w:txbxContent>
                <w:p>
                  <w:pPr>
                    <w:rPr>
                      <w:szCs w:val="21"/>
                    </w:rPr>
                  </w:pPr>
                  <w:r>
                    <w:rPr>
                      <w:rFonts w:hint="eastAsia"/>
                      <w:szCs w:val="21"/>
                    </w:rPr>
                    <w:t>应急指挥</w:t>
                  </w:r>
                </w:p>
              </w:txbxContent>
            </v:textbox>
          </v:shape>
        </w:pict>
      </w:r>
      <w:r>
        <w:rPr>
          <w:rFonts w:ascii="Times New Roman" w:hAnsi="Times New Roman" w:cs="宋体"/>
          <w:color w:val="000000" w:themeColor="text1"/>
          <w:sz w:val="28"/>
          <w14:textFill>
            <w14:solidFill>
              <w14:schemeClr w14:val="tx1"/>
            </w14:solidFill>
          </w14:textFill>
        </w:rPr>
        <w:pict>
          <v:rect id="Rectangle 76" o:spid="_x0000_s2108" o:spt="1" style="position:absolute;left:0pt;margin-left:354.6pt;margin-top:19.05pt;height:21.45pt;width:66.65pt;z-index:251712512;mso-width-relative:page;mso-height-relative:page;" coordsize="21600,21600" o:gfxdata="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NGcj8TWAAAACQEAAA8AAAAAAAAAAQAgAAAA&#10;IgAAAGRycy9kb3ducmV2LnhtbFBLAQIUABQAAAAIAIdO4kCIDQY6DQIAAFoEAAAOAAAAAAAAAAEA&#10;IAAAACUBAABkcnMvZTJvRG9jLnhtbFBLBQYAAAAABgAGAFkBAACkBQAAAAA=&#10;">
            <v:path/>
            <v:fill focussize="0,0"/>
            <v:stroke/>
            <v:imagedata o:title=""/>
            <o:lock v:ext="edit"/>
            <v:textbox inset="2.54mm,0mm,2.54mm,0mm">
              <w:txbxContent>
                <w:p>
                  <w:pPr>
                    <w:jc w:val="center"/>
                  </w:pPr>
                  <w:r>
                    <w:rPr>
                      <w:rFonts w:hint="eastAsia"/>
                    </w:rPr>
                    <w:t>紧急避险</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116" o:spid="_x0000_s2103" o:spt="1" style="position:absolute;left:0pt;margin-left:355.65pt;margin-top:17.9pt;height:18.45pt;width:85.25pt;z-index:251715584;mso-width-relative:page;mso-height-relative:page;" fillcolor="#FFFFFF" filled="t" stroked="t" coordsize="21600,21600" o:gfxdata="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">
            <v:path/>
            <v:fill on="t" color2="#FFFFFF" focussize="0,0"/>
            <v:stroke color="#000000" joinstyle="miter"/>
            <v:imagedata o:title=""/>
            <o:lock v:ext="edit" aspectratio="f"/>
            <v:textbox inset="2.54mm,0mm,2.54mm,0mm">
              <w:txbxContent>
                <w:p>
                  <w:pPr>
                    <w:rPr>
                      <w:szCs w:val="21"/>
                    </w:rPr>
                  </w:pPr>
                  <w:r>
                    <w:rPr>
                      <w:rFonts w:hint="eastAsia"/>
                      <w:szCs w:val="21"/>
                    </w:rPr>
                    <w:t>人员撤离、疏散</w:t>
                  </w:r>
                </w:p>
              </w:txbxContent>
            </v:textbox>
          </v:rect>
        </w:pict>
      </w:r>
      <w:r>
        <w:rPr>
          <w:rFonts w:ascii="Times New Roman" w:hAnsi="Times New Roman" w:cs="宋体"/>
          <w:color w:val="000000" w:themeColor="text1"/>
          <w:sz w:val="28"/>
          <w14:textFill>
            <w14:solidFill>
              <w14:schemeClr w14:val="tx1"/>
            </w14:solidFill>
          </w14:textFill>
        </w:rPr>
        <w:pict>
          <v:line id="Line 100" o:spid="_x0000_s2105" o:spt="20" style="position:absolute;left:0pt;margin-left:334.45pt;margin-top:25.55pt;height:127.65pt;width:0.15pt;z-index:251714560;mso-width-relative:page;mso-height-relative:page;" filled="f" stroked="t" coordsize="21600,21600">
            <v:path arrowok="t"/>
            <v:fill on="f" focussize="0,0"/>
            <v:stroke color="#000000"/>
            <v:imagedata o:title=""/>
            <o:lock v:ext="edit" aspectratio="f"/>
          </v:line>
        </w:pict>
      </w:r>
      <w:r>
        <w:rPr>
          <w:rFonts w:ascii="Times New Roman" w:hAnsi="Times New Roman" w:cs="宋体"/>
          <w:color w:val="000000" w:themeColor="text1"/>
          <w:sz w:val="28"/>
          <w14:textFill>
            <w14:solidFill>
              <w14:schemeClr w14:val="tx1"/>
            </w14:solidFill>
          </w14:textFill>
        </w:rPr>
        <w:pict>
          <v:line id="Line 96" o:spid="_x0000_s2107" o:spt="20" style="position:absolute;left:0pt;margin-left:387.95pt;margin-top:5.3pt;height:5.1pt;width:0.35pt;z-index:251716608;mso-width-relative:page;mso-height-relative:page;" coordsize="21600,21600" o:gfxdata="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Bm5gvl2QAAAAkBAAAPAAAAAAAAAAEAIAAAACIAAABkcnMvZG93bnJldi54&#10;bWxQSwECFAAUAAAACACHTuJArVEjmfkBAAAZBAAADgAAAAAAAAABACAAAAAoAQAAZHJzL2Uyb0Rv&#10;Yy54bWxQSwUGAAAAAAYABgBZAQAAkw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22" o:spid="_x0000_s2106" o:spt="20" style="position:absolute;left:0pt;flip:x;margin-left:248.5pt;margin-top:21.5pt;height:37.6pt;width:0.1pt;z-index:251713536;mso-width-relative:page;mso-height-relative:page;" coordsize="21600,21600" o:gfxdata="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C5EYLl&#10;2QAAAAoBAAAPAAAAAAAAAAEAIAAAACIAAABkcnMvZG93bnJldi54bWxQSwECFAAUAAAACACHTuJA&#10;Gs5xqOcBAADhAwAADgAAAAAAAAABACAAAAAoAQAAZHJzL2Uyb0RvYy54bWxQSwUGAAAAAAYABgBZ&#10;AQAAgQ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直线 247" o:spid="_x0000_s2104" o:spt="20" style="position:absolute;left:0pt;flip:x;margin-left:333.85pt;margin-top:25.95pt;height:0.1pt;width:20.95pt;z-index:-251634688;mso-width-relative:page;mso-height-relative:page;" coordsize="21600,21600" o:gfxdata="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">
            <v:path arrowok="t"/>
            <v:fill focussize="0,0"/>
            <v:stroke/>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77" o:spid="_x0000_s2102" o:spt="1" style="position:absolute;left:0pt;margin-left:215.15pt;margin-top:23.9pt;height:24.4pt;width:66.65pt;z-index:251717632;mso-width-relative:page;mso-height-relative:page;" coordsize="21600,21600" o:gfxdata="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QWpjoNgAAAAJAQAADwAAAAAAAAABACAAAAAiAAAAZHJzL2Rvd25yZXYu&#10;eG1sUEsBAhQAFAAAAAgAh07iQP1q5zj7AQAALgQAAA4AAAAAAAAAAQAgAAAAJwEAAGRycy9lMm9E&#10;b2MueG1sUEsFBgAAAAAGAAYAWQEAAJQFAAAAAA==&#10;">
            <v:path/>
            <v:fill focussize="0,0"/>
            <v:stroke/>
            <v:imagedata o:title=""/>
            <o:lock v:ext="edit"/>
            <v:textbox>
              <w:txbxContent>
                <w:p>
                  <w:pPr>
                    <w:jc w:val="center"/>
                  </w:pPr>
                  <w:r>
                    <w:rPr>
                      <w:rFonts w:hint="eastAsia"/>
                    </w:rPr>
                    <w:t>应急行动</w:t>
                  </w:r>
                </w:p>
              </w:txbxContent>
            </v:textbox>
          </v:rect>
        </w:pict>
      </w:r>
      <w:r>
        <w:rPr>
          <w:rFonts w:ascii="Times New Roman" w:hAnsi="Times New Roman" w:cs="宋体"/>
          <w:color w:val="000000" w:themeColor="text1"/>
          <w:sz w:val="28"/>
          <w14:textFill>
            <w14:solidFill>
              <w14:schemeClr w14:val="tx1"/>
            </w14:solidFill>
          </w14:textFill>
        </w:rPr>
        <w:pict>
          <v:line id="Line 97" o:spid="_x0000_s2101" o:spt="20" style="position:absolute;left:0pt;flip:x;margin-left:333.85pt;margin-top:26pt;height:0.1pt;width:20.95pt;z-index:251718656;mso-width-relative:page;mso-height-relative:page;" coordsize="21600,21600" o:gfxdata="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MQID0dYAAAAJAQAADwAA&#10;AAAAAAABACAAAAAiAAAAZHJzL2Rvd25yZXYueG1sUEsBAhQAFAAAAAgAh07iQKEmBv3fAQAA3AMA&#10;AA4AAAAAAAAAAQAgAAAAJQEAAGRycy9lMm9Eb2MueG1sUEsFBgAAAAAGAAYAWQEAAHYFA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85" o:spid="_x0000_s2100" o:spt="1" style="position:absolute;left:0pt;margin-left:44pt;margin-top:25.4pt;height:22.85pt;width:67.35pt;z-index:251720704;mso-width-relative:page;mso-height-relative:page;" coordsize="21600,21600" o:gfxdata="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sbm201wAAAAgBAAAPAAAAAAAAAAEAIAAAACIAAABkcnMvZG93bnJldi54&#10;bWxQSwECFAAUAAAACACHTuJApczodPsBAAAuBAAADgAAAAAAAAABACAAAAAmAQAAZHJzL2Uyb0Rv&#10;Yy54bWxQSwUGAAAAAAYABgBZAQAAkwUAAAAA&#10;">
            <v:path/>
            <v:fill focussize="0,0"/>
            <v:stroke/>
            <v:imagedata o:title=""/>
            <o:lock v:ext="edit"/>
            <v:textbox>
              <w:txbxContent>
                <w:p>
                  <w:pPr>
                    <w:jc w:val="center"/>
                  </w:pPr>
                  <w:r>
                    <w:rPr>
                      <w:rFonts w:hint="eastAsia"/>
                    </w:rPr>
                    <w:t>应急增援</w:t>
                  </w:r>
                </w:p>
              </w:txbxContent>
            </v:textbox>
          </v:rect>
        </w:pict>
      </w:r>
      <w:r>
        <w:rPr>
          <w:rFonts w:ascii="Times New Roman" w:hAnsi="Times New Roman" w:cs="宋体"/>
          <w:color w:val="000000" w:themeColor="text1"/>
          <w:sz w:val="28"/>
          <w14:textFill>
            <w14:solidFill>
              <w14:schemeClr w14:val="tx1"/>
            </w14:solidFill>
          </w14:textFill>
        </w:rPr>
        <w:pict>
          <v:rect id="Rectangle 80" o:spid="_x0000_s2099" o:spt="1" style="position:absolute;left:0pt;margin-left:355.15pt;margin-top:15.7pt;height:21.45pt;width:66.65pt;z-index:251721728;mso-width-relative:page;mso-height-relative:page;" coordsize="21600,21600" o:gfxdata="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HoeABrXAAAACQEAAA8AAAAAAAAAAQAgAAAAIgAAAGRycy9kb3ducmV2LnhtbFBL&#10;AQIUABQAAAAIAIdO4kBoetWC9wEAAC4EAAAOAAAAAAAAAAEAIAAAACYBAABkcnMvZTJvRG9jLnht&#10;bFBLBQYAAAAABgAGAFkBAACPBQAAAAA=&#10;">
            <v:path/>
            <v:fill focussize="0,0"/>
            <v:stroke/>
            <v:imagedata o:title=""/>
            <o:lock v:ext="edit"/>
            <v:textbox>
              <w:txbxContent>
                <w:p>
                  <w:pPr>
                    <w:jc w:val="center"/>
                  </w:pPr>
                  <w:r>
                    <w:rPr>
                      <w:rFonts w:hint="eastAsia"/>
                    </w:rPr>
                    <w:t>现场抢救</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123" o:spid="_x0000_s2098" o:spt="20" style="position:absolute;left:0pt;margin-left:248.7pt;margin-top:14.55pt;height:28.45pt;width:0.05pt;z-index:251722752;mso-width-relative:page;mso-height-relative:page;" coordsize="21600,21600" o:gfxdata="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FPPiJHaAAAACQEAAA8A&#10;AAAAAAAAAQAgAAAAIgAAAGRycy9kb3ducmV2LnhtbFBLAQIUABQAAAAIAIdO4kC6naUk3AEAANYD&#10;AAAOAAAAAAAAAAEAIAAAACkBAABkcnMvZTJvRG9jLnhtbFBLBQYAAAAABgAGAFkBAAB3BQ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03" o:spid="_x0000_s2096" o:spt="20" style="position:absolute;left:0pt;margin-left:112.05pt;margin-top:0.2pt;height:0.05pt;width:104.75pt;z-index:251723776;mso-width-relative:page;mso-height-relative:page;" coordsize="21600,21600" o:gfxdata="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02" o:spid="_x0000_s2095" o:spt="20" style="position:absolute;left:0pt;margin-left:282.8pt;margin-top:2.55pt;height:0.6pt;width:50.2pt;z-index:251724800;mso-width-relative:page;mso-height-relative:page;" coordsize="21600,21600" o:gfxdata="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1zkAL9UAAAAHAQAADwAAAAAAAAAB&#10;ACAAAAAiAAAAZHJzL2Rvd25yZXYueG1sUEsBAhQAFAAAAAgAh07iQDIIJxfaAQAA0wMAAA4AAAAA&#10;AAAAAQAgAAAAJAEAAGRycy9lMm9Eb2MueG1sUEsFBgAAAAAGAAYAWQEAAHAFA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98" o:spid="_x0000_s2094" o:spt="20" style="position:absolute;left:0pt;flip:x;margin-left:334.5pt;margin-top:24.55pt;height:0.1pt;width:20.95pt;z-index:251725824;mso-width-relative:page;mso-height-relative:page;" coordsize="21600,21600" o:gfxdata="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Jh4lP/XAAAACQEAAA8A&#10;AAAAAAAAAQAgAAAAIgAAAGRycy9kb3ducmV2LnhtbFBLAQIUABQAAAAIAIdO4kAV5XMn3wEAANwD&#10;AAAOAAAAAAAAAAEAIAAAACYBAABkcnMvZTJvRG9jLnhtbFBLBQYAAAAABgAGAFkBAAB3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81" o:spid="_x0000_s2093" o:spt="1" style="position:absolute;left:0pt;margin-left:355.9pt;margin-top:13.75pt;height:21.45pt;width:66.65pt;z-index:251726848;mso-width-relative:page;mso-height-relative:page;" coordsize="21600,21600" o:gfxdata="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KzEXjLXAAAACQEAAA8AAAAAAAAAAQAgAAAAIgAAAGRycy9kb3ducmV2LnhtbFBL&#10;AQIUABQAAAAIAIdO4kBwlR+s9wEAAC4EAAAOAAAAAAAAAAEAIAAAACYBAABkcnMvZTJvRG9jLnht&#10;bFBLBQYAAAAABgAGAFkBAACPBQAAAAA=&#10;">
            <v:path/>
            <v:fill focussize="0,0"/>
            <v:stroke/>
            <v:imagedata o:title=""/>
            <o:lock v:ext="edit"/>
            <v:textbox>
              <w:txbxContent>
                <w:p>
                  <w:pPr>
                    <w:jc w:val="center"/>
                  </w:pPr>
                  <w:r>
                    <w:rPr>
                      <w:rFonts w:hint="eastAsia"/>
                    </w:rPr>
                    <w:t>医疗救护</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105" o:spid="_x0000_s2092" o:spt="20" style="position:absolute;left:0pt;flip:x;margin-left:112.2pt;margin-top:29.2pt;height:0.05pt;width:76.85pt;z-index:251727872;mso-width-relative:page;mso-height-relative:page;" coordsize="21600,21600" o:gfxdata="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21" o:spid="_x0000_s2091" o:spt="20" style="position:absolute;left:0pt;flip:x y;margin-left:310.9pt;margin-top:27.6pt;height:0.05pt;width:46.35pt;z-index:251728896;mso-width-relative:page;mso-height-relative:page;" coordsize="21600,21600" o:gfxdata="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shape id="AutoShape 120" o:spid="_x0000_s2090" o:spt="110" type="#_x0000_t110" style="position:absolute;left:0pt;margin-left:184.05pt;margin-top:8.55pt;height:45.2pt;width:128.7pt;z-index:251729920;mso-width-relative:page;mso-height-relative:page;" coordsize="21600,21600" o:gfxdata="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lz/A92gAAAAoBAAAPAAAAAAAAAAEAIAAAACIAAABk&#10;cnMvZG93bnJldi54bWxQSwECFAAUAAAACACHTuJA8hcqKwQCAAA9BAAADgAAAAAAAAABACAAAAAp&#10;AQAAZHJzL2Uyb0RvYy54bWxQSwUGAAAAAAYABgBZAQAAnwUAAAAA&#10;">
            <v:path/>
            <v:fill focussize="0,0"/>
            <v:stroke joinstyle="miter"/>
            <v:imagedata o:title=""/>
            <o:lock v:ext="edit"/>
            <v:textbox>
              <w:txbxContent>
                <w:p>
                  <w:pPr>
                    <w:jc w:val="center"/>
                    <w:rPr>
                      <w:szCs w:val="21"/>
                    </w:rPr>
                  </w:pPr>
                  <w:r>
                    <w:rPr>
                      <w:rFonts w:hint="eastAsia"/>
                      <w:szCs w:val="21"/>
                    </w:rPr>
                    <w:t>事态控制</w:t>
                  </w:r>
                </w:p>
              </w:txbxContent>
            </v:textbox>
          </v:shape>
        </w:pict>
      </w:r>
      <w:r>
        <w:rPr>
          <w:rFonts w:ascii="Times New Roman" w:hAnsi="Times New Roman" w:cs="宋体"/>
          <w:color w:val="000000" w:themeColor="text1"/>
          <w:sz w:val="28"/>
          <w14:textFill>
            <w14:solidFill>
              <w14:schemeClr w14:val="tx1"/>
            </w14:solidFill>
          </w14:textFill>
        </w:rPr>
        <w:pict>
          <v:rect id="Rectangle 86" o:spid="_x0000_s2089" o:spt="1" style="position:absolute;left:0pt;margin-left:44.25pt;margin-top:17.2pt;height:44.45pt;width:66.65pt;z-index:251730944;mso-width-relative:page;mso-height-relative:page;" coordsize="21600,21600" o:gfxdata="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">
            <v:path/>
            <v:fill focussize="0,0"/>
            <v:stroke/>
            <v:imagedata o:title=""/>
            <o:lock v:ext="edit"/>
            <v:textbox>
              <w:txbxContent>
                <w:p>
                  <w:pPr>
                    <w:jc w:val="center"/>
                  </w:pPr>
                  <w:r>
                    <w:rPr>
                      <w:rFonts w:hint="eastAsia"/>
                    </w:rPr>
                    <w:t>扩大应急预案</w:t>
                  </w:r>
                </w:p>
              </w:txbxContent>
            </v:textbox>
          </v:rect>
        </w:pict>
      </w:r>
      <w:r>
        <w:rPr>
          <w:rFonts w:ascii="Times New Roman" w:hAnsi="Times New Roman" w:cs="宋体"/>
          <w:color w:val="000000" w:themeColor="text1"/>
          <w:sz w:val="28"/>
          <w14:textFill>
            <w14:solidFill>
              <w14:schemeClr w14:val="tx1"/>
            </w14:solidFill>
          </w14:textFill>
        </w:rPr>
        <w:pict>
          <v:rect id="Rectangle 82" o:spid="_x0000_s2088" o:spt="1" style="position:absolute;left:0pt;margin-left:357pt;margin-top:18.3pt;height:21.45pt;width:66.65pt;z-index:251731968;mso-width-relative:page;mso-height-relative:page;" coordsize="21600,21600" o:gfxdata="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VsoZg2AAAAAkBAAAPAAAAAAAAAAEAIAAAACIAAABkcnMvZG93bnJldi54bWxQ&#10;SwECFAAUAAAACACHTuJAEV5ZVPcBAAAuBAAADgAAAAAAAAABACAAAAAnAQAAZHJzL2Uyb0RvYy54&#10;bWxQSwUGAAAAAAYABgBZAQAAkAUAAAAA&#10;">
            <v:path/>
            <v:fill focussize="0,0"/>
            <v:stroke/>
            <v:imagedata o:title=""/>
            <o:lock v:ext="edit"/>
            <v:textbox>
              <w:txbxContent>
                <w:p>
                  <w:pPr>
                    <w:jc w:val="center"/>
                  </w:pPr>
                  <w:r>
                    <w:rPr>
                      <w:rFonts w:hint="eastAsia"/>
                    </w:rPr>
                    <w:t>信息传递</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Rectangle 83" o:spid="_x0000_s2085" o:spt="1" style="position:absolute;left:0pt;margin-left:357pt;margin-top:15.5pt;height:19.75pt;width:103.3pt;z-index:251735040;mso-width-relative:page;mso-height-relative:page;" fillcolor="#FFFFFF" filled="t" stroked="t" coordsize="21600,21600" o:gfxdata="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MnygcdYAAAAJAQAADwAAAAAAAAABACAA&#10;AAAiAAAAZHJzL2Rvd25yZXYueG1sUEsBAhQAFAAAAAgAh07iQGNyhN8PAgAAWgQAAA4AAAAAAAAA&#10;AQAgAAAAJQEAAGRycy9lMm9Eb2MueG1sUEsFBgAAAAAGAAYAWQEAAKYFAAAAAA==&#10;">
            <v:path/>
            <v:fill on="t" color2="#FFFFFF" focussize="0,0"/>
            <v:stroke color="#000000" joinstyle="miter"/>
            <v:imagedata o:title=""/>
            <o:lock v:ext="edit" aspectratio="f"/>
            <v:textbox inset="2.54mm,0mm,2.54mm,0mm">
              <w:txbxContent>
                <w:p>
                  <w:pPr>
                    <w:jc w:val="left"/>
                    <w:rPr>
                      <w:szCs w:val="21"/>
                    </w:rPr>
                  </w:pPr>
                  <w:r>
                    <w:rPr>
                      <w:rFonts w:hint="eastAsia"/>
                      <w:szCs w:val="21"/>
                    </w:rPr>
                    <w:t>应急资源调配</w:t>
                  </w:r>
                </w:p>
              </w:txbxContent>
            </v:textbox>
          </v:rect>
        </w:pict>
      </w:r>
      <w:r>
        <w:rPr>
          <w:rFonts w:ascii="Times New Roman" w:hAnsi="Times New Roman" w:cs="宋体"/>
          <w:color w:val="000000" w:themeColor="text1"/>
          <w:sz w:val="28"/>
          <w14:textFill>
            <w14:solidFill>
              <w14:schemeClr w14:val="tx1"/>
            </w14:solidFill>
          </w14:textFill>
        </w:rPr>
        <w:pict>
          <v:line id="Line 124" o:spid="_x0000_s2087" o:spt="20" style="position:absolute;left:0pt;margin-left:248.7pt;margin-top:13.35pt;height:35.6pt;width:0.05pt;z-index:251732992;mso-width-relative:page;mso-height-relative:page;" coordsize="21600,21600" o:gfxdata="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AvZIpTaAAAACQEA&#10;AA8AAAAAAAAAAQAgAAAAIgAAAGRycy9kb3ducmV2LnhtbFBLAQIUABQAAAAIAIdO4kBjBBSX3wEA&#10;ANYDAAAOAAAAAAAAAAEAIAAAACkBAABkcnMvZTJvRG9jLnhtbFBLBQYAAAAABgAGAFkBAAB6BQAA&#10;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99" o:spid="_x0000_s2086" o:spt="20" style="position:absolute;left:0pt;flip:x;margin-left:335.4pt;margin-top:27.45pt;height:0.1pt;width:20.95pt;z-index:251734016;mso-width-relative:page;mso-height-relative:page;" coordsize="21600,21600" o:gfxdata="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QNtg/2AAAAAkBAAAP&#10;AAAAAAAAAAEAIAAAACIAAABkcnMvZG93bnJldi54bWxQSwECFAAUAAAACACHTuJADksX698BAADc&#10;AwAADgAAAAAAAAABACAAAAAnAQAAZHJzL2Uyb0RvYy54bWxQSwUGAAAAAAYABgBZAQAAeAUAAAAA&#10;">
            <v:path arrowok="t"/>
            <v:fill focussize="0,0"/>
            <v:stroke/>
            <v:imagedata o:title=""/>
            <o:lock v:ext="edit"/>
          </v:line>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125" o:spid="_x0000_s2084" o:spt="20" style="position:absolute;left:0pt;margin-left:248.4pt;margin-top:33.9pt;height:28.45pt;width:0.05pt;z-index:251736064;mso-width-relative:page;mso-height-relative:page;" coordsize="21600,21600" o:gfxdata="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MmQxCvaAAAACgEA&#10;AA8AAAAAAAAAAQAgAAAAIgAAAGRycy9kb3ducmV2LnhtbFBLAQIUABQAAAAIAIdO4kDM31Kn3wEA&#10;ANYDAAAOAAAAAAAAAAEAIAAAACkBAABkcnMvZTJvRG9jLnhtbFBLBQYAAAAABgAGAFkBAAB6BQAA&#10;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01" o:spid="_x0000_s2083" o:spt="20" style="position:absolute;left:0pt;margin-left:280.6pt;margin-top:22.95pt;height:0.05pt;width:76.2pt;z-index:251737088;mso-width-relative:page;mso-height-relative:page;" coordsize="21600,21600" o:gfxdata="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ATwoSm2gAAAAkBAAAP&#10;AAAAAAAAAAEAIAAAACIAAABkcnMvZG93bnJldi54bWxQSwECFAAUAAAACACHTuJAiET4Dt0BAADW&#10;AwAADgAAAAAAAAABACAAAAApAQAAZHJzL2Uyb0RvYy54bWxQSwUGAAAAAAYABgBZAQAAeAU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rect id="Rectangle 87" o:spid="_x0000_s2082" o:spt="1" style="position:absolute;left:0pt;margin-left:47.25pt;margin-top:27.6pt;height:21.45pt;width:66.65pt;z-index:251738112;mso-width-relative:page;mso-height-relative:page;" coordsize="21600,21600" o:gfxdata="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MRWNz7WAAAACAEAAA8AAAAAAAAAAQAgAAAAIgAAAGRycy9kb3ducmV2LnhtbFBL&#10;AQIUABQAAAAIAIdO4kCHbnzD+AEAAC4EAAAOAAAAAAAAAAEAIAAAACUBAABkcnMvZTJvRG9jLnht&#10;bFBLBQYAAAAABgAGAFkBAACPBQAAAAA=&#10;">
            <v:path/>
            <v:fill focussize="0,0"/>
            <v:stroke/>
            <v:imagedata o:title=""/>
            <o:lock v:ext="edit"/>
            <v:textbox>
              <w:txbxContent>
                <w:p>
                  <w:pPr>
                    <w:jc w:val="center"/>
                  </w:pPr>
                  <w:r>
                    <w:rPr>
                      <w:rFonts w:hint="eastAsia"/>
                    </w:rPr>
                    <w:t>现场清理</w:t>
                  </w:r>
                </w:p>
              </w:txbxContent>
            </v:textbox>
          </v:rect>
        </w:pict>
      </w:r>
      <w:r>
        <w:rPr>
          <w:rFonts w:ascii="Times New Roman" w:hAnsi="Times New Roman" w:cs="宋体"/>
          <w:color w:val="000000" w:themeColor="text1"/>
          <w:sz w:val="28"/>
          <w14:textFill>
            <w14:solidFill>
              <w14:schemeClr w14:val="tx1"/>
            </w14:solidFill>
          </w14:textFill>
        </w:rPr>
        <w:pict>
          <v:rect id="Rectangle 84" o:spid="_x0000_s2081" o:spt="1" style="position:absolute;left:0pt;margin-left:357pt;margin-top:12.8pt;height:30.45pt;width:66.65pt;z-index:251739136;mso-width-relative:page;mso-height-relative:page;" coordsize="21600,21600" o:gfxdata="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">
            <v:path/>
            <v:fill focussize="0,0"/>
            <v:stroke/>
            <v:imagedata o:title=""/>
            <o:lock v:ext="edit"/>
            <v:textbox>
              <w:txbxContent>
                <w:p>
                  <w:pPr>
                    <w:jc w:val="center"/>
                  </w:pPr>
                  <w:r>
                    <w:rPr>
                      <w:rFonts w:hint="eastAsia"/>
                    </w:rPr>
                    <w:t>信息发布</w:t>
                  </w:r>
                </w:p>
              </w:txbxContent>
            </v:textbox>
          </v:rect>
        </w:pict>
      </w:r>
      <w:r>
        <w:rPr>
          <w:rFonts w:ascii="Times New Roman" w:hAnsi="Times New Roman" w:cs="宋体"/>
          <w:color w:val="000000" w:themeColor="text1"/>
          <w:sz w:val="28"/>
          <w14:textFill>
            <w14:solidFill>
              <w14:schemeClr w14:val="tx1"/>
            </w14:solidFill>
          </w14:textFill>
        </w:rPr>
        <w:pict>
          <v:rect id="Rectangle 78" o:spid="_x0000_s2080" o:spt="1" style="position:absolute;left:0pt;margin-left:213.95pt;margin-top:13.35pt;height:24.4pt;width:66.65pt;z-index:251740160;mso-width-relative:page;mso-height-relative:page;" coordsize="21600,21600" o:gfxdata="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">
            <v:path/>
            <v:fill focussize="0,0"/>
            <v:stroke/>
            <v:imagedata o:title=""/>
            <o:lock v:ext="edit"/>
            <v:textbox>
              <w:txbxContent>
                <w:p>
                  <w:pPr>
                    <w:jc w:val="center"/>
                  </w:pPr>
                  <w:r>
                    <w:rPr>
                      <w:rFonts w:hint="eastAsia"/>
                    </w:rPr>
                    <w:t>应急结束</w:t>
                  </w:r>
                </w:p>
              </w:txbxContent>
            </v:textbox>
          </v:rect>
        </w:pict>
      </w:r>
    </w:p>
    <w:p>
      <w:pPr>
        <w:spacing w:line="360" w:lineRule="auto"/>
        <w:ind w:firstLine="7840" w:firstLineChars="2800"/>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Line 109" o:spid="_x0000_s2079" o:spt="20" style="position:absolute;left:0pt;flip:x;margin-left:135.95pt;margin-top:4.5pt;height:76.75pt;width:0.75pt;z-index:251741184;mso-width-relative:page;mso-height-relative:page;" filled="f" stroked="t" coordsize="21600,21600">
            <v:path arrowok="t"/>
            <v:fill on="f" focussize="0,0"/>
            <v:stroke color="#000000"/>
            <v:imagedata o:title=""/>
            <o:lock v:ext="edit" aspectratio="f"/>
          </v:line>
        </w:pict>
      </w:r>
      <w:r>
        <w:rPr>
          <w:rFonts w:ascii="Times New Roman" w:hAnsi="Times New Roman" w:cs="宋体"/>
          <w:color w:val="000000" w:themeColor="text1"/>
          <w:sz w:val="28"/>
          <w14:textFill>
            <w14:solidFill>
              <w14:schemeClr w14:val="tx1"/>
            </w14:solidFill>
          </w14:textFill>
        </w:rPr>
        <w:pict>
          <v:line id="Line 106" o:spid="_x0000_s2078" o:spt="20" style="position:absolute;left:0pt;flip:x;margin-left:115.45pt;margin-top:5.55pt;height:0.1pt;width:20.95pt;z-index:251742208;mso-width-relative:page;mso-height-relative:page;" coordsize="21600,21600" o:gfxdata="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88" o:spid="_x0000_s2077" o:spt="1" style="position:absolute;left:0pt;margin-left:47.95pt;margin-top:24.1pt;height:21.45pt;width:66.65pt;z-index:251743232;mso-width-relative:page;mso-height-relative:page;" coordsize="21600,21600" o:gfxdata="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Degie/WAAAACAEAAA8AAAAAAAAAAQAgAAAAIgAAAGRycy9kb3ducmV2LnhtbFBL&#10;AQIUABQAAAAIAIdO4kC1dsTU+AEAAC4EAAAOAAAAAAAAAAEAIAAAACUBAABkcnMvZTJvRG9jLnht&#10;bFBLBQYAAAAABgAGAFkBAACPBQAAAAA=&#10;">
            <v:path/>
            <v:fill focussize="0,0"/>
            <v:stroke/>
            <v:imagedata o:title=""/>
            <o:lock v:ext="edit"/>
            <v:textbox>
              <w:txbxContent>
                <w:p>
                  <w:pPr>
                    <w:jc w:val="center"/>
                  </w:pPr>
                  <w:r>
                    <w:rPr>
                      <w:rFonts w:hint="eastAsia"/>
                    </w:rPr>
                    <w:t>解除警戒</w:t>
                  </w:r>
                </w:p>
              </w:txbxContent>
            </v:textbox>
          </v:rect>
        </w:pict>
      </w:r>
      <w:r>
        <w:rPr>
          <w:rFonts w:ascii="Times New Roman" w:hAnsi="Times New Roman" w:cs="宋体"/>
          <w:color w:val="000000" w:themeColor="text1"/>
          <w:sz w:val="28"/>
          <w14:textFill>
            <w14:solidFill>
              <w14:schemeClr w14:val="tx1"/>
            </w14:solidFill>
          </w14:textFill>
        </w:rPr>
        <w:pict>
          <v:rect id="Rectangle 79" o:spid="_x0000_s2076" o:spt="1" style="position:absolute;left:0pt;margin-left:215.7pt;margin-top:26.8pt;height:28.2pt;width:66.65pt;z-index:251744256;mso-width-relative:page;mso-height-relative:page;" coordsize="21600,21600" o:gfxdata="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">
            <v:path/>
            <v:fill focussize="0,0"/>
            <v:stroke/>
            <v:imagedata o:title=""/>
            <o:lock v:ext="edit"/>
            <v:textbox>
              <w:txbxContent>
                <w:p>
                  <w:pPr>
                    <w:jc w:val="center"/>
                  </w:pPr>
                  <w:r>
                    <w:rPr>
                      <w:rFonts w:hint="eastAsia"/>
                    </w:rPr>
                    <w:t>应急恢复</w:t>
                  </w:r>
                </w:p>
              </w:txbxContent>
            </v:textbox>
          </v:rect>
        </w:pict>
      </w: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line id="直线 278" o:spid="_x0000_s2075" o:spt="20" style="position:absolute;left:0pt;margin-left:248.4pt;margin-top:20.5pt;height:28.45pt;width:0.05pt;z-index:-251571200;mso-width-relative:page;mso-height-relative:page;" coordsize="21600,21600" o:gfxdata="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DTf&#10;AETZAAAACQEAAA8AAAAAAAAAAQAgAAAAIgAAAGRycy9kb3ducmV2LnhtbFBLAQIUABQAAAAIAIdO&#10;4kA9TUmT6QEAANcDAAAOAAAAAAAAAAEAIAAAACgBAABkcnMvZTJvRG9jLnhtbFBLBQYAAAAABgAG&#10;AFkBAACDBQAAAAA=&#10;">
            <v:path arrowok="t"/>
            <v:fill focussize="0,0"/>
            <v:stroke endarrow="block"/>
            <v:imagedata o:title=""/>
            <o:lock v:ext="edit"/>
          </v:line>
        </w:pict>
      </w:r>
      <w:r>
        <w:rPr>
          <w:rFonts w:ascii="Times New Roman" w:hAnsi="Times New Roman" w:cs="宋体"/>
          <w:color w:val="000000" w:themeColor="text1"/>
          <w:sz w:val="28"/>
          <w14:textFill>
            <w14:solidFill>
              <w14:schemeClr w14:val="tx1"/>
            </w14:solidFill>
          </w14:textFill>
        </w:rPr>
        <w:pict>
          <v:line id="Line 110" o:spid="_x0000_s2074" o:spt="20" style="position:absolute;left:0pt;margin-left:113.9pt;margin-top:2.3pt;height:0pt;width:101.15pt;z-index:251746304;mso-width-relative:page;mso-height-relative:page;" coordsize="21600,21600" o:gfxdata="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PfAP1TUAAAABwEAAA8AAAAAAAAAAQAgAAAAIgAA&#10;AGRycy9kb3ducmV2LnhtbFBLAQIUABQAAAAIAIdO4kDPgDB30wEAANEDAAAOAAAAAAAAAAEAIAAA&#10;ACMBAABkcnMvZTJvRG9jLnhtbFBLBQYAAAAABgAGAFkBAABo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line id="Line 107" o:spid="_x0000_s2073" o:spt="20" style="position:absolute;left:0pt;flip:x;margin-left:115.5pt;margin-top:25.65pt;height:0.1pt;width:20.95pt;z-index:251747328;mso-width-relative:page;mso-height-relative:page;" coordsize="21600,21600" o:gfxdata="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DcV86bXAAAACQEAAA8A&#10;AAAAAAAAAQAgAAAAIgAAAGRycy9kb3ducmV2LnhtbFBLAQIUABQAAAAIAIdO4kAPlQOB3wEAAN0D&#10;AAAOAAAAAAAAAAEAIAAAACYBAABkcnMvZTJvRG9jLnhtbFBLBQYAAAAABgAGAFkBAAB3BQ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89" o:spid="_x0000_s2072" o:spt="1" style="position:absolute;left:0pt;margin-left:48.15pt;margin-top:18.8pt;height:21.45pt;width:66.65pt;z-index:251748352;mso-width-relative:page;mso-height-relative:page;" coordsize="21600,21600" o:gfxdata="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S1Cq61wAAAAgBAAAPAAAAAAAAAAEAIAAAACIAAABkcnMvZG93bnJldi54bWxQ&#10;SwECFAAUAAAACACHTuJAXMaU6fgBAAAuBAAADgAAAAAAAAABACAAAAAmAQAAZHJzL2Uyb0RvYy54&#10;bWxQSwUGAAAAAAYABgBZAQAAkAUAAAAA&#10;">
            <v:path/>
            <v:fill focussize="0,0"/>
            <v:stroke/>
            <v:imagedata o:title=""/>
            <o:lock v:ext="edit"/>
            <v:textbox>
              <w:txbxContent>
                <w:p>
                  <w:pPr>
                    <w:jc w:val="center"/>
                  </w:pPr>
                  <w:r>
                    <w:rPr>
                      <w:rFonts w:hint="eastAsia"/>
                    </w:rPr>
                    <w:t>善后处理</w:t>
                  </w:r>
                </w:p>
              </w:txbxContent>
            </v:textbox>
          </v:rect>
        </w:pict>
      </w: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rect id="矩形 282" o:spid="_x0000_s2071" o:spt="1" style="position:absolute;left:0pt;margin-left:216.45pt;margin-top:12.65pt;height:40.9pt;width:66.65pt;z-index:-251567104;mso-width-relative:page;mso-height-relative:page;" coordsize="21600,21600" o:gfxdata="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DV6mT2AAAAAoBAAAPAAAAAAAAAAEAIAAAACIAAABk&#10;cnMvZG93bnJldi54bWxQSwECFAAUAAAACACHTuJArhNosQYCAAArBAAADgAAAAAAAAABACAAAAAn&#10;AQAAZHJzL2Uyb0RvYy54bWxQSwUGAAAAAAYABgBZAQAAnwUAAAAA&#10;">
            <v:path/>
            <v:fill focussize="0,0"/>
            <v:stroke/>
            <v:imagedata o:title=""/>
            <o:lock v:ext="edit"/>
            <v:textbox>
              <w:txbxContent>
                <w:p>
                  <w:pPr>
                    <w:jc w:val="center"/>
                  </w:pPr>
                  <w:r>
                    <w:rPr>
                      <w:rFonts w:hint="eastAsia"/>
                    </w:rPr>
                    <w:t>后期处理总结评审</w:t>
                  </w:r>
                </w:p>
              </w:txbxContent>
            </v:textbox>
          </v:rect>
        </w:pict>
      </w:r>
      <w:r>
        <w:rPr>
          <w:rFonts w:ascii="Times New Roman" w:hAnsi="Times New Roman" w:cs="宋体"/>
          <w:color w:val="000000" w:themeColor="text1"/>
          <w:sz w:val="28"/>
          <w14:textFill>
            <w14:solidFill>
              <w14:schemeClr w14:val="tx1"/>
            </w14:solidFill>
          </w14:textFill>
        </w:rPr>
        <w:pict>
          <v:line id="Line 108" o:spid="_x0000_s2070" o:spt="20" style="position:absolute;left:0pt;flip:x;margin-left:115.65pt;margin-top:25.15pt;height:0.1pt;width:20.95pt;z-index:251750400;mso-width-relative:page;mso-height-relative:page;" coordsize="21600,21600" o:gfxdata="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Ccd79N1wAAAAkBAAAP&#10;AAAAAAAAAAEAIAAAACIAAABkcnMvZG93bnJldi54bWxQSwECFAAUAAAACACHTuJAu1hm4+ABAADd&#10;AwAADgAAAAAAAAABACAAAAAmAQAAZHJzL2Uyb0RvYy54bWxQSwUGAAAAAAYABgBZAQAAeAUAAAAA&#10;">
            <v:path arrowok="t"/>
            <v:fill focussize="0,0"/>
            <v:stroke/>
            <v:imagedata o:title=""/>
            <o:lock v:ext="edit"/>
          </v:line>
        </w:pict>
      </w:r>
      <w:r>
        <w:rPr>
          <w:rFonts w:ascii="Times New Roman" w:hAnsi="Times New Roman" w:cs="宋体"/>
          <w:color w:val="000000" w:themeColor="text1"/>
          <w:sz w:val="28"/>
          <w14:textFill>
            <w14:solidFill>
              <w14:schemeClr w14:val="tx1"/>
            </w14:solidFill>
          </w14:textFill>
        </w:rPr>
        <w:pict>
          <v:rect id="Rectangle 90" o:spid="_x0000_s2069" o:spt="1" style="position:absolute;left:0pt;margin-left:48.35pt;margin-top:12.1pt;height:21.45pt;width:66.65pt;z-index:251751424;mso-width-relative:page;mso-height-relative:page;" coordsize="21600,21600" o:gfxdata="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BiZlPXXAAAACAEAAA8AAAAAAAAAAQAgAAAAIgAAAGRycy9kb3ducmV2LnhtbFBL&#10;AQIUABQAAAAIAIdO4kDujtSq9wEAAC4EAAAOAAAAAAAAAAEAIAAAACYBAABkcnMvZTJvRG9jLnht&#10;bFBLBQYAAAAABgAGAFkBAACPBQAAAAA=&#10;">
            <v:path/>
            <v:fill focussize="0,0"/>
            <v:stroke/>
            <v:imagedata o:title=""/>
            <o:lock v:ext="edit"/>
            <v:textbox>
              <w:txbxContent>
                <w:p>
                  <w:pPr>
                    <w:jc w:val="center"/>
                  </w:pPr>
                  <w:r>
                    <w:rPr>
                      <w:rFonts w:hint="eastAsia"/>
                    </w:rPr>
                    <w:t>事故调查</w:t>
                  </w:r>
                </w:p>
              </w:txbxContent>
            </v:textbox>
          </v:rect>
        </w:pict>
      </w:r>
    </w:p>
    <w:p>
      <w:pPr>
        <w:pStyle w:val="36"/>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14:textFill>
            <w14:solidFill>
              <w14:schemeClr w14:val="tx1"/>
            </w14:solidFill>
          </w14:textFill>
        </w:rPr>
        <w:br w:type="page"/>
      </w:r>
      <w:bookmarkStart w:id="110" w:name="_Toc23023"/>
      <w:r>
        <w:rPr>
          <w:rFonts w:hint="eastAsia" w:ascii="Times New Roman" w:hAnsi="Times New Roman" w:cs="宋体"/>
          <w:color w:val="000000" w:themeColor="text1"/>
          <w14:textFill>
            <w14:solidFill>
              <w14:schemeClr w14:val="tx1"/>
            </w14:solidFill>
          </w14:textFill>
        </w:rPr>
        <w:t>附件4 区域位置及周围环境敏感点分布表</w:t>
      </w:r>
      <w:bookmarkEnd w:id="110"/>
    </w:p>
    <w:tbl>
      <w:tblPr>
        <w:tblStyle w:val="38"/>
        <w:tblW w:w="4997" w:type="pct"/>
        <w:tblInd w:w="0"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458"/>
        <w:gridCol w:w="867"/>
        <w:gridCol w:w="1473"/>
        <w:gridCol w:w="2003"/>
        <w:gridCol w:w="705"/>
        <w:gridCol w:w="864"/>
        <w:gridCol w:w="2141"/>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287" w:hRule="atLeast"/>
        </w:trPr>
        <w:tc>
          <w:tcPr>
            <w:tcW w:w="269" w:type="pct"/>
            <w:tcBorders>
              <w:tl2br w:val="nil"/>
              <w:tr2bl w:val="nil"/>
            </w:tcBorders>
            <w:noWrap w:val="0"/>
            <w:vAlign w:val="center"/>
          </w:tcPr>
          <w:p>
            <w:pPr>
              <w:spacing w:line="2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序</w:t>
            </w:r>
          </w:p>
          <w:p>
            <w:pPr>
              <w:spacing w:line="2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号</w:t>
            </w:r>
          </w:p>
        </w:tc>
        <w:tc>
          <w:tcPr>
            <w:tcW w:w="509" w:type="pct"/>
            <w:tcBorders>
              <w:tl2br w:val="nil"/>
              <w:tr2bl w:val="nil"/>
            </w:tcBorders>
            <w:noWrap w:val="0"/>
            <w:vAlign w:val="center"/>
          </w:tcPr>
          <w:p>
            <w:pPr>
              <w:spacing w:line="2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保护</w:t>
            </w:r>
          </w:p>
          <w:p>
            <w:pPr>
              <w:spacing w:line="26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对象</w:t>
            </w:r>
          </w:p>
        </w:tc>
        <w:tc>
          <w:tcPr>
            <w:tcW w:w="865"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主要</w:t>
            </w:r>
          </w:p>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敏感点</w:t>
            </w:r>
          </w:p>
        </w:tc>
        <w:tc>
          <w:tcPr>
            <w:tcW w:w="1176" w:type="pct"/>
            <w:tcBorders>
              <w:tl2br w:val="nil"/>
              <w:tr2bl w:val="nil"/>
            </w:tcBorders>
            <w:noWrap w:val="0"/>
            <w:vAlign w:val="center"/>
          </w:tcPr>
          <w:p>
            <w:pPr>
              <w:spacing w:line="28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保护人群</w:t>
            </w:r>
          </w:p>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（户数/人数）</w:t>
            </w:r>
          </w:p>
        </w:tc>
        <w:tc>
          <w:tcPr>
            <w:tcW w:w="414"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方位</w:t>
            </w:r>
          </w:p>
        </w:tc>
        <w:tc>
          <w:tcPr>
            <w:tcW w:w="507" w:type="pct"/>
            <w:tcBorders>
              <w:tl2br w:val="nil"/>
              <w:tr2bl w:val="nil"/>
            </w:tcBorders>
            <w:noWrap w:val="0"/>
            <w:vAlign w:val="center"/>
          </w:tcPr>
          <w:p>
            <w:pPr>
              <w:spacing w:line="300" w:lineRule="exact"/>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相对距离（m）</w:t>
            </w:r>
          </w:p>
        </w:tc>
        <w:tc>
          <w:tcPr>
            <w:tcW w:w="1257"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保护级别</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restar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1</w:t>
            </w:r>
          </w:p>
        </w:tc>
        <w:tc>
          <w:tcPr>
            <w:tcW w:w="509" w:type="pct"/>
            <w:vMerge w:val="restar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大气</w:t>
            </w:r>
          </w:p>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环境</w:t>
            </w: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宝格丽小镇</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约700户，2500人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150</w:t>
            </w:r>
          </w:p>
        </w:tc>
        <w:tc>
          <w:tcPr>
            <w:tcW w:w="1257" w:type="pct"/>
            <w:vMerge w:val="restar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《环境空气质量标准》（GB3095</w:t>
            </w:r>
            <w:r>
              <w:rPr>
                <w:rFonts w:hint="eastAsia" w:ascii="Times New Roman" w:hAnsi="Times New Roman"/>
                <w:color w:val="000000" w:themeColor="text1"/>
                <w:sz w:val="21"/>
                <w:szCs w:val="21"/>
                <w14:textFill>
                  <w14:solidFill>
                    <w14:schemeClr w14:val="tx1"/>
                  </w14:solidFill>
                </w14:textFill>
              </w:rPr>
              <w:t>-2012</w:t>
            </w:r>
            <w:r>
              <w:rPr>
                <w:rFonts w:ascii="Times New Roman" w:hAnsi="Times New Roman"/>
                <w:color w:val="000000" w:themeColor="text1"/>
                <w:sz w:val="21"/>
                <w:szCs w:val="21"/>
                <w14:textFill>
                  <w14:solidFill>
                    <w14:schemeClr w14:val="tx1"/>
                  </w14:solidFill>
                </w14:textFill>
              </w:rPr>
              <w:t>）</w:t>
            </w:r>
          </w:p>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二级标准</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周礼佳苑安居小区</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约2000户，7500人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周陵初级中学</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约1750人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580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崔家村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约120户，480人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1650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费家村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约80户，330人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贺家村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约300户，1200人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东北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900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南贺村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约260户，980人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东</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1550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新庄村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约230户，900人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东南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520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羊角寨</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约100户，330人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东南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2250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羊过村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约110户，320人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司魏村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约180户，700人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2100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陵照村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约130户，530人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870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141" w:hRule="atLeast"/>
        </w:trPr>
        <w:tc>
          <w:tcPr>
            <w:tcW w:w="26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509"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c>
          <w:tcPr>
            <w:tcW w:w="865"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王车村</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约190户，790人</w:t>
            </w:r>
          </w:p>
        </w:tc>
        <w:tc>
          <w:tcPr>
            <w:tcW w:w="414"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西南</w:t>
            </w:r>
          </w:p>
        </w:tc>
        <w:tc>
          <w:tcPr>
            <w:tcW w:w="507" w:type="pct"/>
            <w:tcBorders>
              <w:tl2br w:val="nil"/>
              <w:tr2bl w:val="nil"/>
            </w:tcBorders>
            <w:noWrap w:val="0"/>
            <w:vAlign w:val="center"/>
          </w:tcPr>
          <w:p>
            <w:pPr>
              <w:snapToGrid w:val="0"/>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2300</w:t>
            </w:r>
          </w:p>
        </w:tc>
        <w:tc>
          <w:tcPr>
            <w:tcW w:w="1257" w:type="pct"/>
            <w:vMerge w:val="continue"/>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14" w:hRule="atLeast"/>
        </w:trPr>
        <w:tc>
          <w:tcPr>
            <w:tcW w:w="269" w:type="pct"/>
            <w:tcBorders>
              <w:tl2br w:val="nil"/>
              <w:tr2bl w:val="nil"/>
            </w:tcBorders>
            <w:noWrap w:val="0"/>
            <w:vAlign w:val="center"/>
          </w:tcPr>
          <w:p>
            <w:pPr>
              <w:spacing w:line="30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w:t>
            </w:r>
          </w:p>
        </w:tc>
        <w:tc>
          <w:tcPr>
            <w:tcW w:w="509" w:type="pct"/>
            <w:tcBorders>
              <w:tl2br w:val="nil"/>
              <w:tr2bl w:val="nil"/>
            </w:tcBorders>
            <w:noWrap w:val="0"/>
            <w:vAlign w:val="center"/>
          </w:tcPr>
          <w:p>
            <w:pPr>
              <w:spacing w:line="300" w:lineRule="exact"/>
              <w:jc w:val="center"/>
              <w:rPr>
                <w:rFonts w:hint="eastAsia"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声环境</w:t>
            </w:r>
          </w:p>
        </w:tc>
        <w:tc>
          <w:tcPr>
            <w:tcW w:w="865"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宝格丽小镇</w:t>
            </w:r>
          </w:p>
        </w:tc>
        <w:tc>
          <w:tcPr>
            <w:tcW w:w="1176"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约700户，2500人</w:t>
            </w:r>
          </w:p>
        </w:tc>
        <w:tc>
          <w:tcPr>
            <w:tcW w:w="414"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西</w:t>
            </w:r>
          </w:p>
        </w:tc>
        <w:tc>
          <w:tcPr>
            <w:tcW w:w="507" w:type="pct"/>
            <w:tcBorders>
              <w:tl2br w:val="nil"/>
              <w:tr2bl w:val="nil"/>
            </w:tcBorders>
            <w:noWrap w:val="0"/>
            <w:vAlign w:val="center"/>
          </w:tcPr>
          <w:p>
            <w:pPr>
              <w:snapToGrid w:val="0"/>
              <w:jc w:val="center"/>
              <w:rPr>
                <w:rFonts w:hint="eastAsia"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150</w:t>
            </w:r>
          </w:p>
        </w:tc>
        <w:tc>
          <w:tcPr>
            <w:tcW w:w="1257" w:type="pct"/>
            <w:tcBorders>
              <w:tl2br w:val="nil"/>
              <w:tr2bl w:val="nil"/>
            </w:tcBorders>
            <w:noWrap w:val="0"/>
            <w:vAlign w:val="center"/>
          </w:tcPr>
          <w:p>
            <w:pPr>
              <w:spacing w:line="300" w:lineRule="exact"/>
              <w:jc w:val="center"/>
              <w:rPr>
                <w:rFonts w:ascii="Times New Roman" w:hAnsi="Times New Roman"/>
                <w:color w:val="000000" w:themeColor="text1"/>
                <w:sz w:val="21"/>
                <w:szCs w:val="21"/>
                <w14:textFill>
                  <w14:solidFill>
                    <w14:schemeClr w14:val="tx1"/>
                  </w14:solidFill>
                </w14:textFill>
              </w:rPr>
            </w:pPr>
            <w:r>
              <w:rPr>
                <w:rFonts w:ascii="Times New Roman" w:hAnsi="Times New Roman"/>
                <w:color w:val="000000" w:themeColor="text1"/>
                <w:sz w:val="21"/>
                <w:szCs w:val="21"/>
                <w14:textFill>
                  <w14:solidFill>
                    <w14:schemeClr w14:val="tx1"/>
                  </w14:solidFill>
                </w14:textFill>
              </w:rPr>
              <w:t>《声环境质量标准》(GB3096—2008)</w:t>
            </w:r>
          </w:p>
          <w:p>
            <w:pPr>
              <w:spacing w:line="300" w:lineRule="exact"/>
              <w:jc w:val="center"/>
              <w:rPr>
                <w:rFonts w:ascii="Times New Roman" w:hAnsi="Times New Roman"/>
                <w:color w:val="000000" w:themeColor="text1"/>
                <w:sz w:val="21"/>
                <w:szCs w:val="21"/>
                <w14:textFill>
                  <w14:solidFill>
                    <w14:schemeClr w14:val="tx1"/>
                  </w14:solidFill>
                </w14:textFill>
              </w:rPr>
            </w:pPr>
            <w:r>
              <w:rPr>
                <w:rFonts w:hint="eastAsia" w:ascii="Times New Roman" w:hAnsi="Times New Roman"/>
                <w:color w:val="000000" w:themeColor="text1"/>
                <w:sz w:val="21"/>
                <w:szCs w:val="21"/>
                <w14:textFill>
                  <w14:solidFill>
                    <w14:schemeClr w14:val="tx1"/>
                  </w14:solidFill>
                </w14:textFill>
              </w:rPr>
              <w:t>2类标准</w:t>
            </w:r>
          </w:p>
        </w:tc>
      </w:tr>
    </w:tbl>
    <w:p>
      <w:pPr>
        <w:pStyle w:val="36"/>
        <w:outlineLvl w:val="9"/>
        <w:rPr>
          <w:rFonts w:ascii="Times New Roman" w:hAnsi="Times New Roman" w:cs="宋体"/>
          <w:color w:val="000000" w:themeColor="text1"/>
          <w14:textFill>
            <w14:solidFill>
              <w14:schemeClr w14:val="tx1"/>
            </w14:solidFill>
          </w14:textFill>
        </w:rPr>
      </w:pPr>
    </w:p>
    <w:p>
      <w:pPr>
        <w:pStyle w:val="79"/>
        <w:ind w:firstLine="554"/>
        <w:rPr>
          <w:rStyle w:val="41"/>
          <w:rFonts w:ascii="Times New Roman" w:hAnsi="Times New Roman" w:eastAsia="宋体" w:cs="宋体"/>
          <w:b/>
          <w:color w:val="000000" w:themeColor="text1"/>
          <w:sz w:val="28"/>
          <w:szCs w:val="28"/>
          <w14:textFill>
            <w14:solidFill>
              <w14:schemeClr w14:val="tx1"/>
            </w14:solidFill>
          </w14:textFill>
        </w:rPr>
      </w:pPr>
      <w:r>
        <w:rPr>
          <w:rFonts w:hint="eastAsia" w:ascii="Times New Roman" w:hAnsi="Times New Roman" w:eastAsia="宋体" w:cs="宋体"/>
          <w:bCs/>
          <w:color w:val="000000" w:themeColor="text1"/>
          <w:spacing w:val="-2"/>
          <w:sz w:val="28"/>
          <w:szCs w:val="28"/>
          <w14:textFill>
            <w14:solidFill>
              <w14:schemeClr w14:val="tx1"/>
            </w14:solidFill>
          </w14:textFill>
        </w:rPr>
        <w:t xml:space="preserve"> </w:t>
      </w:r>
    </w:p>
    <w:p>
      <w:pPr>
        <w:spacing w:line="360" w:lineRule="auto"/>
        <w:jc w:val="left"/>
        <w:rPr>
          <w:rStyle w:val="41"/>
          <w:rFonts w:ascii="Times New Roman" w:hAnsi="Times New Roman" w:cs="宋体"/>
          <w:b w:val="0"/>
          <w:color w:val="000000" w:themeColor="text1"/>
          <w:sz w:val="28"/>
          <w:szCs w:val="28"/>
          <w14:textFill>
            <w14:solidFill>
              <w14:schemeClr w14:val="tx1"/>
            </w14:solidFill>
          </w14:textFill>
        </w:rPr>
      </w:pPr>
      <w:r>
        <w:rPr>
          <w:rStyle w:val="41"/>
          <w:rFonts w:hint="eastAsia" w:ascii="Times New Roman" w:hAnsi="Times New Roman" w:cs="宋体"/>
          <w:b w:val="0"/>
          <w:color w:val="000000" w:themeColor="text1"/>
          <w:sz w:val="28"/>
          <w:szCs w:val="28"/>
          <w14:textFill>
            <w14:solidFill>
              <w14:schemeClr w14:val="tx1"/>
            </w14:solidFill>
          </w14:textFill>
        </w:rPr>
        <w:t xml:space="preserve">                                                                                   </w:t>
      </w:r>
    </w:p>
    <w:p>
      <w:pPr>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rPr>
          <w:rFonts w:ascii="Times New Roman" w:hAnsi="Times New Roman" w:cs="宋体"/>
          <w:color w:val="000000" w:themeColor="text1"/>
          <w14:textFill>
            <w14:solidFill>
              <w14:schemeClr w14:val="tx1"/>
            </w14:solidFill>
          </w14:textFill>
        </w:rPr>
      </w:pPr>
    </w:p>
    <w:p>
      <w:pPr>
        <w:tabs>
          <w:tab w:val="left" w:pos="2873"/>
        </w:tabs>
        <w:jc w:val="left"/>
        <w:rPr>
          <w:rFonts w:ascii="Times New Roman" w:hAnsi="Times New Roman" w:cs="宋体"/>
          <w:color w:val="000000" w:themeColor="text1"/>
          <w14:textFill>
            <w14:solidFill>
              <w14:schemeClr w14:val="tx1"/>
            </w14:solidFill>
          </w14:textFill>
        </w:rPr>
        <w:sectPr>
          <w:pgSz w:w="11906" w:h="16838"/>
          <w:pgMar w:top="1440" w:right="1803" w:bottom="1440" w:left="1803"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pStyle w:val="3"/>
        <w:spacing w:before="0" w:after="0" w:line="360" w:lineRule="auto"/>
        <w:rPr>
          <w:rFonts w:hint="eastAsia" w:ascii="Times New Roman" w:hAnsi="Times New Roman" w:eastAsia="宋体" w:cs="宋体"/>
          <w:color w:val="000000" w:themeColor="text1"/>
          <w:kern w:val="0"/>
          <w:sz w:val="28"/>
          <w:szCs w:val="28"/>
          <w:highlight w:val="none"/>
          <w:lang w:eastAsia="zh-CN"/>
          <w14:textFill>
            <w14:solidFill>
              <w14:schemeClr w14:val="tx1"/>
            </w14:solidFill>
          </w14:textFill>
        </w:rPr>
      </w:pPr>
      <w:bookmarkStart w:id="111" w:name="_Toc26299"/>
      <w:r>
        <w:rPr>
          <w:rFonts w:hint="eastAsia" w:ascii="Times New Roman" w:hAnsi="Times New Roman" w:cs="宋体"/>
          <w:color w:val="000000" w:themeColor="text1"/>
          <w:sz w:val="28"/>
          <w:szCs w:val="28"/>
          <w:highlight w:val="none"/>
          <w14:textFill>
            <w14:solidFill>
              <w14:schemeClr w14:val="tx1"/>
            </w14:solidFill>
          </w14:textFill>
        </w:rPr>
        <w:t xml:space="preserve">附件5 </w:t>
      </w:r>
      <w:r>
        <w:rPr>
          <w:rFonts w:hint="eastAsia" w:ascii="Times New Roman" w:hAnsi="Times New Roman" w:cs="宋体"/>
          <w:color w:val="000000" w:themeColor="text1"/>
          <w:kern w:val="0"/>
          <w:sz w:val="28"/>
          <w:szCs w:val="28"/>
          <w:highlight w:val="none"/>
          <w14:textFill>
            <w14:solidFill>
              <w14:schemeClr w14:val="tx1"/>
            </w14:solidFill>
          </w14:textFill>
        </w:rPr>
        <w:t>区域位置及</w:t>
      </w:r>
      <w:bookmarkEnd w:id="111"/>
      <w:r>
        <w:rPr>
          <w:rFonts w:hint="eastAsia" w:ascii="Times New Roman" w:hAnsi="Times New Roman" w:cs="宋体"/>
          <w:color w:val="000000" w:themeColor="text1"/>
          <w:kern w:val="0"/>
          <w:sz w:val="28"/>
          <w:szCs w:val="28"/>
          <w:highlight w:val="none"/>
          <w:lang w:eastAsia="zh-CN"/>
          <w14:textFill>
            <w14:solidFill>
              <w14:schemeClr w14:val="tx1"/>
            </w14:solidFill>
          </w14:textFill>
        </w:rPr>
        <w:t>四邻关系图</w:t>
      </w:r>
    </w:p>
    <w:p>
      <w:pPr>
        <w:jc w:val="center"/>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6059170" cy="4505325"/>
            <wp:effectExtent l="0" t="0" r="17780" b="952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21"/>
                    <a:stretch>
                      <a:fillRect/>
                    </a:stretch>
                  </pic:blipFill>
                  <pic:spPr>
                    <a:xfrm>
                      <a:off x="0" y="0"/>
                      <a:ext cx="6059170" cy="4505325"/>
                    </a:xfrm>
                    <a:prstGeom prst="rect">
                      <a:avLst/>
                    </a:prstGeom>
                    <a:noFill/>
                    <a:ln>
                      <a:noFill/>
                    </a:ln>
                  </pic:spPr>
                </pic:pic>
              </a:graphicData>
            </a:graphic>
          </wp:inline>
        </w:drawing>
      </w:r>
    </w:p>
    <w:p>
      <w:pPr>
        <w:pStyle w:val="3"/>
        <w:keepNext/>
        <w:keepLines/>
        <w:pageBreakBefore w:val="0"/>
        <w:widowControl w:val="0"/>
        <w:kinsoku/>
        <w:wordWrap/>
        <w:overflowPunct/>
        <w:topLinePunct w:val="0"/>
        <w:autoSpaceDE/>
        <w:autoSpaceDN/>
        <w:bidi w:val="0"/>
        <w:adjustRightInd/>
        <w:snapToGrid/>
        <w:spacing w:before="0" w:after="0" w:line="240" w:lineRule="auto"/>
        <w:textAlignment w:val="auto"/>
        <w:outlineLvl w:val="0"/>
        <w:rPr>
          <w:rFonts w:ascii="Times New Roman" w:hAnsi="Times New Roman"/>
          <w:color w:val="000000" w:themeColor="text1"/>
          <w:sz w:val="28"/>
          <w:szCs w:val="28"/>
          <w:highlight w:val="none"/>
          <w14:textFill>
            <w14:solidFill>
              <w14:schemeClr w14:val="tx1"/>
            </w14:solidFill>
          </w14:textFill>
        </w:rPr>
      </w:pPr>
      <w:bookmarkStart w:id="112" w:name="_Toc5469"/>
      <w:r>
        <w:rPr>
          <w:rFonts w:hint="eastAsia" w:ascii="Times New Roman" w:hAnsi="Times New Roman"/>
          <w:color w:val="000000" w:themeColor="text1"/>
          <w:sz w:val="28"/>
          <w:szCs w:val="28"/>
          <w:highlight w:val="none"/>
          <w14:textFill>
            <w14:solidFill>
              <w14:schemeClr w14:val="tx1"/>
            </w14:solidFill>
          </w14:textFill>
        </w:rPr>
        <w:t>附件6厂区平面局部图</w:t>
      </w:r>
      <w:bookmarkEnd w:id="112"/>
    </w:p>
    <w:p>
      <w:pPr>
        <w:bidi w:val="0"/>
        <w:jc w:val="center"/>
        <w:rPr>
          <w:rFonts w:ascii="Times New Roman" w:hAnsi="Times New Roman"/>
          <w:color w:val="000000" w:themeColor="text1"/>
          <w14:textFill>
            <w14:solidFill>
              <w14:schemeClr w14:val="tx1"/>
            </w14:solidFill>
          </w14:textFill>
        </w:rPr>
      </w:pPr>
      <w:r>
        <w:rPr>
          <w:color w:val="000000" w:themeColor="text1"/>
          <w:sz w:val="21"/>
          <w14:textFill>
            <w14:solidFill>
              <w14:schemeClr w14:val="tx1"/>
            </w14:solidFill>
          </w14:textFill>
        </w:rPr>
        <w:pict>
          <v:shape id="_x0000_s2418" o:spid="_x0000_s2418" o:spt="202" type="#_x0000_t202" style="position:absolute;left:0pt;margin-left:34.6pt;margin-top:286.2pt;height:23.2pt;width:63.4pt;z-index:251813888;mso-width-relative:page;mso-height-relative:page;" filled="f" stroked="f" coordsize="21600,21600">
            <v:path/>
            <v:fill on="f" focussize="0,0"/>
            <v:stroke on="f" weight="0.5pt"/>
            <v:imagedata o:title=""/>
            <o:lock v:ext="edit" aspectratio="f"/>
            <v:textbox>
              <w:txbxContent>
                <w:p>
                  <w:pPr>
                    <w:rPr>
                      <w:rFonts w:hint="eastAsia" w:eastAsia="宋体"/>
                      <w:b/>
                      <w:bCs/>
                      <w:color w:val="00B050"/>
                      <w:lang w:eastAsia="zh-CN"/>
                    </w:rPr>
                  </w:pPr>
                  <w:r>
                    <w:rPr>
                      <w:rFonts w:hint="eastAsia"/>
                      <w:b/>
                      <w:bCs/>
                      <w:color w:val="00B050"/>
                      <w:lang w:eastAsia="zh-CN"/>
                    </w:rPr>
                    <w:t>雨水走向</w:t>
                  </w:r>
                </w:p>
              </w:txbxContent>
            </v:textbox>
          </v:shape>
        </w:pict>
      </w:r>
      <w:r>
        <w:rPr>
          <w:color w:val="000000" w:themeColor="text1"/>
          <w:sz w:val="21"/>
          <w14:textFill>
            <w14:solidFill>
              <w14:schemeClr w14:val="tx1"/>
            </w14:solidFill>
          </w14:textFill>
        </w:rPr>
        <w:pict>
          <v:line id="_x0000_s2417" o:spid="_x0000_s2417" o:spt="20" style="position:absolute;left:0pt;margin-left:-4.35pt;margin-top:296.85pt;height:1.5pt;width:44.3pt;z-index:251812864;mso-width-relative:page;mso-height-relative:page;" filled="f" stroked="t" coordsize="21600,21600">
            <v:path arrowok="t"/>
            <v:fill on="f" focussize="0,0"/>
            <v:stroke weight="4.5pt" color="#00B050" endarrow="open"/>
            <v:imagedata o:title=""/>
            <o:lock v:ext="edit" aspectratio="f"/>
          </v:line>
        </w:pict>
      </w:r>
      <w:r>
        <w:rPr>
          <w:color w:val="000000" w:themeColor="text1"/>
          <w:sz w:val="21"/>
          <w14:textFill>
            <w14:solidFill>
              <w14:schemeClr w14:val="tx1"/>
            </w14:solidFill>
          </w14:textFill>
        </w:rPr>
        <w:pict>
          <v:line id="_x0000_s2416" o:spid="_x0000_s2416" o:spt="20" style="position:absolute;left:0pt;flip:y;margin-left:174.3pt;margin-top:12.1pt;height:2.55pt;width:252.55pt;z-index:251811840;mso-width-relative:page;mso-height-relative:page;" filled="f" stroked="t" coordsize="21600,21600">
            <v:path arrowok="t"/>
            <v:fill on="f" focussize="0,0"/>
            <v:stroke weight="4.5pt" color="#00B050" endarrow="open"/>
            <v:imagedata o:title=""/>
            <o:lock v:ext="edit" aspectratio="f"/>
          </v:line>
        </w:pict>
      </w:r>
      <w:r>
        <w:rPr>
          <w:color w:val="000000" w:themeColor="text1"/>
          <w:sz w:val="21"/>
          <w14:textFill>
            <w14:solidFill>
              <w14:schemeClr w14:val="tx1"/>
            </w14:solidFill>
          </w14:textFill>
        </w:rPr>
        <w:pict>
          <v:line id="_x0000_s2415" o:spid="_x0000_s2415" o:spt="20" style="position:absolute;left:0pt;flip:y;margin-left:475.1pt;margin-top:33.85pt;height:257.5pt;width:0.05pt;z-index:251810816;mso-width-relative:page;mso-height-relative:page;" fillcolor="#FFFFFF" filled="t" stroked="t" coordsize="21600,21600">
            <v:path arrowok="t"/>
            <v:fill on="t" color2="#FFFFFF" focussize="0,0"/>
            <v:stroke weight="4.5pt" color="#00B050" endarrow="open"/>
            <v:imagedata o:title=""/>
            <o:lock v:ext="edit" aspectratio="f"/>
          </v:line>
        </w:pict>
      </w:r>
      <w:r>
        <w:rPr>
          <w:color w:val="000000" w:themeColor="text1"/>
          <w:sz w:val="21"/>
          <w14:textFill>
            <w14:solidFill>
              <w14:schemeClr w14:val="tx1"/>
            </w14:solidFill>
          </w14:textFill>
        </w:rPr>
        <w:pict>
          <v:line id="_x0000_s2414" o:spid="_x0000_s2414" o:spt="20" style="position:absolute;left:0pt;flip:y;margin-left:173.95pt;margin-top:26.85pt;height:257.5pt;width:0.05pt;z-index:251809792;mso-width-relative:page;mso-height-relative:page;" fillcolor="#FFFFFF" filled="t" stroked="t" coordsize="21600,21600">
            <v:path arrowok="t"/>
            <v:fill on="t" color2="#FFFFFF" focussize="0,0"/>
            <v:stroke weight="4.5pt" color="#00B050" endarrow="open"/>
            <v:imagedata o:title=""/>
            <o:lock v:ext="edit" aspectratio="f"/>
          </v:line>
        </w:pict>
      </w:r>
      <w:r>
        <w:rPr>
          <w:color w:val="000000" w:themeColor="text1"/>
          <w14:textFill>
            <w14:solidFill>
              <w14:schemeClr w14:val="tx1"/>
            </w14:solidFill>
          </w14:textFill>
        </w:rPr>
        <w:drawing>
          <wp:inline distT="0" distB="0" distL="114300" distR="114300">
            <wp:extent cx="6566535" cy="4427855"/>
            <wp:effectExtent l="0" t="0" r="5715" b="1079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22"/>
                    <a:stretch>
                      <a:fillRect/>
                    </a:stretch>
                  </pic:blipFill>
                  <pic:spPr>
                    <a:xfrm>
                      <a:off x="0" y="0"/>
                      <a:ext cx="6566535" cy="4427855"/>
                    </a:xfrm>
                    <a:prstGeom prst="rect">
                      <a:avLst/>
                    </a:prstGeom>
                    <a:noFill/>
                    <a:ln>
                      <a:noFill/>
                    </a:ln>
                  </pic:spPr>
                </pic:pic>
              </a:graphicData>
            </a:graphic>
          </wp:inline>
        </w:drawing>
      </w:r>
    </w:p>
    <w:p>
      <w:pPr>
        <w:pStyle w:val="2"/>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生产厂房平面布局图</w:t>
      </w:r>
      <w:r>
        <w:rPr>
          <w:rFonts w:hint="eastAsia" w:ascii="Times New Roman" w:hAnsi="Times New Roman"/>
          <w:b/>
          <w:color w:val="000000" w:themeColor="text1"/>
          <w:lang w:val="en-US" w:eastAsia="zh-CN"/>
          <w14:textFill>
            <w14:solidFill>
              <w14:schemeClr w14:val="tx1"/>
            </w14:solidFill>
          </w14:textFill>
        </w:rPr>
        <w:t>1</w:t>
      </w:r>
    </w:p>
    <w:p>
      <w:pPr>
        <w:jc w:val="center"/>
        <w:rPr>
          <w:rFonts w:ascii="Times New Roman" w:hAnsi="Times New Roman"/>
          <w:color w:val="000000" w:themeColor="text1"/>
          <w14:textFill>
            <w14:solidFill>
              <w14:schemeClr w14:val="tx1"/>
            </w14:solidFill>
          </w14:textFill>
        </w:rPr>
      </w:pPr>
      <w:r>
        <w:rPr>
          <w:color w:val="000000" w:themeColor="text1"/>
          <w:sz w:val="21"/>
          <w14:textFill>
            <w14:solidFill>
              <w14:schemeClr w14:val="tx1"/>
            </w14:solidFill>
          </w14:textFill>
        </w:rPr>
        <w:pict>
          <v:line id="_x0000_s2423" o:spid="_x0000_s2423" o:spt="20" style="position:absolute;left:0pt;margin-left:397pt;margin-top:24.95pt;height:1.5pt;width:44.3pt;z-index:-251656192;mso-width-relative:page;mso-height-relative:page;" filled="f" stroked="t" coordsize="21600,21600">
            <v:path arrowok="t"/>
            <v:fill on="f" focussize="0,0"/>
            <v:stroke weight="4.5pt" color="#000000" endarrow="open"/>
            <v:imagedata o:title=""/>
            <o:lock v:ext="edit" aspectratio="f"/>
          </v:line>
        </w:pict>
      </w:r>
      <w:r>
        <w:rPr>
          <w:color w:val="000000" w:themeColor="text1"/>
          <w:sz w:val="21"/>
          <w14:textFill>
            <w14:solidFill>
              <w14:schemeClr w14:val="tx1"/>
            </w14:solidFill>
          </w14:textFill>
        </w:rPr>
        <w:pict>
          <v:line id="_x0000_s2422" o:spid="_x0000_s2422" o:spt="20" style="position:absolute;left:0pt;flip:y;margin-left:388.75pt;margin-top:56.4pt;height:218.8pt;width:1.45pt;z-index:251814912;mso-width-relative:page;mso-height-relative:page;" filled="f" stroked="t" coordsize="21600,21600">
            <v:path arrowok="t"/>
            <v:fill on="f" focussize="0,0"/>
            <v:stroke weight="4.5pt" color="#000000" endarrow="open"/>
            <v:imagedata o:title=""/>
            <o:lock v:ext="edit" aspectratio="f"/>
          </v:line>
        </w:pict>
      </w:r>
      <w:r>
        <w:rPr>
          <w:color w:val="000000" w:themeColor="text1"/>
          <w:sz w:val="21"/>
          <w14:textFill>
            <w14:solidFill>
              <w14:schemeClr w14:val="tx1"/>
            </w14:solidFill>
          </w14:textFill>
        </w:rPr>
        <w:pict>
          <v:line id="_x0000_s2421" o:spid="_x0000_s2421" o:spt="20" style="position:absolute;left:0pt;flip:y;margin-left:276.35pt;margin-top:291pt;height:0.55pt;width:113.15pt;z-index:-251655168;mso-width-relative:page;mso-height-relative:page;" filled="f" stroked="t" coordsize="21600,21600">
            <v:path arrowok="t"/>
            <v:fill on="f" focussize="0,0"/>
            <v:stroke weight="4.5pt" color="#000000" endarrow="open"/>
            <v:imagedata o:title=""/>
            <o:lock v:ext="edit" aspectratio="f"/>
          </v:line>
        </w:pict>
      </w:r>
      <w:r>
        <w:rPr>
          <w:color w:val="000000" w:themeColor="text1"/>
          <w:sz w:val="21"/>
          <w14:textFill>
            <w14:solidFill>
              <w14:schemeClr w14:val="tx1"/>
            </w14:solidFill>
          </w14:textFill>
        </w:rPr>
        <w:pict>
          <v:shape id="_x0000_s2420" o:spid="_x0000_s2420" o:spt="202" type="#_x0000_t202" style="position:absolute;left:0pt;margin-left:-10.7pt;margin-top:358pt;height:23.2pt;width:63.4pt;z-index:-251657216;mso-width-relative:page;mso-height-relative:page;" filled="f" stroked="f" coordsize="21600,21600">
            <v:path/>
            <v:fill on="f" focussize="0,0"/>
            <v:stroke on="f" weight="0.5pt"/>
            <v:imagedata o:title=""/>
            <o:lock v:ext="edit" aspectratio="f"/>
            <v:textbox>
              <w:txbxContent>
                <w:p>
                  <w:pPr>
                    <w:rPr>
                      <w:rFonts w:hint="eastAsia" w:eastAsia="宋体"/>
                      <w:b/>
                      <w:bCs/>
                      <w:color w:val="000000" w:themeColor="text1"/>
                      <w:lang w:eastAsia="zh-CN"/>
                    </w:rPr>
                  </w:pPr>
                  <w:r>
                    <w:rPr>
                      <w:rFonts w:hint="eastAsia"/>
                      <w:b/>
                      <w:bCs/>
                      <w:color w:val="000000" w:themeColor="text1"/>
                      <w:lang w:eastAsia="zh-CN"/>
                    </w:rPr>
                    <w:t>污水走向</w:t>
                  </w:r>
                </w:p>
              </w:txbxContent>
            </v:textbox>
          </v:shape>
        </w:pict>
      </w:r>
      <w:r>
        <w:rPr>
          <w:color w:val="000000" w:themeColor="text1"/>
          <w:sz w:val="21"/>
          <w14:textFill>
            <w14:solidFill>
              <w14:schemeClr w14:val="tx1"/>
            </w14:solidFill>
          </w14:textFill>
        </w:rPr>
        <w:pict>
          <v:line id="_x0000_s2419" o:spid="_x0000_s2419" o:spt="20" style="position:absolute;left:0pt;margin-left:-2.95pt;margin-top:342.95pt;height:1.5pt;width:44.3pt;z-index:251815936;mso-width-relative:page;mso-height-relative:page;" filled="f" stroked="t" coordsize="21600,21600">
            <v:path arrowok="t"/>
            <v:fill on="f" focussize="0,0"/>
            <v:stroke weight="4.5pt" color="#000000" endarrow="open"/>
            <v:imagedata o:title=""/>
            <o:lock v:ext="edit" aspectratio="f"/>
          </v:line>
        </w:pict>
      </w:r>
      <w:r>
        <w:rPr>
          <w:color w:val="000000" w:themeColor="text1"/>
          <w14:textFill>
            <w14:solidFill>
              <w14:schemeClr w14:val="tx1"/>
            </w14:solidFill>
          </w14:textFill>
        </w:rPr>
        <w:drawing>
          <wp:inline distT="0" distB="0" distL="114300" distR="114300">
            <wp:extent cx="7720330" cy="4891405"/>
            <wp:effectExtent l="0" t="0" r="13970" b="444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23"/>
                    <a:stretch>
                      <a:fillRect/>
                    </a:stretch>
                  </pic:blipFill>
                  <pic:spPr>
                    <a:xfrm>
                      <a:off x="0" y="0"/>
                      <a:ext cx="7720330" cy="4891405"/>
                    </a:xfrm>
                    <a:prstGeom prst="rect">
                      <a:avLst/>
                    </a:prstGeom>
                    <a:noFill/>
                    <a:ln>
                      <a:noFill/>
                    </a:ln>
                  </pic:spPr>
                </pic:pic>
              </a:graphicData>
            </a:graphic>
          </wp:inline>
        </w:drawing>
      </w:r>
    </w:p>
    <w:p>
      <w:pPr>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生产厂房及库房平面布局图</w:t>
      </w:r>
      <w:r>
        <w:rPr>
          <w:rFonts w:hint="eastAsia" w:ascii="Times New Roman" w:hAnsi="Times New Roman"/>
          <w:b/>
          <w:color w:val="000000" w:themeColor="text1"/>
          <w:lang w:val="en-US" w:eastAsia="zh-CN"/>
          <w14:textFill>
            <w14:solidFill>
              <w14:schemeClr w14:val="tx1"/>
            </w14:solidFill>
          </w14:textFill>
        </w:rPr>
        <w:t>2</w:t>
      </w:r>
    </w:p>
    <w:p>
      <w:pPr>
        <w:pStyle w:val="3"/>
        <w:rPr>
          <w:rFonts w:hint="eastAsia" w:ascii="Times New Roman" w:hAnsi="Times New Roman" w:cs="宋体"/>
          <w:color w:val="000000" w:themeColor="text1"/>
          <w:sz w:val="28"/>
          <w:szCs w:val="32"/>
          <w:highlight w:val="yellow"/>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bookmarkStart w:id="113" w:name="_Toc6923"/>
    </w:p>
    <w:p>
      <w:pPr>
        <w:jc w:val="center"/>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7270115" cy="4842510"/>
            <wp:effectExtent l="0" t="0" r="6985" b="1524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24"/>
                    <a:stretch>
                      <a:fillRect/>
                    </a:stretch>
                  </pic:blipFill>
                  <pic:spPr>
                    <a:xfrm>
                      <a:off x="0" y="0"/>
                      <a:ext cx="7270115" cy="4842510"/>
                    </a:xfrm>
                    <a:prstGeom prst="rect">
                      <a:avLst/>
                    </a:prstGeom>
                    <a:noFill/>
                    <a:ln>
                      <a:noFill/>
                    </a:ln>
                  </pic:spPr>
                </pic:pic>
              </a:graphicData>
            </a:graphic>
          </wp:inline>
        </w:drawing>
      </w:r>
    </w:p>
    <w:p>
      <w:pPr>
        <w:jc w:val="center"/>
        <w:rPr>
          <w:rFonts w:hint="default" w:ascii="Times New Roman" w:hAnsi="Times New Roman" w:cs="宋体"/>
          <w:color w:val="000000" w:themeColor="text1"/>
          <w:sz w:val="28"/>
          <w:szCs w:val="32"/>
          <w:highlight w:val="yellow"/>
          <w:lang w:val="en-US"/>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r>
        <w:rPr>
          <w:rFonts w:hint="eastAsia" w:ascii="Times New Roman" w:hAnsi="Times New Roman"/>
          <w:b/>
          <w:color w:val="000000" w:themeColor="text1"/>
          <w14:textFill>
            <w14:solidFill>
              <w14:schemeClr w14:val="tx1"/>
            </w14:solidFill>
          </w14:textFill>
        </w:rPr>
        <w:t>生产厂房及库房平面布局图</w:t>
      </w:r>
      <w:r>
        <w:rPr>
          <w:rFonts w:hint="eastAsia" w:ascii="Times New Roman" w:hAnsi="Times New Roman"/>
          <w:b/>
          <w:color w:val="000000" w:themeColor="text1"/>
          <w:lang w:val="en-US" w:eastAsia="zh-CN"/>
          <w14:textFill>
            <w14:solidFill>
              <w14:schemeClr w14:val="tx1"/>
            </w14:solidFill>
          </w14:textFill>
        </w:rPr>
        <w:t>3</w:t>
      </w:r>
    </w:p>
    <w:p>
      <w:pPr>
        <w:jc w:val="center"/>
        <w:rPr>
          <w:rFonts w:ascii="Times New Roman" w:hAnsi="Times New Roman"/>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7282815" cy="4883785"/>
            <wp:effectExtent l="0" t="0" r="13335" b="1206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5"/>
                    <a:stretch>
                      <a:fillRect/>
                    </a:stretch>
                  </pic:blipFill>
                  <pic:spPr>
                    <a:xfrm>
                      <a:off x="0" y="0"/>
                      <a:ext cx="7282815" cy="4883785"/>
                    </a:xfrm>
                    <a:prstGeom prst="rect">
                      <a:avLst/>
                    </a:prstGeom>
                    <a:noFill/>
                    <a:ln>
                      <a:noFill/>
                    </a:ln>
                  </pic:spPr>
                </pic:pic>
              </a:graphicData>
            </a:graphic>
          </wp:inline>
        </w:drawing>
      </w:r>
    </w:p>
    <w:p>
      <w:pPr>
        <w:jc w:val="center"/>
        <w:rPr>
          <w:rFonts w:hint="eastAsia" w:eastAsia="宋体"/>
          <w:color w:val="000000" w:themeColor="text1"/>
          <w:lang w:val="en-US" w:eastAsia="zh-CN"/>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r>
        <w:rPr>
          <w:rFonts w:hint="eastAsia" w:ascii="Times New Roman" w:hAnsi="Times New Roman"/>
          <w:b/>
          <w:color w:val="000000" w:themeColor="text1"/>
          <w14:textFill>
            <w14:solidFill>
              <w14:schemeClr w14:val="tx1"/>
            </w14:solidFill>
          </w14:textFill>
        </w:rPr>
        <w:t>生产厂房及库房平面布局图</w:t>
      </w:r>
      <w:r>
        <w:rPr>
          <w:rFonts w:hint="eastAsia" w:ascii="Times New Roman" w:hAnsi="Times New Roman"/>
          <w:b/>
          <w:color w:val="000000" w:themeColor="text1"/>
          <w:lang w:val="en-US" w:eastAsia="zh-CN"/>
          <w14:textFill>
            <w14:solidFill>
              <w14:schemeClr w14:val="tx1"/>
            </w14:solidFill>
          </w14:textFill>
        </w:rPr>
        <w:t>4</w:t>
      </w:r>
    </w:p>
    <w:p>
      <w:pPr>
        <w:pStyle w:val="3"/>
        <w:keepNext/>
        <w:keepLines/>
        <w:pageBreakBefore w:val="0"/>
        <w:widowControl w:val="0"/>
        <w:kinsoku/>
        <w:wordWrap/>
        <w:overflowPunct/>
        <w:topLinePunct w:val="0"/>
        <w:autoSpaceDE/>
        <w:autoSpaceDN/>
        <w:bidi w:val="0"/>
        <w:adjustRightInd/>
        <w:snapToGrid/>
        <w:spacing w:before="0" w:after="0" w:line="240" w:lineRule="auto"/>
        <w:textAlignment w:val="auto"/>
        <w:rPr>
          <w:rFonts w:ascii="Times New Roman" w:hAnsi="Times New Roman" w:cs="宋体"/>
          <w:color w:val="000000" w:themeColor="text1"/>
          <w:sz w:val="28"/>
          <w:szCs w:val="32"/>
          <w:highlight w:val="none"/>
          <w14:textFill>
            <w14:solidFill>
              <w14:schemeClr w14:val="tx1"/>
            </w14:solidFill>
          </w14:textFill>
        </w:rPr>
      </w:pPr>
      <w:r>
        <w:rPr>
          <w:rFonts w:hint="eastAsia" w:ascii="Times New Roman" w:hAnsi="Times New Roman" w:cs="宋体"/>
          <w:color w:val="000000" w:themeColor="text1"/>
          <w:sz w:val="28"/>
          <w:szCs w:val="32"/>
          <w:highlight w:val="none"/>
          <w14:textFill>
            <w14:solidFill>
              <w14:schemeClr w14:val="tx1"/>
            </w14:solidFill>
          </w14:textFill>
        </w:rPr>
        <w:t>附件7危险源分布图</w:t>
      </w:r>
      <w:bookmarkEnd w:id="113"/>
    </w:p>
    <w:p>
      <w:pPr>
        <w:rPr>
          <w:rFonts w:ascii="Times New Roman" w:hAnsi="Times New Roman" w:cs="宋体"/>
          <w:b/>
          <w:bCs/>
          <w:color w:val="000000" w:themeColor="text1"/>
          <w14:textFill>
            <w14:solidFill>
              <w14:schemeClr w14:val="tx1"/>
            </w14:solidFill>
          </w14:textFill>
        </w:rPr>
      </w:pPr>
      <w:r>
        <w:rPr>
          <w:rFonts w:ascii="Times New Roman" w:hAnsi="Times New Roman" w:cs="宋体"/>
          <w:color w:val="000000" w:themeColor="text1"/>
          <w:highlight w:val="none"/>
          <w14:textFill>
            <w14:solidFill>
              <w14:schemeClr w14:val="tx1"/>
            </w14:solidFill>
          </w14:textFill>
        </w:rPr>
        <w:pict>
          <v:shape id="_x0000_s2283" o:spid="_x0000_s2283" o:spt="23" type="#_x0000_t23" style="position:absolute;left:0pt;margin-left:23.15pt;margin-top:2.6pt;height:13.5pt;width:12.75pt;z-index:251719680;v-text-anchor:middle;mso-width-relative:page;mso-height-relative:page;" fillcolor="#FFFF00" filled="t" stroked="t" coordsize="21600,21600" o:gfxdata="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3CKaDYAAAABwEAAA8AAAAAAAAAAQAgAAAAIgAAAGRycy9kb3ducmV2Lnht&#10;bFBLAQIUABQAAAAIAIdO4kAKT/S7awIAAOIEAAAOAAAAAAAAAAEAIAAAACcBAABkcnMvZTJvRG9j&#10;LnhtbFBLBQYAAAAABgAGAFkBAAAEBgAAAAA=&#10;">
            <v:path/>
            <v:fill on="t" focussize="0,0"/>
            <v:stroke weight="2pt" color="#000000"/>
            <v:imagedata o:title=""/>
            <o:lock v:ext="edit"/>
          </v:shape>
        </w:pict>
      </w:r>
      <w:r>
        <w:rPr>
          <w:rFonts w:hint="eastAsia" w:ascii="Times New Roman" w:hAnsi="Times New Roman" w:cs="宋体"/>
          <w:b/>
          <w:bCs/>
          <w:color w:val="000000" w:themeColor="text1"/>
          <w14:textFill>
            <w14:solidFill>
              <w14:schemeClr w14:val="tx1"/>
            </w14:solidFill>
          </w14:textFill>
        </w:rPr>
        <w:t>注：    危险源</w:t>
      </w:r>
    </w:p>
    <w:p>
      <w:pPr>
        <w:jc w:val="center"/>
        <w:rPr>
          <w:rFonts w:ascii="Times New Roman" w:hAnsi="Times New Roman"/>
          <w:color w:val="000000" w:themeColor="text1"/>
          <w14:textFill>
            <w14:solidFill>
              <w14:schemeClr w14:val="tx1"/>
            </w14:solidFill>
          </w14:textFill>
        </w:rPr>
      </w:pPr>
      <w:r>
        <w:rPr>
          <w:rFonts w:ascii="Times New Roman" w:hAnsi="Times New Roman" w:cs="宋体"/>
          <w:color w:val="000000" w:themeColor="text1"/>
          <w14:textFill>
            <w14:solidFill>
              <w14:schemeClr w14:val="tx1"/>
            </w14:solidFill>
          </w14:textFill>
        </w:rPr>
        <w:pict>
          <v:shape id="_x0000_s2284" o:spid="_x0000_s2284" o:spt="23" type="#_x0000_t23" style="position:absolute;left:0pt;margin-left:359.9pt;margin-top:29.55pt;height:13.5pt;width:12.75pt;z-index:251754496;v-text-anchor:middle;mso-width-relative:page;mso-height-relative:page;" fillcolor="#FFFF00" filled="t" stroked="t" coordsize="21600,21600" o:gfxdata="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">
            <v:path/>
            <v:fill on="t" focussize="0,0"/>
            <v:stroke weight="2pt" color="#000000"/>
            <v:imagedata o:title=""/>
            <o:lock v:ext="edit"/>
          </v:shape>
        </w:pict>
      </w:r>
      <w:r>
        <w:rPr>
          <w:color w:val="000000" w:themeColor="text1"/>
          <w14:textFill>
            <w14:solidFill>
              <w14:schemeClr w14:val="tx1"/>
            </w14:solidFill>
          </w14:textFill>
        </w:rPr>
        <w:drawing>
          <wp:inline distT="0" distB="0" distL="114300" distR="114300">
            <wp:extent cx="6182360" cy="4206240"/>
            <wp:effectExtent l="0" t="0" r="8890" b="3810"/>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6"/>
                    <a:stretch>
                      <a:fillRect/>
                    </a:stretch>
                  </pic:blipFill>
                  <pic:spPr>
                    <a:xfrm>
                      <a:off x="0" y="0"/>
                      <a:ext cx="6182360" cy="4206240"/>
                    </a:xfrm>
                    <a:prstGeom prst="rect">
                      <a:avLst/>
                    </a:prstGeom>
                    <a:noFill/>
                    <a:ln>
                      <a:noFill/>
                    </a:ln>
                  </pic:spPr>
                </pic:pic>
              </a:graphicData>
            </a:graphic>
          </wp:inline>
        </w:drawing>
      </w:r>
    </w:p>
    <w:p>
      <w:pPr>
        <w:jc w:val="center"/>
        <w:rPr>
          <w:rFonts w:ascii="Times New Roman" w:hAnsi="Times New Roman"/>
          <w:b/>
          <w:color w:val="000000" w:themeColor="text1"/>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生产厂房危险源分布图</w:t>
      </w:r>
    </w:p>
    <w:p>
      <w:pPr>
        <w:pStyle w:val="36"/>
        <w:keepNext w:val="0"/>
        <w:keepLines w:val="0"/>
        <w:pageBreakBefore w:val="0"/>
        <w:widowControl w:val="0"/>
        <w:kinsoku/>
        <w:wordWrap/>
        <w:overflowPunct/>
        <w:topLinePunct w:val="0"/>
        <w:autoSpaceDE/>
        <w:autoSpaceDN/>
        <w:bidi w:val="0"/>
        <w:adjustRightInd/>
        <w:snapToGrid/>
        <w:spacing w:line="240" w:lineRule="auto"/>
        <w:textAlignment w:val="auto"/>
        <w:rPr>
          <w:rFonts w:ascii="Times New Roman" w:hAnsi="Times New Roman"/>
          <w:color w:val="000000" w:themeColor="text1"/>
          <w:szCs w:val="36"/>
          <w:highlight w:val="none"/>
          <w14:textFill>
            <w14:solidFill>
              <w14:schemeClr w14:val="tx1"/>
            </w14:solidFill>
          </w14:textFill>
        </w:rPr>
      </w:pPr>
      <w:bookmarkStart w:id="114" w:name="_Toc21507"/>
      <w:r>
        <w:rPr>
          <w:rFonts w:hint="eastAsia" w:ascii="Times New Roman" w:hAnsi="Times New Roman"/>
          <w:color w:val="000000" w:themeColor="text1"/>
          <w:szCs w:val="36"/>
          <w:highlight w:val="none"/>
          <w14:textFill>
            <w14:solidFill>
              <w14:schemeClr w14:val="tx1"/>
            </w14:solidFill>
          </w14:textFill>
        </w:rPr>
        <w:t>附件8 应急物资平面图</w:t>
      </w:r>
      <w:bookmarkEnd w:id="114"/>
    </w:p>
    <w:p>
      <w:pPr>
        <w:pStyle w:val="2"/>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291" o:spid="_x0000_s2291" o:spt="100" style="position:absolute;left:0pt;margin-left:441.05pt;margin-top:152.5pt;height:13.5pt;width:9pt;z-index:251759616;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94" o:spid="_x0000_s2294" o:spt="100" style="position:absolute;left:0pt;margin-left:440.45pt;margin-top:56.45pt;height:13.5pt;width:9pt;z-index:25176166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95" o:spid="_x0000_s2295" o:spt="100" style="position:absolute;left:0pt;margin-left:373.05pt;margin-top:31.6pt;height:13.5pt;width:9pt;z-index:251762688;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93" o:spid="_x0000_s2293" o:spt="100" style="position:absolute;left:0pt;margin-left:212.3pt;margin-top:24.05pt;height:13.5pt;width:9pt;z-index:251760640;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color w:val="000000" w:themeColor="text1"/>
          <w14:textFill>
            <w14:solidFill>
              <w14:schemeClr w14:val="tx1"/>
            </w14:solidFill>
          </w14:textFill>
        </w:rPr>
        <w:drawing>
          <wp:inline distT="0" distB="0" distL="114300" distR="114300">
            <wp:extent cx="6566535" cy="4427855"/>
            <wp:effectExtent l="0" t="0" r="5715" b="10795"/>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22"/>
                    <a:stretch>
                      <a:fillRect/>
                    </a:stretch>
                  </pic:blipFill>
                  <pic:spPr>
                    <a:xfrm>
                      <a:off x="0" y="0"/>
                      <a:ext cx="6566535" cy="4427855"/>
                    </a:xfrm>
                    <a:prstGeom prst="rect">
                      <a:avLst/>
                    </a:prstGeom>
                    <a:noFill/>
                    <a:ln>
                      <a:noFill/>
                    </a:ln>
                  </pic:spPr>
                </pic:pic>
              </a:graphicData>
            </a:graphic>
          </wp:inline>
        </w:drawing>
      </w:r>
    </w:p>
    <w:p>
      <w:pPr>
        <w:pStyle w:val="2"/>
        <w:ind w:left="0" w:leftChars="0" w:firstLine="0"/>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生产厂房应急物资分布图</w:t>
      </w:r>
      <w:r>
        <w:rPr>
          <w:rFonts w:hint="eastAsia" w:ascii="Times New Roman" w:hAnsi="Times New Roman"/>
          <w:b/>
          <w:color w:val="000000" w:themeColor="text1"/>
          <w:lang w:val="en-US" w:eastAsia="zh-CN"/>
          <w14:textFill>
            <w14:solidFill>
              <w14:schemeClr w14:val="tx1"/>
            </w14:solidFill>
          </w14:textFill>
        </w:rPr>
        <w:t>1</w:t>
      </w: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358" o:spid="_x0000_s2358" o:spt="100" style="position:absolute;left:0pt;margin-left:184.45pt;margin-top:260.6pt;height:13.5pt;width:9pt;z-index:251776000;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57" o:spid="_x0000_s2357" o:spt="100" style="position:absolute;left:0pt;margin-left:245.25pt;margin-top:300.55pt;height:13.5pt;width:9pt;z-index:251774976;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56" o:spid="_x0000_s2356" o:spt="100" style="position:absolute;left:0pt;margin-left:186.95pt;margin-top:301.4pt;height:13.5pt;width:9pt;z-index:251773952;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55" o:spid="_x0000_s2355" o:spt="100" style="position:absolute;left:0pt;margin-left:319.45pt;margin-top:188.95pt;height:13.5pt;width:9pt;z-index:251772928;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54" o:spid="_x0000_s2354" o:spt="100" style="position:absolute;left:0pt;margin-left:252.75pt;margin-top:190.55pt;height:13.5pt;width:9pt;z-index:25177190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89" o:spid="_x0000_s2289" o:spt="100" style="position:absolute;left:0pt;margin-left:454.1pt;margin-top:110.25pt;height:13.5pt;width:9pt;z-index:251758592;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87" o:spid="_x0000_s2287" o:spt="100" style="position:absolute;left:0pt;margin-left:357.5pt;margin-top:135.25pt;height:13.5pt;width:9pt;z-index:25175654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88" o:spid="_x0000_s2288" o:spt="100" style="position:absolute;left:0pt;margin-left:271.6pt;margin-top:138.9pt;height:13.5pt;width:9pt;z-index:251757568;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286" o:spid="_x0000_s2286" o:spt="100" style="position:absolute;left:0pt;margin-left:352.1pt;margin-top:65.5pt;height:13.5pt;width:9pt;z-index:251755520;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color w:val="000000" w:themeColor="text1"/>
          <w14:textFill>
            <w14:solidFill>
              <w14:schemeClr w14:val="tx1"/>
            </w14:solidFill>
          </w14:textFill>
        </w:rPr>
        <w:drawing>
          <wp:inline distT="0" distB="0" distL="114300" distR="114300">
            <wp:extent cx="7720330" cy="4891405"/>
            <wp:effectExtent l="0" t="0" r="13970" b="4445"/>
            <wp:docPr id="2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3"/>
                    <pic:cNvPicPr>
                      <a:picLocks noChangeAspect="1"/>
                    </pic:cNvPicPr>
                  </pic:nvPicPr>
                  <pic:blipFill>
                    <a:blip r:embed="rId23"/>
                    <a:stretch>
                      <a:fillRect/>
                    </a:stretch>
                  </pic:blipFill>
                  <pic:spPr>
                    <a:xfrm>
                      <a:off x="0" y="0"/>
                      <a:ext cx="7720330" cy="4891405"/>
                    </a:xfrm>
                    <a:prstGeom prst="rect">
                      <a:avLst/>
                    </a:prstGeom>
                    <a:noFill/>
                    <a:ln>
                      <a:noFill/>
                    </a:ln>
                  </pic:spPr>
                </pic:pic>
              </a:graphicData>
            </a:graphic>
          </wp:inline>
        </w:drawing>
      </w:r>
    </w:p>
    <w:p>
      <w:pPr>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生产厂房应急物资分布图</w:t>
      </w:r>
      <w:r>
        <w:rPr>
          <w:rFonts w:hint="eastAsia" w:ascii="Times New Roman" w:hAnsi="Times New Roman"/>
          <w:b/>
          <w:color w:val="000000" w:themeColor="text1"/>
          <w:lang w:val="en-US" w:eastAsia="zh-CN"/>
          <w14:textFill>
            <w14:solidFill>
              <w14:schemeClr w14:val="tx1"/>
            </w14:solidFill>
          </w14:textFill>
        </w:rPr>
        <w:t>2</w:t>
      </w:r>
    </w:p>
    <w:p>
      <w:pPr>
        <w:pStyle w:val="3"/>
        <w:rPr>
          <w:rFonts w:hint="eastAsia" w:ascii="Times New Roman" w:hAnsi="Times New Roman" w:cs="宋体"/>
          <w:color w:val="000000" w:themeColor="text1"/>
          <w:sz w:val="28"/>
          <w:szCs w:val="32"/>
          <w:highlight w:val="yellow"/>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364" o:spid="_x0000_s2364" o:spt="100" style="position:absolute;left:0pt;margin-left:453.25pt;margin-top:21.95pt;height:13.5pt;width:9pt;z-index:25178214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3" o:spid="_x0000_s2363" o:spt="100" style="position:absolute;left:0pt;margin-left:298.25pt;margin-top:21.9pt;height:13.5pt;width:9pt;z-index:251781120;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2" o:spid="_x0000_s2362" o:spt="100" style="position:absolute;left:0pt;margin-left:385.8pt;margin-top:22.75pt;height:13.5pt;width:9pt;z-index:251780096;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1" o:spid="_x0000_s2361" o:spt="100" style="position:absolute;left:0pt;margin-left:196.6pt;margin-top:305.25pt;height:13.5pt;width:9pt;z-index:251779072;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0" o:spid="_x0000_s2360" o:spt="100" style="position:absolute;left:0pt;margin-left:364.95pt;margin-top:191.9pt;height:13.5pt;width:9pt;z-index:251778048;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59" o:spid="_x0000_s2359" o:spt="100" style="position:absolute;left:0pt;margin-left:214.95pt;margin-top:26.95pt;height:13.5pt;width:9pt;z-index:25177702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color w:val="000000" w:themeColor="text1"/>
          <w14:textFill>
            <w14:solidFill>
              <w14:schemeClr w14:val="tx1"/>
            </w14:solidFill>
          </w14:textFill>
        </w:rPr>
        <w:drawing>
          <wp:inline distT="0" distB="0" distL="114300" distR="114300">
            <wp:extent cx="7270115" cy="4842510"/>
            <wp:effectExtent l="0" t="0" r="6985" b="15240"/>
            <wp:docPr id="2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4"/>
                    <pic:cNvPicPr>
                      <a:picLocks noChangeAspect="1"/>
                    </pic:cNvPicPr>
                  </pic:nvPicPr>
                  <pic:blipFill>
                    <a:blip r:embed="rId24"/>
                    <a:stretch>
                      <a:fillRect/>
                    </a:stretch>
                  </pic:blipFill>
                  <pic:spPr>
                    <a:xfrm>
                      <a:off x="0" y="0"/>
                      <a:ext cx="7270115" cy="4842510"/>
                    </a:xfrm>
                    <a:prstGeom prst="rect">
                      <a:avLst/>
                    </a:prstGeom>
                    <a:noFill/>
                    <a:ln>
                      <a:noFill/>
                    </a:ln>
                  </pic:spPr>
                </pic:pic>
              </a:graphicData>
            </a:graphic>
          </wp:inline>
        </w:drawing>
      </w:r>
    </w:p>
    <w:p>
      <w:pPr>
        <w:jc w:val="center"/>
        <w:rPr>
          <w:rFonts w:hint="default" w:ascii="Times New Roman" w:hAnsi="Times New Roman" w:cs="宋体"/>
          <w:color w:val="000000" w:themeColor="text1"/>
          <w:sz w:val="28"/>
          <w:szCs w:val="32"/>
          <w:highlight w:val="yellow"/>
          <w:lang w:val="en-US"/>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r>
        <w:rPr>
          <w:rFonts w:hint="eastAsia" w:ascii="Times New Roman" w:hAnsi="Times New Roman"/>
          <w:b/>
          <w:color w:val="000000" w:themeColor="text1"/>
          <w14:textFill>
            <w14:solidFill>
              <w14:schemeClr w14:val="tx1"/>
            </w14:solidFill>
          </w14:textFill>
        </w:rPr>
        <w:t>生产厂房应急物资分布图</w:t>
      </w:r>
      <w:r>
        <w:rPr>
          <w:rFonts w:hint="eastAsia" w:ascii="Times New Roman" w:hAnsi="Times New Roman"/>
          <w:b/>
          <w:color w:val="000000" w:themeColor="text1"/>
          <w:lang w:val="en-US" w:eastAsia="zh-CN"/>
          <w14:textFill>
            <w14:solidFill>
              <w14:schemeClr w14:val="tx1"/>
            </w14:solidFill>
          </w14:textFill>
        </w:rPr>
        <w:t>3</w:t>
      </w: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368" o:spid="_x0000_s2368" o:spt="100" style="position:absolute;left:0pt;margin-left:201.6pt;margin-top:341.05pt;height:13.5pt;width:9pt;z-index:251786240;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7" o:spid="_x0000_s2367" o:spt="100" style="position:absolute;left:0pt;margin-left:461.6pt;margin-top:338.6pt;height:13.5pt;width:9pt;z-index:251785216;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6" o:spid="_x0000_s2366" o:spt="100" style="position:absolute;left:0pt;margin-left:459.95pt;margin-top:26.95pt;height:13.5pt;width:9pt;z-index:251784192;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rFonts w:ascii="Times New Roman" w:hAnsi="Times New Roman"/>
          <w:color w:val="000000" w:themeColor="text1"/>
          <w14:textFill>
            <w14:solidFill>
              <w14:schemeClr w14:val="tx1"/>
            </w14:solidFill>
          </w14:textFill>
        </w:rPr>
        <w:pict>
          <v:shape id="_x0000_s2365" o:spid="_x0000_s2365" o:spt="100" style="position:absolute;left:0pt;margin-left:198.25pt;margin-top:33.35pt;height:13.5pt;width:9pt;z-index:251783168;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color w:val="000000" w:themeColor="text1"/>
          <w14:textFill>
            <w14:solidFill>
              <w14:schemeClr w14:val="tx1"/>
            </w14:solidFill>
          </w14:textFill>
        </w:rPr>
        <w:drawing>
          <wp:inline distT="0" distB="0" distL="114300" distR="114300">
            <wp:extent cx="7282815" cy="4883785"/>
            <wp:effectExtent l="0" t="0" r="13335" b="12065"/>
            <wp:docPr id="2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5"/>
                    <pic:cNvPicPr>
                      <a:picLocks noChangeAspect="1"/>
                    </pic:cNvPicPr>
                  </pic:nvPicPr>
                  <pic:blipFill>
                    <a:blip r:embed="rId25"/>
                    <a:stretch>
                      <a:fillRect/>
                    </a:stretch>
                  </pic:blipFill>
                  <pic:spPr>
                    <a:xfrm>
                      <a:off x="0" y="0"/>
                      <a:ext cx="7282815" cy="4883785"/>
                    </a:xfrm>
                    <a:prstGeom prst="rect">
                      <a:avLst/>
                    </a:prstGeom>
                    <a:noFill/>
                    <a:ln>
                      <a:noFill/>
                    </a:ln>
                  </pic:spPr>
                </pic:pic>
              </a:graphicData>
            </a:graphic>
          </wp:inline>
        </w:drawing>
      </w:r>
    </w:p>
    <w:p>
      <w:pPr>
        <w:jc w:val="center"/>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生产厂房应急物资分布图</w:t>
      </w:r>
      <w:r>
        <w:rPr>
          <w:rFonts w:hint="eastAsia" w:ascii="Times New Roman" w:hAnsi="Times New Roman"/>
          <w:b/>
          <w:color w:val="000000" w:themeColor="text1"/>
          <w:lang w:val="en-US" w:eastAsia="zh-CN"/>
          <w14:textFill>
            <w14:solidFill>
              <w14:schemeClr w14:val="tx1"/>
            </w14:solidFill>
          </w14:textFill>
        </w:rPr>
        <w:t>4</w:t>
      </w:r>
    </w:p>
    <w:p>
      <w:pPr>
        <w:pStyle w:val="2"/>
        <w:ind w:left="0" w:leftChars="0" w:firstLine="0"/>
        <w:outlineLvl w:val="0"/>
        <w:rPr>
          <w:rFonts w:ascii="Times New Roman" w:hAnsi="Times New Roman" w:cs="宋体"/>
          <w:b/>
          <w:color w:val="000000" w:themeColor="text1"/>
          <w:spacing w:val="-2"/>
          <w:kern w:val="0"/>
          <w:sz w:val="28"/>
          <w:szCs w:val="28"/>
          <w:highlight w:val="none"/>
          <w14:textFill>
            <w14:solidFill>
              <w14:schemeClr w14:val="tx1"/>
            </w14:solidFill>
          </w14:textFill>
        </w:rPr>
      </w:pPr>
      <w:bookmarkStart w:id="115" w:name="_Toc31223"/>
      <w:r>
        <w:rPr>
          <w:rFonts w:hint="eastAsia" w:ascii="Times New Roman" w:hAnsi="Times New Roman" w:cs="宋体"/>
          <w:b/>
          <w:color w:val="000000" w:themeColor="text1"/>
          <w:spacing w:val="-2"/>
          <w:kern w:val="0"/>
          <w:sz w:val="28"/>
          <w:szCs w:val="28"/>
          <w:highlight w:val="none"/>
          <w14:textFill>
            <w14:solidFill>
              <w14:schemeClr w14:val="tx1"/>
            </w14:solidFill>
          </w14:textFill>
        </w:rPr>
        <w:t>附件9 紧急疏散线路图</w:t>
      </w:r>
      <w:bookmarkEnd w:id="115"/>
    </w:p>
    <w:p>
      <w:pPr>
        <w:spacing w:line="360" w:lineRule="auto"/>
        <w:ind w:right="-20"/>
        <w:rPr>
          <w:rFonts w:ascii="Times New Roman" w:hAnsi="Times New Roman"/>
          <w:color w:val="000000" w:themeColor="text1"/>
          <w14:textFill>
            <w14:solidFill>
              <w14:schemeClr w14:val="tx1"/>
            </w14:solidFill>
          </w14:textFill>
        </w:rPr>
      </w:pPr>
      <w:r>
        <w:rPr>
          <w:rFonts w:ascii="Times New Roman" w:hAnsi="Times New Roman" w:cs="宋体"/>
          <w:color w:val="000000" w:themeColor="text1"/>
          <w:sz w:val="28"/>
          <w14:textFill>
            <w14:solidFill>
              <w14:schemeClr w14:val="tx1"/>
            </w14:solidFill>
          </w14:textFill>
        </w:rPr>
        <w:pict>
          <v:shape id="自选图形 169" o:spid="_x0000_s2301" o:spt="13" type="#_x0000_t13" style="position:absolute;left:0pt;margin-left:27.35pt;margin-top:15.25pt;height:5.95pt;width:30pt;z-index:251763712;mso-width-relative:page;mso-height-relative:page;" fillcolor="#FFFFFF" filled="t" stroked="t" coordsize="21600,21600" o:gfxdata="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" adj="16201">
            <v:path/>
            <v:fill on="t" focussize="0,0"/>
            <v:stroke weight="2pt" color="#4F81BD" joinstyle="round"/>
            <v:imagedata o:title=""/>
            <o:lock v:ext="edit"/>
          </v:shape>
        </w:pict>
      </w:r>
      <w:r>
        <w:rPr>
          <w:rFonts w:hint="eastAsia" w:ascii="Times New Roman" w:hAnsi="Times New Roman" w:cs="宋体"/>
          <w:color w:val="000000" w:themeColor="text1"/>
          <w:spacing w:val="-2"/>
          <w:kern w:val="0"/>
          <w:sz w:val="28"/>
          <w:szCs w:val="28"/>
          <w14:textFill>
            <w14:solidFill>
              <w14:schemeClr w14:val="tx1"/>
            </w14:solidFill>
          </w14:textFill>
        </w:rPr>
        <w:t>注:      为逃生指向路线</w:t>
      </w:r>
    </w:p>
    <w:p>
      <w:pPr>
        <w:pStyle w:val="2"/>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308" o:spid="_x0000_s2308" o:spt="13" type="#_x0000_t13" style="position:absolute;left:0pt;margin-left:378.25pt;margin-top:31.95pt;height:5.95pt;width:59.8pt;rotation:-2883584f;z-index:251766784;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2" o:spid="_x0000_s2392" o:spt="13" type="#_x0000_t13" style="position:absolute;left:0pt;margin-left:329.85pt;margin-top:112.35pt;height:5.95pt;width:83.05pt;rotation:-5898240f;z-index:251788288;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07" o:spid="_x0000_s2307" o:spt="13" type="#_x0000_t13" style="position:absolute;left:0pt;margin-left:329.5pt;margin-top:234.5pt;height:5.95pt;width:83.05pt;rotation:-5898240f;z-index:251765760;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71" o:spid="_x0000_s2371" o:spt="100" style="position:absolute;left:0pt;margin-left:373.05pt;margin-top:31.6pt;height:13.5pt;width:9pt;z-index:251787264;mso-width-relative:page;mso-height-relative:page;" coordsize="21600,21600" o:gfxdata="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" path="m0,10800c0,4835,4835,0,10800,0c16765,0,21600,4835,21600,10800c21600,16765,16765,21600,10800,21600c4835,21600,0,16765,0,10800xm5400,10800c5400,13782,7818,16200,10800,16200c13782,16200,16200,13782,16200,10800c16200,7818,13782,5400,10800,5400c7818,5400,5400,7818,5400,10800xe">
            <v:path o:connecttype="segments" o:connectlocs="10800,0;3163,3163;0,10800;3163,18437;10800,21600;18437,18437;21600,10800;18437,3163" o:connectangles="0,0,0,0,0,0,0,0"/>
            <v:fill focussize="0,0"/>
            <v:stroke weight="1.25pt" joinstyle="round" endarrow="block"/>
            <v:imagedata o:title=""/>
            <o:lock v:ext="edit"/>
          </v:shape>
        </w:pict>
      </w:r>
      <w:r>
        <w:rPr>
          <w:color w:val="000000" w:themeColor="text1"/>
          <w14:textFill>
            <w14:solidFill>
              <w14:schemeClr w14:val="tx1"/>
            </w14:solidFill>
          </w14:textFill>
        </w:rPr>
        <w:drawing>
          <wp:inline distT="0" distB="0" distL="114300" distR="114300">
            <wp:extent cx="5916930" cy="3989705"/>
            <wp:effectExtent l="0" t="0" r="7620" b="10795"/>
            <wp:docPr id="2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
                    <pic:cNvPicPr>
                      <a:picLocks noChangeAspect="1"/>
                    </pic:cNvPicPr>
                  </pic:nvPicPr>
                  <pic:blipFill>
                    <a:blip r:embed="rId22"/>
                    <a:stretch>
                      <a:fillRect/>
                    </a:stretch>
                  </pic:blipFill>
                  <pic:spPr>
                    <a:xfrm>
                      <a:off x="0" y="0"/>
                      <a:ext cx="5916930" cy="3989705"/>
                    </a:xfrm>
                    <a:prstGeom prst="rect">
                      <a:avLst/>
                    </a:prstGeom>
                    <a:noFill/>
                    <a:ln>
                      <a:noFill/>
                    </a:ln>
                  </pic:spPr>
                </pic:pic>
              </a:graphicData>
            </a:graphic>
          </wp:inline>
        </w:drawing>
      </w:r>
    </w:p>
    <w:p>
      <w:pPr>
        <w:pStyle w:val="2"/>
        <w:ind w:left="0" w:leftChars="0" w:firstLine="0"/>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生产厂房逃生路线图</w:t>
      </w:r>
      <w:r>
        <w:rPr>
          <w:rFonts w:hint="eastAsia" w:ascii="Times New Roman" w:hAnsi="Times New Roman"/>
          <w:b/>
          <w:color w:val="000000" w:themeColor="text1"/>
          <w:lang w:val="en-US" w:eastAsia="zh-CN"/>
          <w14:textFill>
            <w14:solidFill>
              <w14:schemeClr w14:val="tx1"/>
            </w14:solidFill>
          </w14:textFill>
        </w:rPr>
        <w:t>1</w:t>
      </w: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413" o:spid="_x0000_s2413" o:spt="13" type="#_x0000_t13" style="position:absolute;left:0pt;margin-left:389.1pt;margin-top:27.35pt;height:5.95pt;width:59.8pt;rotation:-2883584f;z-index:251808768;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12" o:spid="_x0000_s2412" o:spt="13" type="#_x0000_t13" style="position:absolute;left:0pt;margin-left:356.5pt;margin-top:87.65pt;height:5.95pt;width:59.8pt;rotation:-5898240f;z-index:251807744;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11" o:spid="_x0000_s2411" o:spt="13" type="#_x0000_t13" style="position:absolute;left:0pt;margin-left:355.65pt;margin-top:241.8pt;height:5.95pt;width:59.8pt;rotation:-5898240f;z-index:251806720;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10" o:spid="_x0000_s2410" o:spt="13" type="#_x0000_t13" style="position:absolute;left:0pt;margin-left:259.8pt;margin-top:285.15pt;height:5.95pt;width:59.8pt;z-index:251805696;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9" o:spid="_x0000_s2409" o:spt="13" type="#_x0000_t13" style="position:absolute;left:0pt;margin-left:321.45pt;margin-top:166pt;height:5.95pt;width:59.8pt;z-index:251804672;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8" o:spid="_x0000_s2408" o:spt="13" type="#_x0000_t13" style="position:absolute;left:0pt;margin-left:209.8pt;margin-top:160.95pt;height:5.95pt;width:59.8pt;z-index:251803648;mso-width-relative:page;mso-height-relative:page;" fillcolor="#FFFFFF" filled="t" stroked="t" coordsize="21600,21600" adj="16201,5400">
            <v:path/>
            <v:fill on="t" color2="#FFFFFF" focussize="0,0"/>
            <v:stroke weight="2pt" color="#4F81BD" joinstyle="round"/>
            <v:imagedata o:title=""/>
            <o:lock v:ext="edit" aspectratio="f"/>
          </v:shape>
        </w:pict>
      </w:r>
      <w:r>
        <w:rPr>
          <w:color w:val="000000" w:themeColor="text1"/>
          <w14:textFill>
            <w14:solidFill>
              <w14:schemeClr w14:val="tx1"/>
            </w14:solidFill>
          </w14:textFill>
        </w:rPr>
        <w:drawing>
          <wp:inline distT="0" distB="0" distL="114300" distR="114300">
            <wp:extent cx="7720330" cy="4891405"/>
            <wp:effectExtent l="0" t="0" r="13970" b="4445"/>
            <wp:docPr id="2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3"/>
                    <pic:cNvPicPr>
                      <a:picLocks noChangeAspect="1"/>
                    </pic:cNvPicPr>
                  </pic:nvPicPr>
                  <pic:blipFill>
                    <a:blip r:embed="rId23"/>
                    <a:stretch>
                      <a:fillRect/>
                    </a:stretch>
                  </pic:blipFill>
                  <pic:spPr>
                    <a:xfrm>
                      <a:off x="0" y="0"/>
                      <a:ext cx="7720330" cy="4891405"/>
                    </a:xfrm>
                    <a:prstGeom prst="rect">
                      <a:avLst/>
                    </a:prstGeom>
                    <a:noFill/>
                    <a:ln>
                      <a:noFill/>
                    </a:ln>
                  </pic:spPr>
                </pic:pic>
              </a:graphicData>
            </a:graphic>
          </wp:inline>
        </w:drawing>
      </w:r>
    </w:p>
    <w:p>
      <w:pPr>
        <w:jc w:val="center"/>
        <w:rPr>
          <w:rFonts w:hint="eastAsia" w:ascii="Times New Roman" w:hAnsi="Times New Roman" w:eastAsia="宋体"/>
          <w:b/>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生产厂房逃生路线图</w:t>
      </w:r>
      <w:r>
        <w:rPr>
          <w:rFonts w:hint="eastAsia" w:ascii="Times New Roman" w:hAnsi="Times New Roman"/>
          <w:b/>
          <w:color w:val="000000" w:themeColor="text1"/>
          <w:lang w:val="en-US" w:eastAsia="zh-CN"/>
          <w14:textFill>
            <w14:solidFill>
              <w14:schemeClr w14:val="tx1"/>
            </w14:solidFill>
          </w14:textFill>
        </w:rPr>
        <w:t>2</w:t>
      </w:r>
    </w:p>
    <w:p>
      <w:pPr>
        <w:pStyle w:val="3"/>
        <w:rPr>
          <w:rFonts w:hint="eastAsia" w:ascii="Times New Roman" w:hAnsi="Times New Roman" w:cs="宋体"/>
          <w:color w:val="000000" w:themeColor="text1"/>
          <w:sz w:val="28"/>
          <w:szCs w:val="32"/>
          <w:highlight w:val="yellow"/>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407" o:spid="_x0000_s2407" o:spt="13" type="#_x0000_t13" style="position:absolute;left:0pt;margin-left:406.8pt;margin-top:203.8pt;height:5.95pt;width:59.8pt;z-index:251802624;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5" o:spid="_x0000_s2405" o:spt="13" type="#_x0000_t13" style="position:absolute;left:0pt;margin-left:297.3pt;margin-top:290.15pt;height:5.95pt;width:59.8pt;z-index:251800576;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6" o:spid="_x0000_s2406" o:spt="13" type="#_x0000_t13" style="position:absolute;left:0pt;margin-left:364.8pt;margin-top:246.8pt;height:5.95pt;width:59.8pt;rotation:-5898240f;z-index:251801600;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2" o:spid="_x0000_s2402" o:spt="13" type="#_x0000_t13" style="position:absolute;left:0pt;margin-left:244.75pt;margin-top:173.5pt;height:5.95pt;width:59.8pt;rotation:5898240f;z-index:251797504;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4" o:spid="_x0000_s2404" o:spt="13" type="#_x0000_t13" style="position:absolute;left:0pt;margin-left:328.95pt;margin-top:97.65pt;height:5.95pt;width:59.8pt;z-index:251799552;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3" o:spid="_x0000_s2403" o:spt="13" type="#_x0000_t13" style="position:absolute;left:0pt;margin-left:238.85pt;margin-top:71.9pt;height:5.95pt;width:59.8pt;rotation:4653056f;z-index:251798528;mso-width-relative:page;mso-height-relative:page;" fillcolor="#FFFFFF" filled="t" stroked="t" coordsize="21600,21600" adj="16201,5400">
            <v:path/>
            <v:fill on="t" color2="#FFFFFF" focussize="0,0"/>
            <v:stroke weight="2pt" color="#4F81BD" joinstyle="round"/>
            <v:imagedata o:title=""/>
            <o:lock v:ext="edit" aspectratio="f"/>
          </v:shape>
        </w:pict>
      </w:r>
      <w:r>
        <w:rPr>
          <w:color w:val="000000" w:themeColor="text1"/>
          <w14:textFill>
            <w14:solidFill>
              <w14:schemeClr w14:val="tx1"/>
            </w14:solidFill>
          </w14:textFill>
        </w:rPr>
        <w:drawing>
          <wp:inline distT="0" distB="0" distL="114300" distR="114300">
            <wp:extent cx="7270115" cy="4842510"/>
            <wp:effectExtent l="0" t="0" r="6985" b="15240"/>
            <wp:docPr id="2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4"/>
                    <pic:cNvPicPr>
                      <a:picLocks noChangeAspect="1"/>
                    </pic:cNvPicPr>
                  </pic:nvPicPr>
                  <pic:blipFill>
                    <a:blip r:embed="rId24"/>
                    <a:stretch>
                      <a:fillRect/>
                    </a:stretch>
                  </pic:blipFill>
                  <pic:spPr>
                    <a:xfrm>
                      <a:off x="0" y="0"/>
                      <a:ext cx="7270115" cy="4842510"/>
                    </a:xfrm>
                    <a:prstGeom prst="rect">
                      <a:avLst/>
                    </a:prstGeom>
                    <a:noFill/>
                    <a:ln>
                      <a:noFill/>
                    </a:ln>
                  </pic:spPr>
                </pic:pic>
              </a:graphicData>
            </a:graphic>
          </wp:inline>
        </w:drawing>
      </w:r>
    </w:p>
    <w:p>
      <w:pPr>
        <w:jc w:val="center"/>
        <w:rPr>
          <w:rFonts w:hint="default" w:ascii="Times New Roman" w:hAnsi="Times New Roman" w:cs="宋体"/>
          <w:color w:val="000000" w:themeColor="text1"/>
          <w:sz w:val="28"/>
          <w:szCs w:val="32"/>
          <w:highlight w:val="yellow"/>
          <w:lang w:val="en-US"/>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r>
        <w:rPr>
          <w:rFonts w:hint="eastAsia" w:ascii="Times New Roman" w:hAnsi="Times New Roman"/>
          <w:b/>
          <w:color w:val="000000" w:themeColor="text1"/>
          <w14:textFill>
            <w14:solidFill>
              <w14:schemeClr w14:val="tx1"/>
            </w14:solidFill>
          </w14:textFill>
        </w:rPr>
        <w:t>生产厂房逃生路线图</w:t>
      </w:r>
      <w:r>
        <w:rPr>
          <w:rFonts w:hint="eastAsia" w:ascii="Times New Roman" w:hAnsi="Times New Roman"/>
          <w:b/>
          <w:color w:val="000000" w:themeColor="text1"/>
          <w:lang w:val="en-US" w:eastAsia="zh-CN"/>
          <w14:textFill>
            <w14:solidFill>
              <w14:schemeClr w14:val="tx1"/>
            </w14:solidFill>
          </w14:textFill>
        </w:rPr>
        <w:t>3</w:t>
      </w:r>
    </w:p>
    <w:p>
      <w:pPr>
        <w:jc w:val="cente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pict>
          <v:shape id="_x0000_s2400" o:spid="_x0000_s2400" o:spt="13" type="#_x0000_t13" style="position:absolute;left:0pt;margin-left:204.25pt;margin-top:191.35pt;height:5.95pt;width:59.8pt;z-index:251795456;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401" o:spid="_x0000_s2401" o:spt="13" type="#_x0000_t13" style="position:absolute;left:0pt;margin-left:231.75pt;margin-top:292.2pt;height:5.95pt;width:59.8pt;z-index:251796480;mso-width-relative:page;mso-height-relative:page;" fillcolor="#FFFFFF" filled="t" stroked="t" coordsize="21600,21600" adj="16201,5400">
            <v:path/>
            <v:fill on="t" color2="#FFFFFF" focussize="0,0"/>
            <v:stroke weight="2pt" color="#4F81BD" joinstyle="round"/>
            <v:imagedata o:title=""/>
            <o:lock v:ext="edit" aspectratio="f"/>
          </v:shape>
        </w:pict>
      </w:r>
      <w:r>
        <w:rPr>
          <w:color w:val="000000" w:themeColor="text1"/>
          <w14:textFill>
            <w14:solidFill>
              <w14:schemeClr w14:val="tx1"/>
            </w14:solidFill>
          </w14:textFill>
        </w:rPr>
        <w:drawing>
          <wp:inline distT="0" distB="0" distL="114300" distR="114300">
            <wp:extent cx="7282815" cy="4883785"/>
            <wp:effectExtent l="0" t="0" r="13335" b="12065"/>
            <wp:docPr id="2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5"/>
                    <pic:cNvPicPr>
                      <a:picLocks noChangeAspect="1"/>
                    </pic:cNvPicPr>
                  </pic:nvPicPr>
                  <pic:blipFill>
                    <a:blip r:embed="rId25"/>
                    <a:stretch>
                      <a:fillRect/>
                    </a:stretch>
                  </pic:blipFill>
                  <pic:spPr>
                    <a:xfrm>
                      <a:off x="0" y="0"/>
                      <a:ext cx="7282815" cy="4883785"/>
                    </a:xfrm>
                    <a:prstGeom prst="rect">
                      <a:avLst/>
                    </a:prstGeom>
                    <a:noFill/>
                    <a:ln>
                      <a:noFill/>
                    </a:ln>
                  </pic:spPr>
                </pic:pic>
              </a:graphicData>
            </a:graphic>
          </wp:inline>
        </w:drawing>
      </w:r>
      <w:r>
        <w:rPr>
          <w:rFonts w:ascii="Times New Roman" w:hAnsi="Times New Roman"/>
          <w:color w:val="000000" w:themeColor="text1"/>
          <w14:textFill>
            <w14:solidFill>
              <w14:schemeClr w14:val="tx1"/>
            </w14:solidFill>
          </w14:textFill>
        </w:rPr>
        <w:pict>
          <v:shape id="_x0000_s2399" o:spid="_x0000_s2399" o:spt="13" type="#_x0000_t13" style="position:absolute;left:0pt;margin-left:217.6pt;margin-top:52.2pt;height:5.95pt;width:59.8pt;z-index:251794432;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7" o:spid="_x0000_s2397" o:spt="13" type="#_x0000_t13" style="position:absolute;left:0pt;margin-left:431.75pt;margin-top:260.55pt;height:5.95pt;width:59.8pt;rotation:5898240f;z-index:251793408;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6" o:spid="_x0000_s2396" o:spt="13" type="#_x0000_t13" style="position:absolute;left:0pt;margin-left:428.4pt;margin-top:142.25pt;height:5.95pt;width:59.8pt;rotation:5898240f;z-index:251792384;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5" o:spid="_x0000_s2395" o:spt="13" type="#_x0000_t13" style="position:absolute;left:0pt;margin-left:308.4pt;margin-top:240.55pt;height:5.95pt;width:59.8pt;rotation:5898240f;z-index:251791360;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4" o:spid="_x0000_s2394" o:spt="13" type="#_x0000_t13" style="position:absolute;left:0pt;margin-left:308.9pt;margin-top:91.05pt;height:5.95pt;width:59.8pt;rotation:5898240f;z-index:251790336;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93" o:spid="_x0000_s2393" o:spt="13" type="#_x0000_t13" style="position:absolute;left:0pt;margin-left:387.25pt;margin-top:29.35pt;height:5.95pt;width:59.8pt;z-index:251789312;mso-width-relative:page;mso-height-relative:page;" fillcolor="#FFFFFF" filled="t" stroked="t" coordsize="21600,21600" adj="16201,5400">
            <v:path/>
            <v:fill on="t" color2="#FFFFFF" focussize="0,0"/>
            <v:stroke weight="2pt" color="#4F81BD" joinstyle="round"/>
            <v:imagedata o:title=""/>
            <o:lock v:ext="edit" aspectratio="f"/>
          </v:shape>
        </w:pict>
      </w:r>
      <w:r>
        <w:rPr>
          <w:rFonts w:ascii="Times New Roman" w:hAnsi="Times New Roman"/>
          <w:color w:val="000000" w:themeColor="text1"/>
          <w14:textFill>
            <w14:solidFill>
              <w14:schemeClr w14:val="tx1"/>
            </w14:solidFill>
          </w14:textFill>
        </w:rPr>
        <w:pict>
          <v:shape id="_x0000_s2304" o:spid="_x0000_s2304" o:spt="13" type="#_x0000_t13" style="position:absolute;left:0pt;margin-left:409.4pt;margin-top:312.35pt;height:5.95pt;width:59.8pt;z-index:251764736;mso-width-relative:page;mso-height-relative:page;" fillcolor="#FFFFFF" filled="t" stroked="t" coordsize="21600,21600" adj="16201,5400">
            <v:path/>
            <v:fill on="t" color2="#FFFFFF" focussize="0,0"/>
            <v:stroke weight="2pt" color="#4F81BD" joinstyle="round"/>
            <v:imagedata o:title=""/>
            <o:lock v:ext="edit" aspectratio="f"/>
          </v:shape>
        </w:pict>
      </w:r>
    </w:p>
    <w:p>
      <w:pPr>
        <w:jc w:val="center"/>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b/>
          <w:color w:val="000000" w:themeColor="text1"/>
          <w14:textFill>
            <w14:solidFill>
              <w14:schemeClr w14:val="tx1"/>
            </w14:solidFill>
          </w14:textFill>
        </w:rPr>
        <w:t>生产厂房逃生路线图</w:t>
      </w:r>
      <w:r>
        <w:rPr>
          <w:rFonts w:hint="eastAsia" w:ascii="Times New Roman" w:hAnsi="Times New Roman"/>
          <w:b/>
          <w:color w:val="000000" w:themeColor="text1"/>
          <w:lang w:val="en-US" w:eastAsia="zh-CN"/>
          <w14:textFill>
            <w14:solidFill>
              <w14:schemeClr w14:val="tx1"/>
            </w14:solidFill>
          </w14:textFill>
        </w:rPr>
        <w:t>4</w:t>
      </w:r>
    </w:p>
    <w:p>
      <w:pPr>
        <w:jc w:val="center"/>
        <w:rPr>
          <w:rFonts w:ascii="Times New Roman" w:hAnsi="Times New Roman"/>
          <w:b/>
          <w:color w:val="000000" w:themeColor="text1"/>
          <w14:textFill>
            <w14:solidFill>
              <w14:schemeClr w14:val="tx1"/>
            </w14:solidFill>
          </w14:textFill>
        </w:rPr>
        <w:sectPr>
          <w:pgSz w:w="16838" w:h="11906" w:orient="landscape"/>
          <w:pgMar w:top="1797" w:right="1440" w:bottom="1797" w:left="1440"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pStyle w:val="3"/>
        <w:spacing w:before="0" w:after="0" w:line="360" w:lineRule="auto"/>
        <w:rPr>
          <w:rFonts w:ascii="Times New Roman" w:hAnsi="Times New Roman" w:cs="宋体"/>
          <w:bCs w:val="0"/>
          <w:color w:val="000000" w:themeColor="text1"/>
          <w:sz w:val="28"/>
          <w:szCs w:val="36"/>
          <w14:textFill>
            <w14:solidFill>
              <w14:schemeClr w14:val="tx1"/>
            </w14:solidFill>
          </w14:textFill>
        </w:rPr>
      </w:pPr>
      <w:bookmarkStart w:id="116" w:name="_Toc26163"/>
      <w:r>
        <w:rPr>
          <w:rFonts w:hint="eastAsia" w:ascii="Times New Roman" w:hAnsi="Times New Roman" w:cs="宋体"/>
          <w:bCs w:val="0"/>
          <w:color w:val="000000" w:themeColor="text1"/>
          <w:sz w:val="28"/>
          <w:szCs w:val="36"/>
          <w14:textFill>
            <w14:solidFill>
              <w14:schemeClr w14:val="tx1"/>
            </w14:solidFill>
          </w14:textFill>
        </w:rPr>
        <w:t>附件10厂区应急物资储备清单</w:t>
      </w:r>
      <w:bookmarkEnd w:id="116"/>
    </w:p>
    <w:p>
      <w:pPr>
        <w:jc w:val="center"/>
        <w:rPr>
          <w:rFonts w:ascii="Times New Roman" w:hAnsi="Times New Roman" w:cs="宋体"/>
          <w:b/>
          <w:bCs/>
          <w:color w:val="000000" w:themeColor="text1"/>
          <w:szCs w:val="21"/>
          <w14:textFill>
            <w14:solidFill>
              <w14:schemeClr w14:val="tx1"/>
            </w14:solidFill>
          </w14:textFill>
        </w:rPr>
      </w:pPr>
      <w:bookmarkStart w:id="117" w:name="_Toc20338"/>
      <w:bookmarkStart w:id="118" w:name="_Toc492646274"/>
      <w:r>
        <w:rPr>
          <w:rFonts w:hint="eastAsia" w:ascii="Times New Roman" w:hAnsi="Times New Roman" w:cs="宋体"/>
          <w:b/>
          <w:bCs/>
          <w:color w:val="000000" w:themeColor="text1"/>
          <w:kern w:val="0"/>
          <w:szCs w:val="21"/>
          <w14:textFill>
            <w14:solidFill>
              <w14:schemeClr w14:val="tx1"/>
            </w14:solidFill>
          </w14:textFill>
        </w:rPr>
        <w:t>表8-1现有</w:t>
      </w:r>
      <w:r>
        <w:rPr>
          <w:rFonts w:hint="eastAsia" w:ascii="Times New Roman" w:hAnsi="Times New Roman" w:cs="宋体"/>
          <w:b/>
          <w:bCs/>
          <w:color w:val="000000" w:themeColor="text1"/>
          <w:szCs w:val="21"/>
          <w14:textFill>
            <w14:solidFill>
              <w14:schemeClr w14:val="tx1"/>
            </w14:solidFill>
          </w14:textFill>
        </w:rPr>
        <w:t>应急物资清单</w:t>
      </w:r>
    </w:p>
    <w:tbl>
      <w:tblPr>
        <w:tblStyle w:val="38"/>
        <w:tblW w:w="4998" w:type="pct"/>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autofit"/>
        <w:tblCellMar>
          <w:top w:w="0" w:type="dxa"/>
          <w:left w:w="108" w:type="dxa"/>
          <w:bottom w:w="0" w:type="dxa"/>
          <w:right w:w="108" w:type="dxa"/>
        </w:tblCellMar>
      </w:tblPr>
      <w:tblGrid>
        <w:gridCol w:w="959"/>
        <w:gridCol w:w="5"/>
        <w:gridCol w:w="2430"/>
        <w:gridCol w:w="1434"/>
        <w:gridCol w:w="2298"/>
        <w:gridCol w:w="1387"/>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序号</w:t>
            </w:r>
          </w:p>
        </w:tc>
        <w:tc>
          <w:tcPr>
            <w:tcW w:w="1427" w:type="pct"/>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名称</w:t>
            </w:r>
          </w:p>
        </w:tc>
        <w:tc>
          <w:tcPr>
            <w:tcW w:w="842" w:type="pct"/>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数量</w:t>
            </w:r>
          </w:p>
        </w:tc>
        <w:tc>
          <w:tcPr>
            <w:tcW w:w="1349" w:type="pct"/>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存放位置</w:t>
            </w:r>
          </w:p>
        </w:tc>
        <w:tc>
          <w:tcPr>
            <w:tcW w:w="814" w:type="pct"/>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责任人</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汽车</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厂区</w:t>
            </w:r>
          </w:p>
        </w:tc>
        <w:tc>
          <w:tcPr>
            <w:tcW w:w="814" w:type="pct"/>
            <w:vMerge w:val="restart"/>
            <w:tcBorders>
              <w:tl2br w:val="nil"/>
              <w:tr2bl w:val="nil"/>
            </w:tcBorders>
            <w:vAlign w:val="center"/>
          </w:tcPr>
          <w:p>
            <w:pPr>
              <w:jc w:val="center"/>
              <w:rPr>
                <w:rFonts w:hint="eastAsia" w:ascii="Times New Roman" w:hAnsi="Times New Roman" w:eastAsia="宋体"/>
                <w:color w:val="000000" w:themeColor="text1"/>
                <w:lang w:eastAsia="zh-CN"/>
                <w14:textFill>
                  <w14:solidFill>
                    <w14:schemeClr w14:val="tx1"/>
                  </w14:solidFill>
                </w14:textFill>
              </w:rPr>
            </w:pPr>
            <w:r>
              <w:rPr>
                <w:rFonts w:hint="eastAsia" w:ascii="Times New Roman" w:hAnsi="Times New Roman"/>
                <w:color w:val="000000" w:themeColor="text1"/>
                <w:lang w:eastAsia="zh-CN"/>
                <w14:textFill>
                  <w14:solidFill>
                    <w14:schemeClr w14:val="tx1"/>
                  </w14:solidFill>
                </w14:textFill>
              </w:rPr>
              <w:t>丁创朝</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急救药箱</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1</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车间</w:t>
            </w:r>
          </w:p>
        </w:tc>
        <w:tc>
          <w:tcPr>
            <w:tcW w:w="814" w:type="pct"/>
            <w:vMerge w:val="continue"/>
            <w:tcBorders>
              <w:tl2br w:val="nil"/>
              <w:tr2bl w:val="nil"/>
            </w:tcBorders>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3</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对讲机</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2</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Borders>
              <w:tl2br w:val="nil"/>
              <w:tr2bl w:val="nil"/>
            </w:tcBorders>
            <w:vAlign w:val="center"/>
          </w:tcPr>
          <w:p>
            <w:pPr>
              <w:pStyle w:val="85"/>
              <w:rPr>
                <w:rFonts w:ascii="Times New Roman" w:hAnsi="Times New Roman"/>
                <w:color w:val="000000" w:themeColor="text1"/>
                <w:sz w:val="2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4</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口罩</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1000</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Borders>
              <w:tl2br w:val="nil"/>
              <w:tr2bl w:val="nil"/>
            </w:tcBorders>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5</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消毒剂灌装机</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1</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车间</w:t>
            </w:r>
          </w:p>
        </w:tc>
        <w:tc>
          <w:tcPr>
            <w:tcW w:w="814" w:type="pct"/>
            <w:vMerge w:val="continue"/>
            <w:tcBorders>
              <w:tl2br w:val="nil"/>
              <w:tr2bl w:val="nil"/>
            </w:tcBorders>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6</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工作服</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20</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Borders>
              <w:tl2br w:val="nil"/>
              <w:tr2bl w:val="nil"/>
            </w:tcBorders>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Borders>
              <w:tl2br w:val="nil"/>
              <w:tr2bl w:val="nil"/>
            </w:tcBorders>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7</w:t>
            </w:r>
          </w:p>
        </w:tc>
        <w:tc>
          <w:tcPr>
            <w:tcW w:w="1427"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应急灯</w:t>
            </w:r>
          </w:p>
        </w:tc>
        <w:tc>
          <w:tcPr>
            <w:tcW w:w="842"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10</w:t>
            </w:r>
          </w:p>
        </w:tc>
        <w:tc>
          <w:tcPr>
            <w:tcW w:w="1349" w:type="pct"/>
            <w:tcBorders>
              <w:tl2br w:val="nil"/>
              <w:tr2bl w:val="nil"/>
            </w:tcBorders>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Borders>
              <w:tl2br w:val="nil"/>
              <w:tr2bl w:val="nil"/>
            </w:tcBorders>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Pr>
          <w:p>
            <w:pPr>
              <w:jc w:val="center"/>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8</w:t>
            </w:r>
          </w:p>
        </w:tc>
        <w:tc>
          <w:tcPr>
            <w:tcW w:w="1427"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手套</w:t>
            </w:r>
          </w:p>
        </w:tc>
        <w:tc>
          <w:tcPr>
            <w:tcW w:w="842"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60</w:t>
            </w:r>
          </w:p>
        </w:tc>
        <w:tc>
          <w:tcPr>
            <w:tcW w:w="1349"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车间</w:t>
            </w:r>
          </w:p>
        </w:tc>
        <w:tc>
          <w:tcPr>
            <w:tcW w:w="814" w:type="pct"/>
            <w:vMerge w:val="continue"/>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Pr>
          <w:p>
            <w:pPr>
              <w:jc w:val="center"/>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9</w:t>
            </w:r>
          </w:p>
        </w:tc>
        <w:tc>
          <w:tcPr>
            <w:tcW w:w="1427"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干粉灭火器</w:t>
            </w:r>
          </w:p>
        </w:tc>
        <w:tc>
          <w:tcPr>
            <w:tcW w:w="842" w:type="pct"/>
            <w:vAlign w:val="center"/>
          </w:tcPr>
          <w:p>
            <w:pPr>
              <w:jc w:val="center"/>
              <w:rPr>
                <w:rFonts w:hint="default"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60</w:t>
            </w:r>
          </w:p>
        </w:tc>
        <w:tc>
          <w:tcPr>
            <w:tcW w:w="1349" w:type="pct"/>
            <w:vAlign w:val="center"/>
          </w:tcPr>
          <w:p>
            <w:pPr>
              <w:jc w:val="center"/>
              <w:rPr>
                <w:rFonts w:hint="eastAsia"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eastAsia="zh-CN"/>
                <w14:textFill>
                  <w14:solidFill>
                    <w14:schemeClr w14:val="tx1"/>
                  </w14:solidFill>
                </w14:textFill>
              </w:rPr>
              <w:t>车间、危废间、实验室</w:t>
            </w:r>
          </w:p>
        </w:tc>
        <w:tc>
          <w:tcPr>
            <w:tcW w:w="814" w:type="pct"/>
            <w:vMerge w:val="continue"/>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10</w:t>
            </w:r>
          </w:p>
        </w:tc>
        <w:tc>
          <w:tcPr>
            <w:tcW w:w="1427"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lang w:eastAsia="zh-CN"/>
                <w14:textFill>
                  <w14:solidFill>
                    <w14:schemeClr w14:val="tx1"/>
                  </w14:solidFill>
                </w14:textFill>
              </w:rPr>
              <w:t>制水泵</w:t>
            </w:r>
          </w:p>
        </w:tc>
        <w:tc>
          <w:tcPr>
            <w:tcW w:w="842"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w:t>
            </w:r>
          </w:p>
        </w:tc>
        <w:tc>
          <w:tcPr>
            <w:tcW w:w="1349"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566" w:type="pct"/>
            <w:gridSpan w:val="2"/>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11</w:t>
            </w:r>
          </w:p>
        </w:tc>
        <w:tc>
          <w:tcPr>
            <w:tcW w:w="1427"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lang w:eastAsia="zh-CN"/>
                <w14:textFill>
                  <w14:solidFill>
                    <w14:schemeClr w14:val="tx1"/>
                  </w14:solidFill>
                </w14:textFill>
              </w:rPr>
              <w:t>水管</w:t>
            </w:r>
          </w:p>
        </w:tc>
        <w:tc>
          <w:tcPr>
            <w:tcW w:w="842" w:type="pct"/>
            <w:vAlign w:val="center"/>
          </w:tcPr>
          <w:p>
            <w:pPr>
              <w:jc w:val="center"/>
              <w:rPr>
                <w:rFonts w:hint="default"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20</w:t>
            </w:r>
          </w:p>
        </w:tc>
        <w:tc>
          <w:tcPr>
            <w:tcW w:w="1349" w:type="pct"/>
            <w:vAlign w:val="center"/>
          </w:tcPr>
          <w:p>
            <w:pPr>
              <w:jc w:val="center"/>
              <w:rPr>
                <w:rFonts w:hint="eastAsia" w:ascii="Times New Roman" w:hAnsi="Times New Roman"/>
                <w:color w:val="000000" w:themeColor="text1"/>
                <w:lang w:val="en-US" w:eastAsia="zh-CN"/>
                <w14:textFill>
                  <w14:solidFill>
                    <w14:schemeClr w14:val="tx1"/>
                  </w14:solidFill>
                </w14:textFill>
              </w:rPr>
            </w:pPr>
            <w:r>
              <w:rPr>
                <w:rFonts w:hint="eastAsia" w:ascii="Times New Roman" w:hAnsi="Times New Roman"/>
                <w:color w:val="000000" w:themeColor="text1"/>
                <w14:textFill>
                  <w14:solidFill>
                    <w14:schemeClr w14:val="tx1"/>
                  </w14:solidFill>
                </w14:textFill>
              </w:rPr>
              <w:t>库房</w:t>
            </w:r>
          </w:p>
        </w:tc>
        <w:tc>
          <w:tcPr>
            <w:tcW w:w="814" w:type="pct"/>
            <w:vMerge w:val="continue"/>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54" w:hRule="atLeast"/>
          <w:jc w:val="center"/>
        </w:trPr>
        <w:tc>
          <w:tcPr>
            <w:tcW w:w="563" w:type="pct"/>
            <w:vAlign w:val="center"/>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12</w:t>
            </w:r>
          </w:p>
        </w:tc>
        <w:tc>
          <w:tcPr>
            <w:tcW w:w="1430" w:type="pct"/>
            <w:gridSpan w:val="2"/>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消防栓</w:t>
            </w:r>
          </w:p>
        </w:tc>
        <w:tc>
          <w:tcPr>
            <w:tcW w:w="842"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8个</w:t>
            </w:r>
          </w:p>
        </w:tc>
        <w:tc>
          <w:tcPr>
            <w:tcW w:w="1349"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生产现场</w:t>
            </w:r>
          </w:p>
        </w:tc>
        <w:tc>
          <w:tcPr>
            <w:tcW w:w="814" w:type="pct"/>
            <w:vMerge w:val="continue"/>
            <w:vAlign w:val="center"/>
          </w:tcPr>
          <w:p>
            <w:pPr>
              <w:jc w:val="center"/>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54" w:hRule="atLeast"/>
          <w:jc w:val="center"/>
        </w:trPr>
        <w:tc>
          <w:tcPr>
            <w:tcW w:w="563" w:type="pct"/>
            <w:vAlign w:val="center"/>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13</w:t>
            </w:r>
          </w:p>
        </w:tc>
        <w:tc>
          <w:tcPr>
            <w:tcW w:w="1430" w:type="pct"/>
            <w:gridSpan w:val="2"/>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灭火器</w:t>
            </w:r>
          </w:p>
        </w:tc>
        <w:tc>
          <w:tcPr>
            <w:tcW w:w="842"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70个</w:t>
            </w:r>
          </w:p>
        </w:tc>
        <w:tc>
          <w:tcPr>
            <w:tcW w:w="1349"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生产车间、危废间</w:t>
            </w:r>
          </w:p>
        </w:tc>
        <w:tc>
          <w:tcPr>
            <w:tcW w:w="814" w:type="pct"/>
            <w:vMerge w:val="continue"/>
            <w:vAlign w:val="center"/>
          </w:tcPr>
          <w:p>
            <w:pPr>
              <w:widowControl/>
              <w:jc w:val="left"/>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54" w:hRule="atLeast"/>
          <w:jc w:val="center"/>
        </w:trPr>
        <w:tc>
          <w:tcPr>
            <w:tcW w:w="563" w:type="pct"/>
            <w:vAlign w:val="center"/>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14</w:t>
            </w:r>
          </w:p>
        </w:tc>
        <w:tc>
          <w:tcPr>
            <w:tcW w:w="1430" w:type="pct"/>
            <w:gridSpan w:val="2"/>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消防沙</w:t>
            </w:r>
          </w:p>
        </w:tc>
        <w:tc>
          <w:tcPr>
            <w:tcW w:w="842"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1吨</w:t>
            </w:r>
          </w:p>
        </w:tc>
        <w:tc>
          <w:tcPr>
            <w:tcW w:w="1349"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危废间</w:t>
            </w:r>
          </w:p>
        </w:tc>
        <w:tc>
          <w:tcPr>
            <w:tcW w:w="814" w:type="pct"/>
            <w:vMerge w:val="continue"/>
            <w:vAlign w:val="center"/>
          </w:tcPr>
          <w:p>
            <w:pPr>
              <w:widowControl/>
              <w:jc w:val="left"/>
              <w:rPr>
                <w:rFonts w:ascii="Times New Roman" w:hAnsi="Times New Roman"/>
                <w:color w:val="000000" w:themeColor="text1"/>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2" w:space="0"/>
            <w:insideV w:val="single" w:color="auto" w:sz="4" w:space="0"/>
          </w:tblBorders>
          <w:tblCellMar>
            <w:top w:w="0" w:type="dxa"/>
            <w:left w:w="108" w:type="dxa"/>
            <w:bottom w:w="0" w:type="dxa"/>
            <w:right w:w="108" w:type="dxa"/>
          </w:tblCellMar>
        </w:tblPrEx>
        <w:trPr>
          <w:trHeight w:val="454" w:hRule="atLeast"/>
          <w:jc w:val="center"/>
        </w:trPr>
        <w:tc>
          <w:tcPr>
            <w:tcW w:w="563" w:type="pct"/>
            <w:vAlign w:val="center"/>
          </w:tcPr>
          <w:p>
            <w:pPr>
              <w:jc w:val="center"/>
              <w:rPr>
                <w:rFonts w:hint="default" w:ascii="Times New Roman" w:hAnsi="Times New Roman" w:eastAsia="宋体"/>
                <w:color w:val="000000" w:themeColor="text1"/>
                <w:lang w:val="en-US" w:eastAsia="zh-CN"/>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15</w:t>
            </w:r>
          </w:p>
        </w:tc>
        <w:tc>
          <w:tcPr>
            <w:tcW w:w="1430" w:type="pct"/>
            <w:gridSpan w:val="2"/>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铁铲</w:t>
            </w:r>
          </w:p>
        </w:tc>
        <w:tc>
          <w:tcPr>
            <w:tcW w:w="842"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lang w:val="en-US" w:eastAsia="zh-CN"/>
                <w14:textFill>
                  <w14:solidFill>
                    <w14:schemeClr w14:val="tx1"/>
                  </w14:solidFill>
                </w14:textFill>
              </w:rPr>
              <w:t>50</w:t>
            </w:r>
            <w:r>
              <w:rPr>
                <w:rFonts w:hint="eastAsia" w:ascii="Times New Roman" w:hAnsi="Times New Roman"/>
                <w:color w:val="000000" w:themeColor="text1"/>
                <w14:textFill>
                  <w14:solidFill>
                    <w14:schemeClr w14:val="tx1"/>
                  </w14:solidFill>
                </w14:textFill>
              </w:rPr>
              <w:t>把</w:t>
            </w:r>
          </w:p>
        </w:tc>
        <w:tc>
          <w:tcPr>
            <w:tcW w:w="1349" w:type="pct"/>
            <w:vAlign w:val="center"/>
          </w:tcPr>
          <w:p>
            <w:pPr>
              <w:jc w:val="center"/>
              <w:rPr>
                <w:rFonts w:ascii="Times New Roman" w:hAnsi="Times New Roman"/>
                <w:color w:val="000000" w:themeColor="text1"/>
                <w14:textFill>
                  <w14:solidFill>
                    <w14:schemeClr w14:val="tx1"/>
                  </w14:solidFill>
                </w14:textFill>
              </w:rPr>
            </w:pPr>
            <w:r>
              <w:rPr>
                <w:rFonts w:hint="eastAsia" w:ascii="Times New Roman" w:hAnsi="Times New Roman"/>
                <w:color w:val="000000" w:themeColor="text1"/>
                <w14:textFill>
                  <w14:solidFill>
                    <w14:schemeClr w14:val="tx1"/>
                  </w14:solidFill>
                </w14:textFill>
              </w:rPr>
              <w:t>危废间</w:t>
            </w:r>
          </w:p>
        </w:tc>
        <w:tc>
          <w:tcPr>
            <w:tcW w:w="814" w:type="pct"/>
            <w:vMerge w:val="continue"/>
            <w:vAlign w:val="center"/>
          </w:tcPr>
          <w:p>
            <w:pPr>
              <w:widowControl/>
              <w:jc w:val="left"/>
              <w:rPr>
                <w:rFonts w:ascii="Times New Roman" w:hAnsi="Times New Roman"/>
                <w:color w:val="000000" w:themeColor="text1"/>
                <w14:textFill>
                  <w14:solidFill>
                    <w14:schemeClr w14:val="tx1"/>
                  </w14:solidFill>
                </w14:textFill>
              </w:rPr>
            </w:pPr>
          </w:p>
        </w:tc>
      </w:tr>
    </w:tbl>
    <w:p>
      <w:pPr>
        <w:jc w:val="center"/>
        <w:rPr>
          <w:rFonts w:ascii="Times New Roman" w:hAnsi="Times New Roman" w:cs="宋体"/>
          <w:b/>
          <w:bCs/>
          <w:color w:val="000000" w:themeColor="text1"/>
          <w:szCs w:val="21"/>
          <w14:textFill>
            <w14:solidFill>
              <w14:schemeClr w14:val="tx1"/>
            </w14:solidFill>
          </w14:textFill>
        </w:rPr>
      </w:pPr>
    </w:p>
    <w:p>
      <w:pPr>
        <w:tabs>
          <w:tab w:val="left" w:pos="231"/>
        </w:tabs>
        <w:jc w:val="left"/>
        <w:rPr>
          <w:rFonts w:ascii="Times New Roman" w:hAnsi="Times New Roman" w:cs="宋体"/>
          <w:color w:val="000000" w:themeColor="text1"/>
          <w14:textFill>
            <w14:solidFill>
              <w14:schemeClr w14:val="tx1"/>
            </w14:solidFill>
          </w14:textFill>
        </w:rPr>
        <w:sectPr>
          <w:pgSz w:w="11906" w:h="16838"/>
          <w:pgMar w:top="1440" w:right="1803" w:bottom="1440" w:left="1803" w:header="1134" w:footer="567" w:gutter="0"/>
          <w:pgBorders>
            <w:top w:val="none" w:sz="0" w:space="0"/>
            <w:left w:val="none" w:sz="0" w:space="0"/>
            <w:bottom w:val="none" w:sz="0" w:space="0"/>
            <w:right w:val="none" w:sz="0" w:space="0"/>
          </w:pgBorders>
          <w:pgNumType w:fmt="decimal"/>
          <w:cols w:space="720" w:num="1"/>
          <w:docGrid w:type="lines" w:linePitch="352" w:charSpace="0"/>
        </w:sectPr>
      </w:pPr>
      <w:r>
        <w:rPr>
          <w:rFonts w:ascii="Times New Roman" w:hAnsi="Times New Roman" w:cs="宋体"/>
          <w:color w:val="000000" w:themeColor="text1"/>
          <w14:textFill>
            <w14:solidFill>
              <w14:schemeClr w14:val="tx1"/>
            </w14:solidFill>
          </w14:textFill>
        </w:rPr>
        <w:pict>
          <v:shape id="_x0000_s2050" o:spid="_x0000_s2050" o:spt="66" type="#_x0000_t66" style="position:absolute;left:0pt;margin-left:530.15pt;margin-top:150.7pt;height:5.95pt;width:27pt;z-index:251752448;mso-width-relative:page;mso-height-relative:page;" stroked="t" coordsize="21600,21600" o:gfxdata="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" adj="5399">
            <v:path/>
            <v:fill focussize="0,0"/>
            <v:stroke weight="0.5pt" color="#000001" joinstyle="miter"/>
            <v:imagedata o:title=""/>
            <o:lock v:ext="edit"/>
          </v:shape>
        </w:pict>
      </w:r>
    </w:p>
    <w:p>
      <w:pPr>
        <w:pStyle w:val="36"/>
        <w:rPr>
          <w:rFonts w:ascii="Times New Roman" w:hAnsi="Times New Roman" w:cs="宋体"/>
          <w:color w:val="000000" w:themeColor="text1"/>
          <w14:textFill>
            <w14:solidFill>
              <w14:schemeClr w14:val="tx1"/>
            </w14:solidFill>
          </w14:textFill>
        </w:rPr>
      </w:pPr>
      <w:bookmarkStart w:id="119" w:name="_Toc21791"/>
      <w:r>
        <w:rPr>
          <w:rFonts w:hint="eastAsia" w:ascii="Times New Roman" w:hAnsi="Times New Roman" w:cs="宋体"/>
          <w:color w:val="000000" w:themeColor="text1"/>
          <w14:textFill>
            <w14:solidFill>
              <w14:schemeClr w14:val="tx1"/>
            </w14:solidFill>
          </w14:textFill>
        </w:rPr>
        <w:t>附件11 应急状态启动令</w:t>
      </w:r>
      <w:bookmarkEnd w:id="117"/>
      <w:bookmarkEnd w:id="118"/>
      <w:bookmarkEnd w:id="119"/>
    </w:p>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公司应急状态启动令</w:t>
      </w:r>
    </w:p>
    <w:tbl>
      <w:tblPr>
        <w:tblStyle w:val="38"/>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842"/>
        <w:gridCol w:w="1560"/>
        <w:gridCol w:w="40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发布人</w:t>
            </w:r>
          </w:p>
        </w:tc>
        <w:tc>
          <w:tcPr>
            <w:tcW w:w="1842"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p>
        </w:tc>
        <w:tc>
          <w:tcPr>
            <w:tcW w:w="1560"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发布时间</w:t>
            </w:r>
          </w:p>
        </w:tc>
        <w:tc>
          <w:tcPr>
            <w:tcW w:w="4025" w:type="dxa"/>
          </w:tcPr>
          <w:p>
            <w:pPr>
              <w:spacing w:line="360" w:lineRule="auto"/>
              <w:jc w:val="righ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传令人</w:t>
            </w:r>
          </w:p>
        </w:tc>
        <w:tc>
          <w:tcPr>
            <w:tcW w:w="1842"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p>
        </w:tc>
        <w:tc>
          <w:tcPr>
            <w:tcW w:w="1560"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传令时间</w:t>
            </w:r>
          </w:p>
        </w:tc>
        <w:tc>
          <w:tcPr>
            <w:tcW w:w="4025" w:type="dxa"/>
          </w:tcPr>
          <w:p>
            <w:pPr>
              <w:spacing w:line="360" w:lineRule="auto"/>
              <w:jc w:val="righ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1" w:hRule="atLeast"/>
          <w:jc w:val="center"/>
        </w:trPr>
        <w:tc>
          <w:tcPr>
            <w:tcW w:w="8528" w:type="dxa"/>
            <w:gridSpan w:val="4"/>
          </w:tcPr>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命令内容：</w:t>
            </w: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1" w:hRule="atLeast"/>
          <w:jc w:val="center"/>
        </w:trPr>
        <w:tc>
          <w:tcPr>
            <w:tcW w:w="8528" w:type="dxa"/>
            <w:gridSpan w:val="4"/>
          </w:tcPr>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受令部门：</w:t>
            </w: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受令人：</w:t>
            </w: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2" w:hRule="atLeast"/>
          <w:jc w:val="center"/>
        </w:trPr>
        <w:tc>
          <w:tcPr>
            <w:tcW w:w="8528" w:type="dxa"/>
            <w:gridSpan w:val="4"/>
          </w:tcPr>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备注：</w:t>
            </w:r>
          </w:p>
        </w:tc>
      </w:tr>
    </w:tbl>
    <w:p>
      <w:pPr>
        <w:pStyle w:val="118"/>
        <w:rPr>
          <w:rFonts w:ascii="Times New Roman" w:hAnsi="Times New Roman"/>
          <w:color w:val="000000" w:themeColor="text1"/>
          <w14:textFill>
            <w14:solidFill>
              <w14:schemeClr w14:val="tx1"/>
            </w14:solidFill>
          </w14:textFill>
        </w:rPr>
      </w:pPr>
      <w:bookmarkStart w:id="120" w:name="_Toc16350"/>
      <w:bookmarkStart w:id="121" w:name="_Toc492646275"/>
    </w:p>
    <w:p>
      <w:pPr>
        <w:pStyle w:val="36"/>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14:textFill>
            <w14:solidFill>
              <w14:schemeClr w14:val="tx1"/>
            </w14:solidFill>
          </w14:textFill>
        </w:rPr>
        <w:br w:type="page"/>
      </w:r>
      <w:bookmarkStart w:id="122" w:name="_Toc17324"/>
      <w:r>
        <w:rPr>
          <w:rFonts w:hint="eastAsia" w:ascii="Times New Roman" w:hAnsi="Times New Roman" w:cs="宋体"/>
          <w:color w:val="000000" w:themeColor="text1"/>
          <w14:textFill>
            <w14:solidFill>
              <w14:schemeClr w14:val="tx1"/>
            </w14:solidFill>
          </w14:textFill>
        </w:rPr>
        <w:t>附件12应急状态解除令</w:t>
      </w:r>
      <w:bookmarkEnd w:id="120"/>
      <w:bookmarkEnd w:id="121"/>
      <w:bookmarkEnd w:id="122"/>
    </w:p>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公司应急状态解除令</w:t>
      </w:r>
    </w:p>
    <w:tbl>
      <w:tblPr>
        <w:tblStyle w:val="38"/>
        <w:tblW w:w="852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01"/>
        <w:gridCol w:w="1842"/>
        <w:gridCol w:w="1560"/>
        <w:gridCol w:w="402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发布人</w:t>
            </w:r>
          </w:p>
        </w:tc>
        <w:tc>
          <w:tcPr>
            <w:tcW w:w="1842"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p>
        </w:tc>
        <w:tc>
          <w:tcPr>
            <w:tcW w:w="1560"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发布时间</w:t>
            </w:r>
          </w:p>
        </w:tc>
        <w:tc>
          <w:tcPr>
            <w:tcW w:w="4025" w:type="dxa"/>
          </w:tcPr>
          <w:p>
            <w:pPr>
              <w:spacing w:line="360" w:lineRule="auto"/>
              <w:jc w:val="righ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01"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传令人</w:t>
            </w:r>
          </w:p>
        </w:tc>
        <w:tc>
          <w:tcPr>
            <w:tcW w:w="1842"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p>
        </w:tc>
        <w:tc>
          <w:tcPr>
            <w:tcW w:w="1560" w:type="dxa"/>
          </w:tcPr>
          <w:p>
            <w:pPr>
              <w:spacing w:line="360" w:lineRule="auto"/>
              <w:jc w:val="center"/>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传令时间</w:t>
            </w:r>
          </w:p>
        </w:tc>
        <w:tc>
          <w:tcPr>
            <w:tcW w:w="4025" w:type="dxa"/>
          </w:tcPr>
          <w:p>
            <w:pPr>
              <w:spacing w:line="360" w:lineRule="auto"/>
              <w:jc w:val="righ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1" w:hRule="atLeast"/>
          <w:jc w:val="center"/>
        </w:trPr>
        <w:tc>
          <w:tcPr>
            <w:tcW w:w="8528" w:type="dxa"/>
            <w:gridSpan w:val="4"/>
          </w:tcPr>
          <w:p>
            <w:pPr>
              <w:spacing w:line="360" w:lineRule="auto"/>
              <w:jc w:val="left"/>
              <w:rPr>
                <w:rFonts w:ascii="Times New Roman" w:hAnsi="Times New Roman" w:cs="宋体"/>
                <w:color w:val="000000" w:themeColor="text1"/>
                <w14:textFill>
                  <w14:solidFill>
                    <w14:schemeClr w14:val="tx1"/>
                  </w14:solidFill>
                </w14:textFill>
              </w:rPr>
            </w:pPr>
            <w:r>
              <w:rPr>
                <w:rFonts w:hint="eastAsia" w:ascii="Times New Roman" w:hAnsi="Times New Roman" w:cs="宋体"/>
                <w:color w:val="000000" w:themeColor="text1"/>
                <w14:textFill>
                  <w14:solidFill>
                    <w14:schemeClr w14:val="tx1"/>
                  </w14:solidFill>
                </w14:textFill>
              </w:rPr>
              <w:t>命令内容：</w:t>
            </w:r>
          </w:p>
          <w:p>
            <w:pPr>
              <w:spacing w:line="360" w:lineRule="auto"/>
              <w:jc w:val="left"/>
              <w:rPr>
                <w:rFonts w:ascii="Times New Roman" w:hAnsi="Times New Roman" w:cs="宋体"/>
                <w:color w:val="000000" w:themeColor="text1"/>
                <w14:textFill>
                  <w14:solidFill>
                    <w14:schemeClr w14:val="tx1"/>
                  </w14:solidFill>
                </w14:textFill>
              </w:rPr>
            </w:pPr>
          </w:p>
          <w:p>
            <w:pPr>
              <w:spacing w:line="360" w:lineRule="auto"/>
              <w:jc w:val="left"/>
              <w:rPr>
                <w:rFonts w:ascii="Times New Roman" w:hAnsi="Times New Roman" w:cs="宋体"/>
                <w:color w:val="000000" w:themeColor="text1"/>
                <w14:textFill>
                  <w14:solidFill>
                    <w14:schemeClr w14:val="tx1"/>
                  </w14:solidFill>
                </w14:textFill>
              </w:rPr>
            </w:pPr>
          </w:p>
          <w:p>
            <w:pPr>
              <w:spacing w:line="360" w:lineRule="auto"/>
              <w:jc w:val="left"/>
              <w:rPr>
                <w:rFonts w:ascii="Times New Roman" w:hAnsi="Times New Roman" w:cs="宋体"/>
                <w:color w:val="000000" w:themeColor="text1"/>
                <w14:textFill>
                  <w14:solidFill>
                    <w14:schemeClr w14:val="tx1"/>
                  </w14:solidFill>
                </w14:textFill>
              </w:rPr>
            </w:pPr>
          </w:p>
          <w:p>
            <w:pPr>
              <w:pStyle w:val="81"/>
              <w:rPr>
                <w:rFonts w:ascii="Times New Roman" w:hAnsi="Times New Roman"/>
                <w:color w:val="000000" w:themeColor="text1"/>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851" w:hRule="atLeast"/>
          <w:jc w:val="center"/>
        </w:trPr>
        <w:tc>
          <w:tcPr>
            <w:tcW w:w="8528" w:type="dxa"/>
            <w:gridSpan w:val="4"/>
          </w:tcPr>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受令部门：</w:t>
            </w: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受令人：</w:t>
            </w:r>
          </w:p>
          <w:p>
            <w:pPr>
              <w:spacing w:line="360" w:lineRule="auto"/>
              <w:jc w:val="left"/>
              <w:rPr>
                <w:rFonts w:ascii="Times New Roman" w:hAnsi="Times New Roman" w:cs="宋体"/>
                <w:color w:val="000000" w:themeColor="text1"/>
                <w:sz w:val="28"/>
                <w:szCs w:val="28"/>
                <w14:textFill>
                  <w14:solidFill>
                    <w14:schemeClr w14:val="tx1"/>
                  </w14:solidFill>
                </w14:textFill>
              </w:rPr>
            </w:pPr>
          </w:p>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时间：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02" w:hRule="atLeast"/>
          <w:jc w:val="center"/>
        </w:trPr>
        <w:tc>
          <w:tcPr>
            <w:tcW w:w="8528" w:type="dxa"/>
            <w:gridSpan w:val="4"/>
          </w:tcPr>
          <w:p>
            <w:pPr>
              <w:spacing w:line="360" w:lineRule="auto"/>
              <w:jc w:val="left"/>
              <w:rPr>
                <w:rFonts w:ascii="Times New Roman" w:hAnsi="Times New Roman" w:cs="宋体"/>
                <w:color w:val="000000" w:themeColor="text1"/>
                <w:sz w:val="28"/>
                <w:szCs w:val="28"/>
                <w14:textFill>
                  <w14:solidFill>
                    <w14:schemeClr w14:val="tx1"/>
                  </w14:solidFill>
                </w14:textFill>
              </w:rPr>
            </w:pPr>
            <w:r>
              <w:rPr>
                <w:rFonts w:hint="eastAsia" w:ascii="Times New Roman" w:hAnsi="Times New Roman" w:cs="宋体"/>
                <w:color w:val="000000" w:themeColor="text1"/>
                <w:sz w:val="28"/>
                <w:szCs w:val="28"/>
                <w14:textFill>
                  <w14:solidFill>
                    <w14:schemeClr w14:val="tx1"/>
                  </w14:solidFill>
                </w14:textFill>
              </w:rPr>
              <w:t>备注：</w:t>
            </w:r>
          </w:p>
        </w:tc>
      </w:tr>
    </w:tbl>
    <w:p>
      <w:pPr>
        <w:spacing w:line="360" w:lineRule="auto"/>
        <w:rPr>
          <w:rFonts w:ascii="Times New Roman" w:hAnsi="Times New Roman" w:cs="宋体"/>
          <w:color w:val="000000" w:themeColor="text1"/>
          <w:sz w:val="28"/>
          <w:szCs w:val="28"/>
          <w14:textFill>
            <w14:solidFill>
              <w14:schemeClr w14:val="tx1"/>
            </w14:solidFill>
          </w14:textFill>
        </w:rPr>
      </w:pPr>
    </w:p>
    <w:p>
      <w:pPr>
        <w:pStyle w:val="36"/>
        <w:rPr>
          <w:rFonts w:ascii="Times New Roman" w:hAnsi="Times New Roman" w:cs="宋体"/>
          <w:color w:val="000000" w:themeColor="text1"/>
          <w14:textFill>
            <w14:solidFill>
              <w14:schemeClr w14:val="tx1"/>
            </w14:solidFill>
          </w14:textFill>
        </w:rPr>
      </w:pPr>
      <w:bookmarkStart w:id="123" w:name="_Toc3220"/>
      <w:bookmarkStart w:id="124" w:name="_Toc492646276"/>
      <w:r>
        <w:rPr>
          <w:rFonts w:hint="eastAsia" w:ascii="Times New Roman" w:hAnsi="Times New Roman" w:cs="宋体"/>
          <w:color w:val="000000" w:themeColor="text1"/>
          <w14:textFill>
            <w14:solidFill>
              <w14:schemeClr w14:val="tx1"/>
            </w14:solidFill>
          </w14:textFill>
        </w:rPr>
        <w:br w:type="page"/>
      </w:r>
      <w:bookmarkStart w:id="125" w:name="_Toc900"/>
      <w:r>
        <w:rPr>
          <w:rFonts w:hint="eastAsia" w:ascii="Times New Roman" w:hAnsi="Times New Roman" w:cs="宋体"/>
          <w:color w:val="000000" w:themeColor="text1"/>
          <w14:textFill>
            <w14:solidFill>
              <w14:schemeClr w14:val="tx1"/>
            </w14:solidFill>
          </w14:textFill>
        </w:rPr>
        <w:t>附件13 突发环境事故报告</w:t>
      </w:r>
      <w:bookmarkEnd w:id="123"/>
      <w:r>
        <w:rPr>
          <w:rFonts w:hint="eastAsia" w:ascii="Times New Roman" w:hAnsi="Times New Roman" w:cs="宋体"/>
          <w:color w:val="000000" w:themeColor="text1"/>
          <w14:textFill>
            <w14:solidFill>
              <w14:schemeClr w14:val="tx1"/>
            </w14:solidFill>
          </w14:textFill>
        </w:rPr>
        <w:t>单</w:t>
      </w:r>
      <w:bookmarkEnd w:id="124"/>
      <w:bookmarkEnd w:id="125"/>
    </w:p>
    <w:tbl>
      <w:tblPr>
        <w:tblStyle w:val="38"/>
        <w:tblW w:w="8804"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946"/>
        <w:gridCol w:w="1234"/>
        <w:gridCol w:w="1426"/>
        <w:gridCol w:w="902"/>
        <w:gridCol w:w="536"/>
        <w:gridCol w:w="917"/>
        <w:gridCol w:w="540"/>
        <w:gridCol w:w="130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报告单位</w:t>
            </w:r>
          </w:p>
        </w:tc>
        <w:tc>
          <w:tcPr>
            <w:tcW w:w="4098" w:type="dxa"/>
            <w:gridSpan w:val="4"/>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57"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报告编号</w:t>
            </w:r>
          </w:p>
        </w:tc>
        <w:tc>
          <w:tcPr>
            <w:tcW w:w="1303"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报告时间</w:t>
            </w:r>
          </w:p>
        </w:tc>
        <w:tc>
          <w:tcPr>
            <w:tcW w:w="4098" w:type="dxa"/>
            <w:gridSpan w:val="4"/>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年  月  日  时  分</w:t>
            </w:r>
          </w:p>
        </w:tc>
        <w:tc>
          <w:tcPr>
            <w:tcW w:w="1457"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收到时间</w:t>
            </w:r>
          </w:p>
        </w:tc>
        <w:tc>
          <w:tcPr>
            <w:tcW w:w="1303" w:type="dxa"/>
            <w:vAlign w:val="center"/>
          </w:tcPr>
          <w:p>
            <w:pPr>
              <w:spacing w:line="360" w:lineRule="auto"/>
              <w:ind w:firstLine="120" w:firstLineChars="50"/>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报告人姓名</w:t>
            </w:r>
          </w:p>
        </w:tc>
        <w:tc>
          <w:tcPr>
            <w:tcW w:w="1234"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2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电    话</w:t>
            </w:r>
          </w:p>
        </w:tc>
        <w:tc>
          <w:tcPr>
            <w:tcW w:w="1438"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57"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报告地点</w:t>
            </w:r>
          </w:p>
        </w:tc>
        <w:tc>
          <w:tcPr>
            <w:tcW w:w="1303"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Merge w:val="restart"/>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信息联系人姓名</w:t>
            </w:r>
          </w:p>
        </w:tc>
        <w:tc>
          <w:tcPr>
            <w:tcW w:w="1234" w:type="dxa"/>
            <w:vMerge w:val="restart"/>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2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联系电话</w:t>
            </w:r>
          </w:p>
        </w:tc>
        <w:tc>
          <w:tcPr>
            <w:tcW w:w="1438"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57"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移动电话</w:t>
            </w:r>
          </w:p>
        </w:tc>
        <w:tc>
          <w:tcPr>
            <w:tcW w:w="1303"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Merge w:val="continue"/>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234" w:type="dxa"/>
            <w:vMerge w:val="continue"/>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2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传真电话</w:t>
            </w:r>
          </w:p>
        </w:tc>
        <w:tc>
          <w:tcPr>
            <w:tcW w:w="1438"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57"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电子信箱</w:t>
            </w:r>
          </w:p>
        </w:tc>
        <w:tc>
          <w:tcPr>
            <w:tcW w:w="1303"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8804" w:type="dxa"/>
            <w:gridSpan w:val="8"/>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事故简要说明</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事故发生时间</w:t>
            </w:r>
          </w:p>
        </w:tc>
        <w:tc>
          <w:tcPr>
            <w:tcW w:w="6858" w:type="dxa"/>
            <w:gridSpan w:val="7"/>
            <w:vAlign w:val="center"/>
          </w:tcPr>
          <w:p>
            <w:pPr>
              <w:spacing w:line="360" w:lineRule="auto"/>
              <w:ind w:firstLine="840" w:firstLineChars="350"/>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年  月  日  时  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事故发生地点</w:t>
            </w:r>
          </w:p>
        </w:tc>
        <w:tc>
          <w:tcPr>
            <w:tcW w:w="6858" w:type="dxa"/>
            <w:gridSpan w:val="7"/>
            <w:vAlign w:val="center"/>
          </w:tcPr>
          <w:p>
            <w:pPr>
              <w:spacing w:line="360" w:lineRule="auto"/>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 xml:space="preserve">       省         县（市）             乡（镇）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事故类型</w:t>
            </w:r>
          </w:p>
        </w:tc>
        <w:tc>
          <w:tcPr>
            <w:tcW w:w="6858" w:type="dxa"/>
            <w:gridSpan w:val="7"/>
            <w:vAlign w:val="center"/>
          </w:tcPr>
          <w:p>
            <w:pPr>
              <w:spacing w:line="360" w:lineRule="auto"/>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151"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事故经过</w:t>
            </w:r>
          </w:p>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简要描述</w:t>
            </w:r>
          </w:p>
        </w:tc>
        <w:tc>
          <w:tcPr>
            <w:tcW w:w="6858" w:type="dxa"/>
            <w:gridSpan w:val="7"/>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59"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目前人员</w:t>
            </w:r>
          </w:p>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伤亡情况</w:t>
            </w:r>
          </w:p>
        </w:tc>
        <w:tc>
          <w:tcPr>
            <w:tcW w:w="6858" w:type="dxa"/>
            <w:gridSpan w:val="7"/>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277"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当前应急</w:t>
            </w:r>
          </w:p>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处置情况</w:t>
            </w:r>
          </w:p>
        </w:tc>
        <w:tc>
          <w:tcPr>
            <w:tcW w:w="6858" w:type="dxa"/>
            <w:gridSpan w:val="7"/>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4"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目前造成</w:t>
            </w:r>
          </w:p>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周边影响</w:t>
            </w:r>
          </w:p>
        </w:tc>
        <w:tc>
          <w:tcPr>
            <w:tcW w:w="6858" w:type="dxa"/>
            <w:gridSpan w:val="7"/>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61" w:hRule="atLeast"/>
        </w:trPr>
        <w:tc>
          <w:tcPr>
            <w:tcW w:w="1946" w:type="dxa"/>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现场负责人姓名</w:t>
            </w:r>
          </w:p>
        </w:tc>
        <w:tc>
          <w:tcPr>
            <w:tcW w:w="3562" w:type="dxa"/>
            <w:gridSpan w:val="3"/>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c>
          <w:tcPr>
            <w:tcW w:w="1453"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r>
              <w:rPr>
                <w:rFonts w:hint="eastAsia" w:ascii="Times New Roman" w:hAnsi="Times New Roman" w:cs="宋体"/>
                <w:bCs/>
                <w:color w:val="000000" w:themeColor="text1"/>
                <w:sz w:val="24"/>
                <w14:textFill>
                  <w14:solidFill>
                    <w14:schemeClr w14:val="tx1"/>
                  </w14:solidFill>
                </w14:textFill>
              </w:rPr>
              <w:t>联系电话</w:t>
            </w:r>
          </w:p>
        </w:tc>
        <w:tc>
          <w:tcPr>
            <w:tcW w:w="1843" w:type="dxa"/>
            <w:gridSpan w:val="2"/>
            <w:vAlign w:val="center"/>
          </w:tcPr>
          <w:p>
            <w:pPr>
              <w:spacing w:line="360" w:lineRule="auto"/>
              <w:jc w:val="center"/>
              <w:rPr>
                <w:rFonts w:ascii="Times New Roman" w:hAnsi="Times New Roman" w:cs="宋体"/>
                <w:bCs/>
                <w:color w:val="000000" w:themeColor="text1"/>
                <w:sz w:val="24"/>
                <w14:textFill>
                  <w14:solidFill>
                    <w14:schemeClr w14:val="tx1"/>
                  </w14:solidFill>
                </w14:textFill>
              </w:rPr>
            </w:pPr>
          </w:p>
        </w:tc>
      </w:tr>
    </w:tbl>
    <w:p>
      <w:pPr>
        <w:pStyle w:val="35"/>
        <w:spacing w:before="0" w:beforeAutospacing="0" w:after="0" w:afterAutospacing="0" w:line="360" w:lineRule="auto"/>
        <w:rPr>
          <w:rFonts w:ascii="Times New Roman" w:hAnsi="Times New Roman"/>
          <w:color w:val="000000" w:themeColor="text1"/>
          <w:sz w:val="28"/>
          <w:szCs w:val="28"/>
          <w14:textFill>
            <w14:solidFill>
              <w14:schemeClr w14:val="tx1"/>
            </w14:solidFill>
          </w14:textFill>
        </w:rPr>
        <w:sectPr>
          <w:footerReference r:id="rId9" w:type="default"/>
          <w:pgSz w:w="11906" w:h="16838"/>
          <w:pgMar w:top="1440" w:right="1803" w:bottom="1440" w:left="1803" w:header="1134" w:footer="567" w:gutter="0"/>
          <w:pgBorders>
            <w:top w:val="none" w:sz="0" w:space="0"/>
            <w:left w:val="none" w:sz="0" w:space="0"/>
            <w:bottom w:val="none" w:sz="0" w:space="0"/>
            <w:right w:val="none" w:sz="0" w:space="0"/>
          </w:pgBorders>
          <w:pgNumType w:fmt="decimal"/>
          <w:cols w:space="720" w:num="1"/>
          <w:docGrid w:type="lines" w:linePitch="352" w:charSpace="0"/>
        </w:sectPr>
      </w:pPr>
    </w:p>
    <w:p>
      <w:pPr>
        <w:pStyle w:val="7"/>
        <w:keepNext/>
        <w:keepLines/>
        <w:pageBreakBefore w:val="0"/>
        <w:widowControl w:val="0"/>
        <w:kinsoku/>
        <w:wordWrap/>
        <w:overflowPunct/>
        <w:topLinePunct w:val="0"/>
        <w:autoSpaceDE/>
        <w:autoSpaceDN/>
        <w:bidi w:val="0"/>
        <w:adjustRightInd/>
        <w:snapToGrid/>
        <w:spacing w:before="0" w:after="0" w:line="360" w:lineRule="auto"/>
        <w:textAlignment w:val="auto"/>
        <w:rPr>
          <w:rFonts w:hint="eastAsia" w:ascii="Times New Roman" w:hAnsi="Times New Roman" w:eastAsia="宋体" w:cs="宋体"/>
          <w:b/>
          <w:bCs/>
          <w:color w:val="000000" w:themeColor="text1"/>
          <w:kern w:val="2"/>
          <w:sz w:val="28"/>
          <w:szCs w:val="32"/>
          <w:lang w:val="en-US" w:eastAsia="zh-CN" w:bidi="ar-SA"/>
          <w14:textFill>
            <w14:solidFill>
              <w14:schemeClr w14:val="tx1"/>
            </w14:solidFill>
          </w14:textFill>
        </w:rPr>
      </w:pPr>
      <w:r>
        <w:rPr>
          <w:rFonts w:hint="eastAsia" w:ascii="Times New Roman" w:hAnsi="Times New Roman" w:eastAsia="宋体" w:cs="宋体"/>
          <w:b/>
          <w:bCs/>
          <w:color w:val="000000" w:themeColor="text1"/>
          <w:kern w:val="2"/>
          <w:sz w:val="28"/>
          <w:szCs w:val="32"/>
          <w:lang w:val="en-US" w:eastAsia="zh-CN" w:bidi="ar-SA"/>
          <w14:textFill>
            <w14:solidFill>
              <w14:schemeClr w14:val="tx1"/>
            </w14:solidFill>
          </w14:textFill>
        </w:rPr>
        <w:t>附件14  应急处置卡</w:t>
      </w:r>
    </w:p>
    <w:tbl>
      <w:tblPr>
        <w:tblStyle w:val="39"/>
        <w:tblW w:w="850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580"/>
        <w:gridCol w:w="6891"/>
        <w:gridCol w:w="103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类别</w:t>
            </w:r>
          </w:p>
        </w:tc>
        <w:tc>
          <w:tcPr>
            <w:tcW w:w="7925" w:type="dxa"/>
            <w:gridSpan w:val="2"/>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危险废物泄漏事故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8505" w:type="dxa"/>
            <w:gridSpan w:val="3"/>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风险描述</w:t>
            </w:r>
            <w:r>
              <w:rPr>
                <w:rFonts w:hint="eastAsia" w:hAnsi="仿宋" w:eastAsia="仿宋" w:cs="Times New Roman"/>
                <w:color w:val="000000" w:themeColor="text1"/>
                <w:sz w:val="24"/>
                <w14:textFill>
                  <w14:solidFill>
                    <w14:schemeClr w14:val="tx1"/>
                  </w14:solidFill>
                </w14:textFill>
              </w:rPr>
              <w:t>：危险废物储存、运输过程中发生意外导致危险废物泄漏。事件原因：地震、人为破坏、火灾爆炸事故等。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应急程序</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发现、先期处置、汇报、应急响应、应急结束</w:t>
            </w:r>
          </w:p>
        </w:tc>
        <w:tc>
          <w:tcPr>
            <w:tcW w:w="1034"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责任岗位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报告程序</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最早发现者报告值班人员；值班人员向值班班长报告；泄漏较大，报告应急指挥部；</w:t>
            </w:r>
          </w:p>
        </w:tc>
        <w:tc>
          <w:tcPr>
            <w:tcW w:w="1034" w:type="dxa"/>
            <w:vMerge w:val="restart"/>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丁创朝</w:t>
            </w:r>
            <w:r>
              <w:rPr>
                <w:rFonts w:hint="eastAsia" w:eastAsia="仿宋" w:cs="Times New Roman"/>
                <w:color w:val="000000" w:themeColor="text1"/>
                <w:sz w:val="24"/>
                <w:lang w:eastAsia="zh-CN"/>
                <w14:textFill>
                  <w14:solidFill>
                    <w14:schemeClr w14:val="tx1"/>
                  </w14:solidFill>
                </w14:textFill>
              </w:rPr>
              <w:t>：</w:t>
            </w:r>
            <w:r>
              <w:rPr>
                <w:rFonts w:hint="eastAsia" w:eastAsia="仿宋" w:cs="Times New Roman"/>
                <w:color w:val="000000" w:themeColor="text1"/>
                <w:sz w:val="24"/>
                <w14:textFill>
                  <w14:solidFill>
                    <w14:schemeClr w14:val="tx1"/>
                  </w14:solidFill>
                </w14:textFill>
              </w:rPr>
              <w:t>18146832098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上报内容</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时间、地点、事件类型、影响范围；人员遇险情况；事件原因的初步判断；已采取的应急抢救方案、措施和进展情况。</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预案启动</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应急总指挥启动相应级别的应急预案。</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排查</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eastAsia="仿宋" w:cs="Times New Roman"/>
                <w:color w:val="000000" w:themeColor="text1"/>
                <w:sz w:val="24"/>
                <w14:textFill>
                  <w14:solidFill>
                    <w14:schemeClr w14:val="tx1"/>
                  </w14:solidFill>
                </w14:textFill>
              </w:rPr>
              <w:t>危废暂存间</w:t>
            </w:r>
            <w:r>
              <w:rPr>
                <w:rFonts w:hint="eastAsia" w:eastAsia="仿宋" w:cs="Times New Roman"/>
                <w:color w:val="000000" w:themeColor="text1"/>
                <w:sz w:val="24"/>
                <w14:textFill>
                  <w14:solidFill>
                    <w14:schemeClr w14:val="tx1"/>
                  </w14:solidFill>
                </w14:textFill>
              </w:rPr>
              <w:t>、</w:t>
            </w:r>
            <w:r>
              <w:rPr>
                <w:rFonts w:eastAsia="仿宋" w:cs="Times New Roman"/>
                <w:color w:val="000000" w:themeColor="text1"/>
                <w:sz w:val="24"/>
                <w14:textFill>
                  <w14:solidFill>
                    <w14:schemeClr w14:val="tx1"/>
                  </w14:solidFill>
                </w14:textFill>
              </w:rPr>
              <w:t>运输道路</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控源截污</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小量泄漏：使用活性炭、木糠或者吸油毡吸附，待停止泄漏后，使用铲、扫把、桶将其吸附物运至危废仓库内。大量泄漏：使用构筑围堤或挖坑收容方式，可使用消防沙进行围堵。设置临时围堰区域，待停止泄漏后，使用铲、扫把、桶将吸附物运至危废仓库内。</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监测</w:t>
            </w:r>
          </w:p>
        </w:tc>
        <w:tc>
          <w:tcPr>
            <w:tcW w:w="6891" w:type="dxa"/>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1.现场或实验室监测土壤等，记录数据；</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2.监测点位：受污染土壤</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3.</w:t>
            </w:r>
            <w:r>
              <w:rPr>
                <w:rFonts w:hint="eastAsia"/>
                <w:color w:val="000000" w:themeColor="text1"/>
                <w14:textFill>
                  <w14:solidFill>
                    <w14:schemeClr w14:val="tx1"/>
                  </w14:solidFill>
                </w14:textFill>
              </w:rPr>
              <w:t xml:space="preserve"> </w:t>
            </w:r>
            <w:r>
              <w:rPr>
                <w:rFonts w:hint="eastAsia" w:eastAsia="仿宋" w:cs="Times New Roman"/>
                <w:color w:val="000000" w:themeColor="text1"/>
                <w:sz w:val="24"/>
                <w14:textFill>
                  <w14:solidFill>
                    <w14:schemeClr w14:val="tx1"/>
                  </w14:solidFill>
                </w14:textFill>
              </w:rPr>
              <w:t>企业自身无监测能力，环境应急监测委托并协助有资质单位进行监测。</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后勤保障</w:t>
            </w:r>
          </w:p>
        </w:tc>
        <w:tc>
          <w:tcPr>
            <w:tcW w:w="6891" w:type="dxa"/>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1.物资的供应（铲、扫把、桶、性炭、木糠等）；</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2.其他保障措施（命令医务人员紧急救护）。</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恢复处置</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污染源被控制，确认现场周边无污染，应急指挥部下令应急结束，各应急队伍现场和正常的生产循序。</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8505" w:type="dxa"/>
            <w:gridSpan w:val="3"/>
            <w:tcMar>
              <w:left w:w="28" w:type="dxa"/>
              <w:right w:w="28" w:type="dxa"/>
            </w:tcMar>
            <w:vAlign w:val="center"/>
          </w:tcPr>
          <w:p>
            <w:pPr>
              <w:pStyle w:val="103"/>
              <w:widowControl w:val="0"/>
              <w:jc w:val="left"/>
              <w:rPr>
                <w:rFonts w:hAnsi="仿宋"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注意事项：</w:t>
            </w:r>
            <w:r>
              <w:rPr>
                <w:rFonts w:hint="eastAsia" w:hAnsi="仿宋" w:eastAsia="仿宋" w:cs="Times New Roman"/>
                <w:color w:val="000000" w:themeColor="text1"/>
                <w:sz w:val="24"/>
                <w14:textFill>
                  <w14:solidFill>
                    <w14:schemeClr w14:val="tx1"/>
                  </w14:solidFill>
                </w14:textFill>
              </w:rPr>
              <w:t>1、应急处置时注意防止中毒、窒息、烧烫伤；</w:t>
            </w:r>
          </w:p>
          <w:p>
            <w:pPr>
              <w:pStyle w:val="103"/>
              <w:widowControl w:val="0"/>
              <w:jc w:val="left"/>
              <w:rPr>
                <w:rFonts w:hAnsi="仿宋"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2、及时将泄漏点进行隔离，防止污染进一步扩大；</w:t>
            </w:r>
          </w:p>
          <w:p>
            <w:pPr>
              <w:pStyle w:val="103"/>
              <w:widowControl w:val="0"/>
              <w:jc w:val="left"/>
              <w:rPr>
                <w:rFonts w:hAnsi="仿宋"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3、不穿戴防护用品的人员不得进入危险区域；</w:t>
            </w:r>
          </w:p>
          <w:p>
            <w:pPr>
              <w:pStyle w:val="103"/>
              <w:widowControl w:val="0"/>
              <w:jc w:val="left"/>
              <w:rPr>
                <w:rFonts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4、应积救援结束后要全面检查，确认现场无污染隐患。</w:t>
            </w:r>
          </w:p>
        </w:tc>
      </w:tr>
    </w:tbl>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p>
      <w:pPr>
        <w:rPr>
          <w:rFonts w:ascii="Times New Roman" w:hAnsi="Times New Roman" w:eastAsia="仿宋" w:cs="Times New Roman"/>
          <w:color w:val="000000" w:themeColor="text1"/>
          <w:sz w:val="24"/>
          <w:szCs w:val="24"/>
          <w14:textFill>
            <w14:solidFill>
              <w14:schemeClr w14:val="tx1"/>
            </w14:solidFill>
          </w14:textFill>
        </w:rPr>
      </w:pPr>
    </w:p>
    <w:tbl>
      <w:tblPr>
        <w:tblStyle w:val="39"/>
        <w:tblW w:w="8505"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CellMar>
          <w:top w:w="0" w:type="dxa"/>
          <w:left w:w="28" w:type="dxa"/>
          <w:bottom w:w="0" w:type="dxa"/>
          <w:right w:w="28" w:type="dxa"/>
        </w:tblCellMar>
      </w:tblPr>
      <w:tblGrid>
        <w:gridCol w:w="580"/>
        <w:gridCol w:w="6891"/>
        <w:gridCol w:w="1034"/>
      </w:tblGrid>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类别</w:t>
            </w:r>
          </w:p>
        </w:tc>
        <w:tc>
          <w:tcPr>
            <w:tcW w:w="7925" w:type="dxa"/>
            <w:gridSpan w:val="2"/>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火灾爆炸事故</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8505" w:type="dxa"/>
            <w:gridSpan w:val="3"/>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风险描述</w:t>
            </w:r>
            <w:r>
              <w:rPr>
                <w:rFonts w:hint="eastAsia" w:hAnsi="仿宋" w:eastAsia="仿宋" w:cs="Times New Roman"/>
                <w:color w:val="000000" w:themeColor="text1"/>
                <w:sz w:val="24"/>
                <w14:textFill>
                  <w14:solidFill>
                    <w14:schemeClr w14:val="tx1"/>
                  </w14:solidFill>
                </w14:textFill>
              </w:rPr>
              <w:t>：配电系统、厂区配电线路均有可能发生火灾爆炸事件。事件原因：地震、危险化学品泄漏等。</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应急程序</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发现、先期处置、汇报、应急响应、应急结束</w:t>
            </w:r>
          </w:p>
        </w:tc>
        <w:tc>
          <w:tcPr>
            <w:tcW w:w="1034"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责任岗位</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报告程序</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最早发现者报告值班人员；值班人员向值班班长报告；火灾爆炸事故较大，报告应急指挥部；</w:t>
            </w:r>
          </w:p>
        </w:tc>
        <w:tc>
          <w:tcPr>
            <w:tcW w:w="1034" w:type="dxa"/>
            <w:vMerge w:val="restart"/>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丁创朝</w:t>
            </w:r>
            <w:r>
              <w:rPr>
                <w:rFonts w:hint="eastAsia" w:eastAsia="仿宋" w:cs="Times New Roman"/>
                <w:color w:val="000000" w:themeColor="text1"/>
                <w:sz w:val="24"/>
                <w:lang w:eastAsia="zh-CN"/>
                <w14:textFill>
                  <w14:solidFill>
                    <w14:schemeClr w14:val="tx1"/>
                  </w14:solidFill>
                </w14:textFill>
              </w:rPr>
              <w:t>：</w:t>
            </w:r>
            <w:r>
              <w:rPr>
                <w:rFonts w:hint="eastAsia" w:eastAsia="仿宋" w:cs="Times New Roman"/>
                <w:color w:val="000000" w:themeColor="text1"/>
                <w:sz w:val="24"/>
                <w14:textFill>
                  <w14:solidFill>
                    <w14:schemeClr w14:val="tx1"/>
                  </w14:solidFill>
                </w14:textFill>
              </w:rPr>
              <w:t>18146832098</w:t>
            </w: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上报内容</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时间、地点、事件类型、影响范围；人员遇险情况；事件原因的初步判断；已采取的应急抢救方案、措施和进展情况。</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预案启动</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应急总指挥启动相应级别的应急预案。</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排查</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煤气输送管道泄漏面积；是否存在其他泄漏区域</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控源截污</w:t>
            </w:r>
          </w:p>
        </w:tc>
        <w:tc>
          <w:tcPr>
            <w:tcW w:w="6891" w:type="dxa"/>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（1）根据车间生产工艺特点和事故情况，明确事故车间限产或紧急停产方案；</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（2）确认泄漏位置，初步分析判断泄漏量和泄漏溶液主要污染物及其浓度；</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（3）采用堵漏、输转的基本方法；</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（4）控制事故扩大及事故可能扩大后所需使用的药剂及工具；</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（5）明确启动截流措施、事故应急池收集措施的操作方案；</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（6）启动清净下水系统防控措施、雨水系统防控措施，及时切断、分流无污染的水流，避免污染物通过雨水管网进入外环境。</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监测</w:t>
            </w:r>
          </w:p>
        </w:tc>
        <w:tc>
          <w:tcPr>
            <w:tcW w:w="6891" w:type="dxa"/>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1.现场或实验室监测一氧化碳、氨气等记录数据；</w:t>
            </w:r>
          </w:p>
          <w:p>
            <w:pPr>
              <w:pStyle w:val="103"/>
              <w:widowControl w:val="0"/>
              <w:jc w:val="left"/>
              <w:rPr>
                <w:rFonts w:hint="default" w:eastAsia="仿宋" w:cs="Times New Roman"/>
                <w:color w:val="000000" w:themeColor="text1"/>
                <w:sz w:val="24"/>
                <w:lang w:val="en-US" w:eastAsia="zh-CN"/>
                <w14:textFill>
                  <w14:solidFill>
                    <w14:schemeClr w14:val="tx1"/>
                  </w14:solidFill>
                </w14:textFill>
              </w:rPr>
            </w:pPr>
            <w:r>
              <w:rPr>
                <w:rFonts w:hint="eastAsia" w:eastAsia="仿宋" w:cs="Times New Roman"/>
                <w:color w:val="000000" w:themeColor="text1"/>
                <w:sz w:val="24"/>
                <w14:textFill>
                  <w14:solidFill>
                    <w14:schemeClr w14:val="tx1"/>
                  </w14:solidFill>
                </w14:textFill>
              </w:rPr>
              <w:t>2.监测点位：公司上风向1000m、公司区域内、公司下风向1500m；监测频次：污染前期1h/次，待摸清污染物变化规律后，可减少采样频次。</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3.</w:t>
            </w:r>
            <w:r>
              <w:rPr>
                <w:rFonts w:hint="eastAsia"/>
                <w:color w:val="000000" w:themeColor="text1"/>
                <w14:textFill>
                  <w14:solidFill>
                    <w14:schemeClr w14:val="tx1"/>
                  </w14:solidFill>
                </w14:textFill>
              </w:rPr>
              <w:t xml:space="preserve"> </w:t>
            </w:r>
            <w:r>
              <w:rPr>
                <w:rFonts w:hint="eastAsia" w:eastAsia="仿宋" w:cs="Times New Roman"/>
                <w:color w:val="000000" w:themeColor="text1"/>
                <w:sz w:val="24"/>
                <w14:textFill>
                  <w14:solidFill>
                    <w14:schemeClr w14:val="tx1"/>
                  </w14:solidFill>
                </w14:textFill>
              </w:rPr>
              <w:t>企业自身无监测能力，环境应急监测委托并协助有资质单位进行监测。</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后勤保障</w:t>
            </w:r>
          </w:p>
        </w:tc>
        <w:tc>
          <w:tcPr>
            <w:tcW w:w="6891" w:type="dxa"/>
            <w:tcMar>
              <w:left w:w="28" w:type="dxa"/>
              <w:right w:w="28" w:type="dxa"/>
            </w:tcMar>
            <w:vAlign w:val="center"/>
          </w:tcPr>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1.物资的供应（消防栓、防护服、泡沫阻燃剂、灭火器等）；</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2.应急救护措施；</w:t>
            </w:r>
          </w:p>
          <w:p>
            <w:pPr>
              <w:pStyle w:val="103"/>
              <w:widowControl w:val="0"/>
              <w:jc w:val="left"/>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3.其他保障措施（命令医务人员紧急救护）。</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580"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恢复处置</w:t>
            </w:r>
          </w:p>
        </w:tc>
        <w:tc>
          <w:tcPr>
            <w:tcW w:w="6891" w:type="dxa"/>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r>
              <w:rPr>
                <w:rFonts w:hint="eastAsia" w:eastAsia="仿宋" w:cs="Times New Roman"/>
                <w:color w:val="000000" w:themeColor="text1"/>
                <w:sz w:val="24"/>
                <w14:textFill>
                  <w14:solidFill>
                    <w14:schemeClr w14:val="tx1"/>
                  </w14:solidFill>
                </w14:textFill>
              </w:rPr>
              <w:t>污染源被控制，确认现场周边无污染，应急指挥部下令应急结束，各应急队伍现场和正常的生产循序。</w:t>
            </w:r>
          </w:p>
        </w:tc>
        <w:tc>
          <w:tcPr>
            <w:tcW w:w="1034" w:type="dxa"/>
            <w:vMerge w:val="continue"/>
            <w:tcMar>
              <w:left w:w="28" w:type="dxa"/>
              <w:right w:w="28" w:type="dxa"/>
            </w:tcMar>
            <w:vAlign w:val="center"/>
          </w:tcPr>
          <w:p>
            <w:pPr>
              <w:pStyle w:val="103"/>
              <w:widowControl w:val="0"/>
              <w:rPr>
                <w:rFonts w:eastAsia="仿宋" w:cs="Times New Roman"/>
                <w:color w:val="000000" w:themeColor="text1"/>
                <w:sz w:val="24"/>
                <w14:textFill>
                  <w14:solidFill>
                    <w14:schemeClr w14:val="tx1"/>
                  </w14:solidFill>
                </w14:textFill>
              </w:rPr>
            </w:pPr>
          </w:p>
        </w:tc>
      </w:tr>
      <w:tr>
        <w:tblPrEx>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CellMar>
            <w:top w:w="0" w:type="dxa"/>
            <w:left w:w="28" w:type="dxa"/>
            <w:bottom w:w="0" w:type="dxa"/>
            <w:right w:w="28" w:type="dxa"/>
          </w:tblCellMar>
        </w:tblPrEx>
        <w:trPr>
          <w:trHeight w:val="454" w:hRule="atLeast"/>
          <w:jc w:val="center"/>
        </w:trPr>
        <w:tc>
          <w:tcPr>
            <w:tcW w:w="8505" w:type="dxa"/>
            <w:gridSpan w:val="3"/>
            <w:tcMar>
              <w:left w:w="28" w:type="dxa"/>
              <w:right w:w="28" w:type="dxa"/>
            </w:tcMar>
            <w:vAlign w:val="center"/>
          </w:tcPr>
          <w:p>
            <w:pPr>
              <w:pStyle w:val="103"/>
              <w:widowControl w:val="0"/>
              <w:jc w:val="left"/>
              <w:rPr>
                <w:rFonts w:hAnsi="仿宋" w:eastAsia="仿宋" w:cs="Times New Roman"/>
                <w:color w:val="000000" w:themeColor="text1"/>
                <w:sz w:val="24"/>
                <w14:textFill>
                  <w14:solidFill>
                    <w14:schemeClr w14:val="tx1"/>
                  </w14:solidFill>
                </w14:textFill>
              </w:rPr>
            </w:pPr>
            <w:r>
              <w:rPr>
                <w:rFonts w:hAnsi="仿宋" w:eastAsia="仿宋" w:cs="Times New Roman"/>
                <w:color w:val="000000" w:themeColor="text1"/>
                <w:sz w:val="24"/>
                <w14:textFill>
                  <w14:solidFill>
                    <w14:schemeClr w14:val="tx1"/>
                  </w14:solidFill>
                </w14:textFill>
              </w:rPr>
              <w:t>注意事项：</w:t>
            </w:r>
            <w:r>
              <w:rPr>
                <w:rFonts w:hint="eastAsia" w:hAnsi="仿宋" w:eastAsia="仿宋" w:cs="Times New Roman"/>
                <w:color w:val="000000" w:themeColor="text1"/>
                <w:sz w:val="24"/>
                <w14:textFill>
                  <w14:solidFill>
                    <w14:schemeClr w14:val="tx1"/>
                  </w14:solidFill>
                </w14:textFill>
              </w:rPr>
              <w:t>1、应急处置时注意防止中毒、窒息、烧烫伤；</w:t>
            </w:r>
          </w:p>
          <w:p>
            <w:pPr>
              <w:pStyle w:val="103"/>
              <w:widowControl w:val="0"/>
              <w:jc w:val="left"/>
              <w:rPr>
                <w:rFonts w:hAnsi="仿宋"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2、及时将泄漏点进行隔离，防止污染进一步扩大；</w:t>
            </w:r>
          </w:p>
          <w:p>
            <w:pPr>
              <w:pStyle w:val="103"/>
              <w:widowControl w:val="0"/>
              <w:jc w:val="left"/>
              <w:rPr>
                <w:rFonts w:hAnsi="仿宋"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3、不穿戴防护用品的人员不得进入危险区域；</w:t>
            </w:r>
          </w:p>
          <w:p>
            <w:pPr>
              <w:pStyle w:val="103"/>
              <w:widowControl w:val="0"/>
              <w:jc w:val="left"/>
              <w:rPr>
                <w:rFonts w:eastAsia="仿宋" w:cs="Times New Roman"/>
                <w:color w:val="000000" w:themeColor="text1"/>
                <w:sz w:val="24"/>
                <w14:textFill>
                  <w14:solidFill>
                    <w14:schemeClr w14:val="tx1"/>
                  </w14:solidFill>
                </w14:textFill>
              </w:rPr>
            </w:pPr>
            <w:r>
              <w:rPr>
                <w:rFonts w:hint="eastAsia" w:hAnsi="仿宋" w:eastAsia="仿宋" w:cs="Times New Roman"/>
                <w:color w:val="000000" w:themeColor="text1"/>
                <w:sz w:val="24"/>
                <w14:textFill>
                  <w14:solidFill>
                    <w14:schemeClr w14:val="tx1"/>
                  </w14:solidFill>
                </w14:textFill>
              </w:rPr>
              <w:t xml:space="preserve">          4、应积救援结束后要全面检查，确认现场无污染隐患。</w:t>
            </w:r>
          </w:p>
        </w:tc>
      </w:tr>
    </w:tbl>
    <w:p>
      <w:pPr>
        <w:rPr>
          <w:rFonts w:ascii="Times New Roman" w:hAnsi="Times New Roman" w:eastAsia="仿宋" w:cs="Times New Roman"/>
          <w:color w:val="000000" w:themeColor="text1"/>
          <w:sz w:val="24"/>
          <w:szCs w:val="24"/>
          <w14:textFill>
            <w14:solidFill>
              <w14:schemeClr w14:val="tx1"/>
            </w14:solidFill>
          </w14:textFill>
        </w:rPr>
      </w:pPr>
    </w:p>
    <w:p>
      <w:pPr>
        <w:spacing w:before="156" w:beforeLines="50" w:after="156" w:afterLines="50" w:line="360" w:lineRule="auto"/>
        <w:jc w:val="left"/>
        <w:rPr>
          <w:rFonts w:eastAsia="仿宋"/>
          <w:b/>
          <w:color w:val="000000" w:themeColor="text1"/>
          <w:sz w:val="28"/>
          <w:szCs w:val="28"/>
          <w14:textFill>
            <w14:solidFill>
              <w14:schemeClr w14:val="tx1"/>
            </w14:solidFill>
          </w14:textFill>
        </w:rPr>
      </w:pPr>
    </w:p>
    <w:p>
      <w:pPr>
        <w:pStyle w:val="35"/>
        <w:spacing w:before="0" w:beforeAutospacing="0" w:after="0" w:afterAutospacing="0" w:line="360" w:lineRule="auto"/>
        <w:rPr>
          <w:rFonts w:ascii="Times New Roman" w:hAnsi="Times New Roman"/>
          <w:color w:val="000000" w:themeColor="text1"/>
          <w:sz w:val="28"/>
          <w:szCs w:val="28"/>
          <w14:textFill>
            <w14:solidFill>
              <w14:schemeClr w14:val="tx1"/>
            </w14:solidFill>
          </w14:textFill>
        </w:rPr>
      </w:pPr>
    </w:p>
    <w:sectPr>
      <w:pgSz w:w="11906" w:h="16838"/>
      <w:pgMar w:top="1440" w:right="1803" w:bottom="1440" w:left="1803" w:header="1134" w:footer="567" w:gutter="0"/>
      <w:pgBorders>
        <w:top w:val="none" w:sz="0" w:space="0"/>
        <w:left w:val="none" w:sz="0" w:space="0"/>
        <w:bottom w:val="none" w:sz="0" w:space="0"/>
        <w:right w:val="none" w:sz="0" w:space="0"/>
      </w:pgBorders>
      <w:pgNumType w:fmt="decimal"/>
      <w:cols w:space="720" w:num="1"/>
      <w:docGrid w:type="lines" w:linePitch="35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2010609030101010101"/>
    <w:charset w:val="86"/>
    <w:family w:val="modern"/>
    <w:pitch w:val="default"/>
    <w:sig w:usb0="00000000" w:usb1="00000000" w:usb2="00000010" w:usb3="00000000" w:csb0="00040000" w:csb1="00000000"/>
  </w:font>
  <w:font w:name="仿宋.尥..">
    <w:altName w:val="宋体"/>
    <w:panose1 w:val="00000000000000000000"/>
    <w:charset w:val="86"/>
    <w:family w:val="roman"/>
    <w:pitch w:val="default"/>
    <w:sig w:usb0="00000000" w:usb1="00000000" w:usb2="00000010" w:usb3="00000000" w:csb0="00040000" w:csb1="00000000"/>
  </w:font>
  <w:font w:name="Verdana">
    <w:panose1 w:val="020B0604030504040204"/>
    <w:charset w:val="00"/>
    <w:family w:val="swiss"/>
    <w:pitch w:val="default"/>
    <w:sig w:usb0="A00006FF" w:usb1="4000205B" w:usb2="00000010" w:usb3="00000000" w:csb0="2000019F"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ahoma">
    <w:panose1 w:val="020B0604030504040204"/>
    <w:charset w:val="00"/>
    <w:family w:val="swiss"/>
    <w:pitch w:val="default"/>
    <w:sig w:usb0="E1002EFF" w:usb1="C000605B" w:usb2="00000029" w:usb3="00000000" w:csb0="200101FF" w:csb1="20280000"/>
  </w:font>
  <w:font w:name="PMingLiU">
    <w:altName w:val="PMingLiU-ExtB"/>
    <w:panose1 w:val="02020500000000000000"/>
    <w:charset w:val="88"/>
    <w:family w:val="roman"/>
    <w:pitch w:val="default"/>
    <w:sig w:usb0="00000000" w:usb1="00000000" w:usb2="00000016" w:usb3="00000000" w:csb0="00100001" w:csb1="00000000"/>
  </w:font>
  <w:font w:name="PMingLiU-ExtB">
    <w:panose1 w:val="02020500000000000000"/>
    <w:charset w:val="88"/>
    <w:family w:val="auto"/>
    <w:pitch w:val="default"/>
    <w:sig w:usb0="8000002F" w:usb1="02000008" w:usb2="00000000" w:usb3="00000000" w:csb0="00100001" w:csb1="00000000"/>
  </w:font>
  <w:font w:name="华文仿宋">
    <w:panose1 w:val="02010600040101010101"/>
    <w:charset w:val="86"/>
    <w:family w:val="auto"/>
    <w:pitch w:val="default"/>
    <w:sig w:usb0="00000287" w:usb1="080F0000" w:usb2="00000000" w:usb3="00000000" w:csb0="0004009F" w:csb1="DFD7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3"/>
      <w:jc w:val="center"/>
    </w:pPr>
  </w:p>
  <w:p>
    <w:pPr>
      <w:pStyle w:val="2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文本框 1" o:spid="_x0000_s1026" o:spt="202" type="#_x0000_t202" style="position:absolute;left:0pt;margin-top:0pt;height:144pt;width:144pt;mso-position-horizontal:center;mso-position-horizontal-relative:margin;mso-wrap-style:none;z-index:25171763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zSVju0AAAAAUBAAAPAAAAAAAAAAEAIAAAACIAAABkcnMv&#10;ZG93bnJldi54bWxQSwECFAAUAAAACACHTuJA6md+yNIBAACkAwAADgAAAAAAAAABACAAAAAfAQAA&#10;ZHJzL2Uyb0RvYy54bWxQSwUGAAAAAAYABgBZAQAAYwUAAAAA&#10;">
          <v:path/>
          <v:fill on="f" focussize="0,0"/>
          <v:stroke on="f" weight="0.5pt" joinstyle="miter"/>
          <v:imagedata o:title=""/>
          <o:lock v:ext="edit"/>
          <v:textbox inset="0mm,0mm,0mm,0mm" style="mso-fit-shape-to-text:t;">
            <w:txbxContent>
              <w:p>
                <w:pPr>
                  <w:pStyle w:val="23"/>
                </w:pPr>
                <w:r>
                  <w:fldChar w:fldCharType="begin"/>
                </w:r>
                <w:r>
                  <w:instrText xml:space="preserve"> PAGE  \* MERGEFORMAT </w:instrText>
                </w:r>
                <w:r>
                  <w:fldChar w:fldCharType="separate"/>
                </w:r>
                <w:r>
                  <w:t>12</w:t>
                </w:r>
                <w:r>
                  <w:fldChar w:fldCharType="end"/>
                </w:r>
              </w:p>
            </w:txbxContent>
          </v:textbox>
        </v:shape>
      </w:pic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文本框 2" o:spid="_x0000_s3074" o:spt="202" type="#_x0000_t202" style="position:absolute;left:0pt;margin-top:0pt;height:144pt;width:144pt;mso-position-horizontal:center;mso-position-horizontal-relative:margin;mso-wrap-style:none;z-index:25171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zSVju0AAAAAUBAAAPAAAAAAAAAAEAIAAAACIAAABkcnMv&#10;ZG93bnJldi54bWxQSwECFAAUAAAACACHTuJATRIfTdIBAACkAwAADgAAAAAAAAABACAAAAAfAQAA&#10;ZHJzL2Uyb0RvYy54bWxQSwUGAAAAAAYABgBZAQAAYwUAAAAA&#10;">
          <v:path/>
          <v:fill on="f" focussize="0,0"/>
          <v:stroke on="f" weight="0.5pt" joinstyle="miter"/>
          <v:imagedata o:title=""/>
          <o:lock v:ext="edit"/>
          <v:textbox inset="0mm,0mm,0mm,0mm" style="mso-fit-shape-to-text:t;">
            <w:txbxContent>
              <w:p>
                <w:pPr>
                  <w:pStyle w:val="23"/>
                </w:pPr>
                <w:r>
                  <w:fldChar w:fldCharType="begin"/>
                </w:r>
                <w:r>
                  <w:instrText xml:space="preserve"> PAGE  \* MERGEFORMAT </w:instrText>
                </w:r>
                <w:r>
                  <w:fldChar w:fldCharType="separate"/>
                </w:r>
                <w:r>
                  <w:t>44</w:t>
                </w:r>
                <w:r>
                  <w:fldChar w:fldCharType="end"/>
                </w:r>
              </w:p>
            </w:txbxContent>
          </v:textbox>
        </v:shape>
      </w:pic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文本框 3" o:spid="_x0000_s3073" o:spt="202" type="#_x0000_t202" style="position:absolute;left:0pt;margin-top:0pt;height:144pt;width:144pt;mso-position-horizontal:center;mso-position-horizontal-relative:margin;mso-wrap-style:none;z-index:25171865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">
          <v:path/>
          <v:fill on="f" focussize="0,0"/>
          <v:stroke on="f" weight="0.5pt" joinstyle="miter"/>
          <v:imagedata o:title=""/>
          <o:lock v:ext="edit"/>
          <v:textbox inset="0mm,0mm,0mm,0mm" style="mso-fit-shape-to-text:t;">
            <w:txbxContent>
              <w:p>
                <w:pPr>
                  <w:pStyle w:val="23"/>
                </w:pPr>
                <w:r>
                  <w:fldChar w:fldCharType="begin"/>
                </w:r>
                <w:r>
                  <w:instrText xml:space="preserve"> PAGE  \* MERGEFORMAT </w:instrText>
                </w:r>
                <w:r>
                  <w:fldChar w:fldCharType="separate"/>
                </w:r>
                <w:r>
                  <w:t>50</w:t>
                </w:r>
                <w: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1"/>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1"/>
      </w:pBdr>
      <w:jc w:val="both"/>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4"/>
      <w:pBdr>
        <w:bottom w:val="none" w:color="auto" w:sz="0" w:space="1"/>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D6ECCE9B"/>
    <w:multiLevelType w:val="singleLevel"/>
    <w:tmpl w:val="D6ECCE9B"/>
    <w:lvl w:ilvl="0" w:tentative="0">
      <w:start w:val="1"/>
      <w:numFmt w:val="decimal"/>
      <w:suff w:val="nothing"/>
      <w:lvlText w:val="%1、"/>
      <w:lvlJc w:val="left"/>
    </w:lvl>
  </w:abstractNum>
  <w:abstractNum w:abstractNumId="1">
    <w:nsid w:val="E4C56A3B"/>
    <w:multiLevelType w:val="singleLevel"/>
    <w:tmpl w:val="E4C56A3B"/>
    <w:lvl w:ilvl="0" w:tentative="0">
      <w:start w:val="1"/>
      <w:numFmt w:val="decimal"/>
      <w:suff w:val="space"/>
      <w:lvlText w:val="（%1）"/>
      <w:lvlJc w:val="left"/>
    </w:lvl>
  </w:abstractNum>
  <w:abstractNum w:abstractNumId="2">
    <w:nsid w:val="E5970930"/>
    <w:multiLevelType w:val="singleLevel"/>
    <w:tmpl w:val="E5970930"/>
    <w:lvl w:ilvl="0" w:tentative="0">
      <w:start w:val="1"/>
      <w:numFmt w:val="decimal"/>
      <w:suff w:val="nothing"/>
      <w:lvlText w:val="%1、"/>
      <w:lvlJc w:val="left"/>
    </w:lvl>
  </w:abstractNum>
  <w:abstractNum w:abstractNumId="3">
    <w:nsid w:val="F57F4F2D"/>
    <w:multiLevelType w:val="singleLevel"/>
    <w:tmpl w:val="F57F4F2D"/>
    <w:lvl w:ilvl="0" w:tentative="0">
      <w:start w:val="1"/>
      <w:numFmt w:val="decimal"/>
      <w:suff w:val="nothing"/>
      <w:lvlText w:val="%1、"/>
      <w:lvlJc w:val="left"/>
    </w:lvl>
  </w:abstractNum>
  <w:abstractNum w:abstractNumId="4">
    <w:nsid w:val="FAE5FC27"/>
    <w:multiLevelType w:val="singleLevel"/>
    <w:tmpl w:val="FAE5FC27"/>
    <w:lvl w:ilvl="0" w:tentative="0">
      <w:start w:val="1"/>
      <w:numFmt w:val="decimal"/>
      <w:suff w:val="nothing"/>
      <w:lvlText w:val="%1、"/>
      <w:lvlJc w:val="left"/>
    </w:lvl>
  </w:abstractNum>
  <w:abstractNum w:abstractNumId="5">
    <w:nsid w:val="17803612"/>
    <w:multiLevelType w:val="multilevel"/>
    <w:tmpl w:val="17803612"/>
    <w:lvl w:ilvl="0" w:tentative="0">
      <w:start w:val="1"/>
      <w:numFmt w:val="decimal"/>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5A255BBC"/>
    <w:multiLevelType w:val="singleLevel"/>
    <w:tmpl w:val="5A255BBC"/>
    <w:lvl w:ilvl="0" w:tentative="0">
      <w:start w:val="1"/>
      <w:numFmt w:val="decimal"/>
      <w:suff w:val="nothing"/>
      <w:lvlText w:val="%1、"/>
      <w:lvlJc w:val="left"/>
    </w:lvl>
  </w:abstractNum>
  <w:num w:numId="1">
    <w:abstractNumId w:val="1"/>
  </w:num>
  <w:num w:numId="2">
    <w:abstractNumId w:val="3"/>
  </w:num>
  <w:num w:numId="3">
    <w:abstractNumId w:val="4"/>
  </w:num>
  <w:num w:numId="4">
    <w:abstractNumId w:val="5"/>
  </w:num>
  <w:num w:numId="5">
    <w:abstractNumId w:val="2"/>
  </w:num>
  <w:num w:numId="6">
    <w:abstractNumId w:val="0"/>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9"/>
  <w:bordersDoNotSurroundHeader w:val="0"/>
  <w:bordersDoNotSurroundFooter w:val="0"/>
  <w:doNotTrackMoves/>
  <w:documentProtection w:enforcement="0"/>
  <w:defaultTabStop w:val="420"/>
  <w:drawingGridHorizontalSpacing w:val="210"/>
  <w:drawingGridVerticalSpacing w:val="176"/>
  <w:displayHorizontalDrawingGridEvery w:val="1"/>
  <w:displayVerticalDrawingGridEvery w:val="1"/>
  <w:noPunctuationKerning w:val="1"/>
  <w:characterSpacingControl w:val="compressPunctuation"/>
  <w:doNotValidateAgainstSchema/>
  <w:doNotDemarcateInvalidXml/>
  <w:hdrShapeDefaults>
    <o:shapelayout v:ext="edit">
      <o:idmap v:ext="edit" data="1,3"/>
    </o:shapelayout>
  </w:hdrShapeDefaults>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172A27"/>
    <w:rsid w:val="00002CEE"/>
    <w:rsid w:val="00002E32"/>
    <w:rsid w:val="00004EB1"/>
    <w:rsid w:val="000056C2"/>
    <w:rsid w:val="0000731B"/>
    <w:rsid w:val="00015F81"/>
    <w:rsid w:val="00017862"/>
    <w:rsid w:val="00024667"/>
    <w:rsid w:val="00026A54"/>
    <w:rsid w:val="000305CE"/>
    <w:rsid w:val="00032367"/>
    <w:rsid w:val="0003585A"/>
    <w:rsid w:val="00042AC0"/>
    <w:rsid w:val="00044E22"/>
    <w:rsid w:val="00050598"/>
    <w:rsid w:val="000543C9"/>
    <w:rsid w:val="00054580"/>
    <w:rsid w:val="00065CDF"/>
    <w:rsid w:val="000663B3"/>
    <w:rsid w:val="00067117"/>
    <w:rsid w:val="00073776"/>
    <w:rsid w:val="000750E8"/>
    <w:rsid w:val="00075F93"/>
    <w:rsid w:val="00087D8B"/>
    <w:rsid w:val="00091F66"/>
    <w:rsid w:val="00092975"/>
    <w:rsid w:val="00093842"/>
    <w:rsid w:val="00093F61"/>
    <w:rsid w:val="000A28B3"/>
    <w:rsid w:val="000B20A5"/>
    <w:rsid w:val="000B626D"/>
    <w:rsid w:val="000B6692"/>
    <w:rsid w:val="000C1E38"/>
    <w:rsid w:val="000C5B14"/>
    <w:rsid w:val="000D6732"/>
    <w:rsid w:val="000E2D0A"/>
    <w:rsid w:val="000E46F0"/>
    <w:rsid w:val="000F1184"/>
    <w:rsid w:val="000F66F9"/>
    <w:rsid w:val="00100CF7"/>
    <w:rsid w:val="001051B1"/>
    <w:rsid w:val="00107A13"/>
    <w:rsid w:val="001134B9"/>
    <w:rsid w:val="0011354C"/>
    <w:rsid w:val="00113D85"/>
    <w:rsid w:val="0011518E"/>
    <w:rsid w:val="001152B7"/>
    <w:rsid w:val="001204BD"/>
    <w:rsid w:val="00120862"/>
    <w:rsid w:val="001224DD"/>
    <w:rsid w:val="00126E64"/>
    <w:rsid w:val="001323AD"/>
    <w:rsid w:val="0013293E"/>
    <w:rsid w:val="001576A3"/>
    <w:rsid w:val="00164DD9"/>
    <w:rsid w:val="001669F4"/>
    <w:rsid w:val="00170B5F"/>
    <w:rsid w:val="00171493"/>
    <w:rsid w:val="00172A27"/>
    <w:rsid w:val="0018281D"/>
    <w:rsid w:val="00184725"/>
    <w:rsid w:val="00186490"/>
    <w:rsid w:val="00186786"/>
    <w:rsid w:val="00186AC0"/>
    <w:rsid w:val="00187B5F"/>
    <w:rsid w:val="0019101A"/>
    <w:rsid w:val="00194ABD"/>
    <w:rsid w:val="00195CC1"/>
    <w:rsid w:val="00197422"/>
    <w:rsid w:val="001A17D2"/>
    <w:rsid w:val="001A1EEE"/>
    <w:rsid w:val="001A3BA3"/>
    <w:rsid w:val="001A7799"/>
    <w:rsid w:val="001B471D"/>
    <w:rsid w:val="001C2F01"/>
    <w:rsid w:val="001C6751"/>
    <w:rsid w:val="001C7944"/>
    <w:rsid w:val="001D0438"/>
    <w:rsid w:val="001D1E19"/>
    <w:rsid w:val="001D3FAF"/>
    <w:rsid w:val="001D60CA"/>
    <w:rsid w:val="001E1911"/>
    <w:rsid w:val="001E7B5A"/>
    <w:rsid w:val="001F1BF8"/>
    <w:rsid w:val="001F6B70"/>
    <w:rsid w:val="0020095E"/>
    <w:rsid w:val="00202ED3"/>
    <w:rsid w:val="002109E8"/>
    <w:rsid w:val="00212ADA"/>
    <w:rsid w:val="00214788"/>
    <w:rsid w:val="00217917"/>
    <w:rsid w:val="00223DB1"/>
    <w:rsid w:val="00233810"/>
    <w:rsid w:val="002350BC"/>
    <w:rsid w:val="0023675E"/>
    <w:rsid w:val="002419A3"/>
    <w:rsid w:val="00241E38"/>
    <w:rsid w:val="00246E3C"/>
    <w:rsid w:val="0025564B"/>
    <w:rsid w:val="0025612F"/>
    <w:rsid w:val="00264B0A"/>
    <w:rsid w:val="00266A23"/>
    <w:rsid w:val="00273B9C"/>
    <w:rsid w:val="00274944"/>
    <w:rsid w:val="0027541E"/>
    <w:rsid w:val="00275F05"/>
    <w:rsid w:val="002844B0"/>
    <w:rsid w:val="002848F4"/>
    <w:rsid w:val="00295140"/>
    <w:rsid w:val="002A0CC9"/>
    <w:rsid w:val="002A24EF"/>
    <w:rsid w:val="002A2905"/>
    <w:rsid w:val="002A44EA"/>
    <w:rsid w:val="002A4D56"/>
    <w:rsid w:val="002A69BE"/>
    <w:rsid w:val="002B041A"/>
    <w:rsid w:val="002C2B6F"/>
    <w:rsid w:val="002C2D08"/>
    <w:rsid w:val="002D1F64"/>
    <w:rsid w:val="002D1FD6"/>
    <w:rsid w:val="002D2AE5"/>
    <w:rsid w:val="002D4945"/>
    <w:rsid w:val="002F0C90"/>
    <w:rsid w:val="002F7DFA"/>
    <w:rsid w:val="00302012"/>
    <w:rsid w:val="0030373A"/>
    <w:rsid w:val="00304269"/>
    <w:rsid w:val="00304E76"/>
    <w:rsid w:val="0031291A"/>
    <w:rsid w:val="0031450F"/>
    <w:rsid w:val="00321CE7"/>
    <w:rsid w:val="00323F9E"/>
    <w:rsid w:val="003346EB"/>
    <w:rsid w:val="00337FAF"/>
    <w:rsid w:val="00341E6A"/>
    <w:rsid w:val="00343374"/>
    <w:rsid w:val="00343BCD"/>
    <w:rsid w:val="0035048E"/>
    <w:rsid w:val="003536F7"/>
    <w:rsid w:val="00354BCF"/>
    <w:rsid w:val="00360A4F"/>
    <w:rsid w:val="003617E9"/>
    <w:rsid w:val="003639B5"/>
    <w:rsid w:val="00364191"/>
    <w:rsid w:val="0036426B"/>
    <w:rsid w:val="003644EA"/>
    <w:rsid w:val="00367CA0"/>
    <w:rsid w:val="00372813"/>
    <w:rsid w:val="0037507E"/>
    <w:rsid w:val="00376EFD"/>
    <w:rsid w:val="00377719"/>
    <w:rsid w:val="00392109"/>
    <w:rsid w:val="00393171"/>
    <w:rsid w:val="00396BA6"/>
    <w:rsid w:val="003B09EC"/>
    <w:rsid w:val="003B4CC2"/>
    <w:rsid w:val="003B6866"/>
    <w:rsid w:val="003C61BD"/>
    <w:rsid w:val="003C7FBC"/>
    <w:rsid w:val="003D7CE9"/>
    <w:rsid w:val="003E036E"/>
    <w:rsid w:val="003E23D2"/>
    <w:rsid w:val="003E7A1E"/>
    <w:rsid w:val="003E7C5B"/>
    <w:rsid w:val="003F2190"/>
    <w:rsid w:val="003F6648"/>
    <w:rsid w:val="003F7A60"/>
    <w:rsid w:val="00402461"/>
    <w:rsid w:val="00405B91"/>
    <w:rsid w:val="00410A90"/>
    <w:rsid w:val="00411C2C"/>
    <w:rsid w:val="004124B2"/>
    <w:rsid w:val="00421C55"/>
    <w:rsid w:val="00431960"/>
    <w:rsid w:val="00435CC0"/>
    <w:rsid w:val="00441850"/>
    <w:rsid w:val="00447577"/>
    <w:rsid w:val="00450741"/>
    <w:rsid w:val="004515D5"/>
    <w:rsid w:val="00451ECE"/>
    <w:rsid w:val="0046528C"/>
    <w:rsid w:val="00466049"/>
    <w:rsid w:val="00486F02"/>
    <w:rsid w:val="004A229D"/>
    <w:rsid w:val="004B3182"/>
    <w:rsid w:val="004B3D79"/>
    <w:rsid w:val="004B6E57"/>
    <w:rsid w:val="004B7996"/>
    <w:rsid w:val="004C1755"/>
    <w:rsid w:val="004C1EEF"/>
    <w:rsid w:val="004D2577"/>
    <w:rsid w:val="004D335C"/>
    <w:rsid w:val="004D5ED2"/>
    <w:rsid w:val="004D6542"/>
    <w:rsid w:val="004D6C9B"/>
    <w:rsid w:val="004D7FA9"/>
    <w:rsid w:val="004E37D8"/>
    <w:rsid w:val="004E4B19"/>
    <w:rsid w:val="004F0BCD"/>
    <w:rsid w:val="004F6A93"/>
    <w:rsid w:val="0050030B"/>
    <w:rsid w:val="00500F99"/>
    <w:rsid w:val="00502AEF"/>
    <w:rsid w:val="005031F2"/>
    <w:rsid w:val="00504FAC"/>
    <w:rsid w:val="00514842"/>
    <w:rsid w:val="00523C28"/>
    <w:rsid w:val="00526B41"/>
    <w:rsid w:val="00527C6F"/>
    <w:rsid w:val="00527F23"/>
    <w:rsid w:val="00545F28"/>
    <w:rsid w:val="00547125"/>
    <w:rsid w:val="005474AA"/>
    <w:rsid w:val="00557742"/>
    <w:rsid w:val="00560CA7"/>
    <w:rsid w:val="00572D20"/>
    <w:rsid w:val="00574856"/>
    <w:rsid w:val="00574899"/>
    <w:rsid w:val="00584BE7"/>
    <w:rsid w:val="00590A5E"/>
    <w:rsid w:val="005911B3"/>
    <w:rsid w:val="005952F4"/>
    <w:rsid w:val="005B2DC8"/>
    <w:rsid w:val="005B4C12"/>
    <w:rsid w:val="005C0EC1"/>
    <w:rsid w:val="005C0EE7"/>
    <w:rsid w:val="005C71BE"/>
    <w:rsid w:val="005D1B4D"/>
    <w:rsid w:val="005D3A72"/>
    <w:rsid w:val="005D5625"/>
    <w:rsid w:val="005D7C2A"/>
    <w:rsid w:val="005D7F41"/>
    <w:rsid w:val="005E7335"/>
    <w:rsid w:val="005F16AB"/>
    <w:rsid w:val="005F3FB5"/>
    <w:rsid w:val="005F4B87"/>
    <w:rsid w:val="006020D0"/>
    <w:rsid w:val="0060224D"/>
    <w:rsid w:val="0060264D"/>
    <w:rsid w:val="00606005"/>
    <w:rsid w:val="00606505"/>
    <w:rsid w:val="0061529B"/>
    <w:rsid w:val="00615482"/>
    <w:rsid w:val="00631627"/>
    <w:rsid w:val="0063530E"/>
    <w:rsid w:val="0063543E"/>
    <w:rsid w:val="0063588C"/>
    <w:rsid w:val="006423B6"/>
    <w:rsid w:val="00643A33"/>
    <w:rsid w:val="006512EC"/>
    <w:rsid w:val="00653632"/>
    <w:rsid w:val="00656DAB"/>
    <w:rsid w:val="0066274B"/>
    <w:rsid w:val="006647A8"/>
    <w:rsid w:val="006662BA"/>
    <w:rsid w:val="00671E32"/>
    <w:rsid w:val="00675C3C"/>
    <w:rsid w:val="0068273E"/>
    <w:rsid w:val="006853C5"/>
    <w:rsid w:val="00686765"/>
    <w:rsid w:val="006A72B9"/>
    <w:rsid w:val="006B0DCA"/>
    <w:rsid w:val="006B5FC7"/>
    <w:rsid w:val="006C1D8F"/>
    <w:rsid w:val="006C2815"/>
    <w:rsid w:val="006C425D"/>
    <w:rsid w:val="006C4CAE"/>
    <w:rsid w:val="006C56A6"/>
    <w:rsid w:val="006C76C3"/>
    <w:rsid w:val="006C7B4F"/>
    <w:rsid w:val="006D1165"/>
    <w:rsid w:val="006D35C0"/>
    <w:rsid w:val="006D3C3D"/>
    <w:rsid w:val="006D60F8"/>
    <w:rsid w:val="006D616B"/>
    <w:rsid w:val="006E2C08"/>
    <w:rsid w:val="006F51CC"/>
    <w:rsid w:val="006F7617"/>
    <w:rsid w:val="00700813"/>
    <w:rsid w:val="007020AF"/>
    <w:rsid w:val="007044A8"/>
    <w:rsid w:val="00704A7D"/>
    <w:rsid w:val="007058CA"/>
    <w:rsid w:val="0071424D"/>
    <w:rsid w:val="00720A11"/>
    <w:rsid w:val="007241BF"/>
    <w:rsid w:val="007261AD"/>
    <w:rsid w:val="00731626"/>
    <w:rsid w:val="00731AEF"/>
    <w:rsid w:val="0073411C"/>
    <w:rsid w:val="0074364D"/>
    <w:rsid w:val="00744ED3"/>
    <w:rsid w:val="00746D1D"/>
    <w:rsid w:val="007512AF"/>
    <w:rsid w:val="007561D7"/>
    <w:rsid w:val="0075788F"/>
    <w:rsid w:val="00763042"/>
    <w:rsid w:val="007643BC"/>
    <w:rsid w:val="00765EF6"/>
    <w:rsid w:val="00772C48"/>
    <w:rsid w:val="007760B5"/>
    <w:rsid w:val="00782AE2"/>
    <w:rsid w:val="0078529C"/>
    <w:rsid w:val="00787300"/>
    <w:rsid w:val="00792EBD"/>
    <w:rsid w:val="0079447B"/>
    <w:rsid w:val="00795C27"/>
    <w:rsid w:val="00797979"/>
    <w:rsid w:val="007A4D90"/>
    <w:rsid w:val="007A6047"/>
    <w:rsid w:val="007A6A7E"/>
    <w:rsid w:val="007A6EB6"/>
    <w:rsid w:val="007A7910"/>
    <w:rsid w:val="007A7BD8"/>
    <w:rsid w:val="007B12CA"/>
    <w:rsid w:val="007B221C"/>
    <w:rsid w:val="007B77BB"/>
    <w:rsid w:val="007D2F0F"/>
    <w:rsid w:val="007D49CB"/>
    <w:rsid w:val="007D5DCC"/>
    <w:rsid w:val="007E6D0C"/>
    <w:rsid w:val="007F021B"/>
    <w:rsid w:val="007F3C51"/>
    <w:rsid w:val="007F43AD"/>
    <w:rsid w:val="007F626B"/>
    <w:rsid w:val="007F7FE9"/>
    <w:rsid w:val="0081714D"/>
    <w:rsid w:val="008211B6"/>
    <w:rsid w:val="00830700"/>
    <w:rsid w:val="00841513"/>
    <w:rsid w:val="008513F0"/>
    <w:rsid w:val="00851EC5"/>
    <w:rsid w:val="008622F3"/>
    <w:rsid w:val="00863E0C"/>
    <w:rsid w:val="00872413"/>
    <w:rsid w:val="008800C5"/>
    <w:rsid w:val="00883DBA"/>
    <w:rsid w:val="0088539F"/>
    <w:rsid w:val="00886436"/>
    <w:rsid w:val="008969BD"/>
    <w:rsid w:val="008970CC"/>
    <w:rsid w:val="00897BFF"/>
    <w:rsid w:val="008A53C8"/>
    <w:rsid w:val="008A60B2"/>
    <w:rsid w:val="008B0611"/>
    <w:rsid w:val="008B31EF"/>
    <w:rsid w:val="008B3DDF"/>
    <w:rsid w:val="008B5E36"/>
    <w:rsid w:val="008B6063"/>
    <w:rsid w:val="008B68AF"/>
    <w:rsid w:val="008C24A6"/>
    <w:rsid w:val="008C56F5"/>
    <w:rsid w:val="008C71E5"/>
    <w:rsid w:val="008D4028"/>
    <w:rsid w:val="008D4706"/>
    <w:rsid w:val="008D4F67"/>
    <w:rsid w:val="008E70AF"/>
    <w:rsid w:val="008F020D"/>
    <w:rsid w:val="008F21D2"/>
    <w:rsid w:val="008F3622"/>
    <w:rsid w:val="008F433A"/>
    <w:rsid w:val="008F6013"/>
    <w:rsid w:val="0090093D"/>
    <w:rsid w:val="00904CBF"/>
    <w:rsid w:val="0090522D"/>
    <w:rsid w:val="00910A8E"/>
    <w:rsid w:val="009129A5"/>
    <w:rsid w:val="009137F7"/>
    <w:rsid w:val="009160E5"/>
    <w:rsid w:val="00917857"/>
    <w:rsid w:val="00926531"/>
    <w:rsid w:val="009359AE"/>
    <w:rsid w:val="0094124A"/>
    <w:rsid w:val="00941E72"/>
    <w:rsid w:val="009457FE"/>
    <w:rsid w:val="00947DE0"/>
    <w:rsid w:val="0095741E"/>
    <w:rsid w:val="00965955"/>
    <w:rsid w:val="0097020B"/>
    <w:rsid w:val="0097021F"/>
    <w:rsid w:val="00971C3B"/>
    <w:rsid w:val="0097448D"/>
    <w:rsid w:val="0097797C"/>
    <w:rsid w:val="00982ED0"/>
    <w:rsid w:val="009867DE"/>
    <w:rsid w:val="00986E52"/>
    <w:rsid w:val="00987C01"/>
    <w:rsid w:val="00990D6B"/>
    <w:rsid w:val="00997E4A"/>
    <w:rsid w:val="009A2F9F"/>
    <w:rsid w:val="009A3EBE"/>
    <w:rsid w:val="009C49F0"/>
    <w:rsid w:val="009D1925"/>
    <w:rsid w:val="009D7886"/>
    <w:rsid w:val="009D7C72"/>
    <w:rsid w:val="009E0791"/>
    <w:rsid w:val="009E4EC2"/>
    <w:rsid w:val="009F35D2"/>
    <w:rsid w:val="009F48B6"/>
    <w:rsid w:val="009F6088"/>
    <w:rsid w:val="00A01853"/>
    <w:rsid w:val="00A11590"/>
    <w:rsid w:val="00A13A92"/>
    <w:rsid w:val="00A154D1"/>
    <w:rsid w:val="00A164A6"/>
    <w:rsid w:val="00A20A26"/>
    <w:rsid w:val="00A21597"/>
    <w:rsid w:val="00A21E8F"/>
    <w:rsid w:val="00A23D56"/>
    <w:rsid w:val="00A25DD7"/>
    <w:rsid w:val="00A31670"/>
    <w:rsid w:val="00A34E20"/>
    <w:rsid w:val="00A45F84"/>
    <w:rsid w:val="00A60C1E"/>
    <w:rsid w:val="00A61C5A"/>
    <w:rsid w:val="00A640C5"/>
    <w:rsid w:val="00A67135"/>
    <w:rsid w:val="00A72E69"/>
    <w:rsid w:val="00A73447"/>
    <w:rsid w:val="00A7346D"/>
    <w:rsid w:val="00A75686"/>
    <w:rsid w:val="00A75AAF"/>
    <w:rsid w:val="00A82036"/>
    <w:rsid w:val="00A84F08"/>
    <w:rsid w:val="00A86177"/>
    <w:rsid w:val="00A92B45"/>
    <w:rsid w:val="00A93867"/>
    <w:rsid w:val="00AA3196"/>
    <w:rsid w:val="00AA55B7"/>
    <w:rsid w:val="00AA76D1"/>
    <w:rsid w:val="00AC05E4"/>
    <w:rsid w:val="00AC1C54"/>
    <w:rsid w:val="00AC28A6"/>
    <w:rsid w:val="00AC3FC7"/>
    <w:rsid w:val="00AD054D"/>
    <w:rsid w:val="00AD0572"/>
    <w:rsid w:val="00AD06A1"/>
    <w:rsid w:val="00AE01E7"/>
    <w:rsid w:val="00AE1298"/>
    <w:rsid w:val="00AE1B80"/>
    <w:rsid w:val="00AE5F89"/>
    <w:rsid w:val="00AE732C"/>
    <w:rsid w:val="00AF00BA"/>
    <w:rsid w:val="00B00C9F"/>
    <w:rsid w:val="00B02A21"/>
    <w:rsid w:val="00B11F9D"/>
    <w:rsid w:val="00B12A62"/>
    <w:rsid w:val="00B13CAC"/>
    <w:rsid w:val="00B14189"/>
    <w:rsid w:val="00B14788"/>
    <w:rsid w:val="00B15445"/>
    <w:rsid w:val="00B209E2"/>
    <w:rsid w:val="00B31478"/>
    <w:rsid w:val="00B32FC6"/>
    <w:rsid w:val="00B36769"/>
    <w:rsid w:val="00B44E22"/>
    <w:rsid w:val="00B52AD6"/>
    <w:rsid w:val="00B55905"/>
    <w:rsid w:val="00B6714C"/>
    <w:rsid w:val="00B74B22"/>
    <w:rsid w:val="00B82020"/>
    <w:rsid w:val="00B8400A"/>
    <w:rsid w:val="00B90BDF"/>
    <w:rsid w:val="00B93929"/>
    <w:rsid w:val="00BA29CC"/>
    <w:rsid w:val="00BA3A26"/>
    <w:rsid w:val="00BA3AAA"/>
    <w:rsid w:val="00BA777A"/>
    <w:rsid w:val="00BB7CC7"/>
    <w:rsid w:val="00BC0B02"/>
    <w:rsid w:val="00BC1A6E"/>
    <w:rsid w:val="00BC3031"/>
    <w:rsid w:val="00BC5353"/>
    <w:rsid w:val="00BD65EC"/>
    <w:rsid w:val="00BE11AD"/>
    <w:rsid w:val="00BF17A2"/>
    <w:rsid w:val="00BF78DB"/>
    <w:rsid w:val="00C02E8A"/>
    <w:rsid w:val="00C0427E"/>
    <w:rsid w:val="00C110C3"/>
    <w:rsid w:val="00C12344"/>
    <w:rsid w:val="00C14BCE"/>
    <w:rsid w:val="00C165DF"/>
    <w:rsid w:val="00C21B72"/>
    <w:rsid w:val="00C302BB"/>
    <w:rsid w:val="00C34B16"/>
    <w:rsid w:val="00C3504C"/>
    <w:rsid w:val="00C35FD6"/>
    <w:rsid w:val="00C36325"/>
    <w:rsid w:val="00C37F45"/>
    <w:rsid w:val="00C414CF"/>
    <w:rsid w:val="00C42EB7"/>
    <w:rsid w:val="00C509FA"/>
    <w:rsid w:val="00C51834"/>
    <w:rsid w:val="00C5196C"/>
    <w:rsid w:val="00C614A0"/>
    <w:rsid w:val="00C64B3D"/>
    <w:rsid w:val="00C72C8C"/>
    <w:rsid w:val="00C7634E"/>
    <w:rsid w:val="00C76BFE"/>
    <w:rsid w:val="00C91353"/>
    <w:rsid w:val="00C92777"/>
    <w:rsid w:val="00CB165C"/>
    <w:rsid w:val="00CB4B55"/>
    <w:rsid w:val="00CB5E12"/>
    <w:rsid w:val="00CB7A4E"/>
    <w:rsid w:val="00CC3808"/>
    <w:rsid w:val="00CD3B60"/>
    <w:rsid w:val="00CE2844"/>
    <w:rsid w:val="00CE2C5B"/>
    <w:rsid w:val="00CE517D"/>
    <w:rsid w:val="00CE5336"/>
    <w:rsid w:val="00CF117F"/>
    <w:rsid w:val="00CF58ED"/>
    <w:rsid w:val="00CF7383"/>
    <w:rsid w:val="00D004CD"/>
    <w:rsid w:val="00D010BD"/>
    <w:rsid w:val="00D03BC7"/>
    <w:rsid w:val="00D113CB"/>
    <w:rsid w:val="00D14F6B"/>
    <w:rsid w:val="00D1566C"/>
    <w:rsid w:val="00D3017A"/>
    <w:rsid w:val="00D323EA"/>
    <w:rsid w:val="00D4076C"/>
    <w:rsid w:val="00D42CAA"/>
    <w:rsid w:val="00D42F3C"/>
    <w:rsid w:val="00D4456C"/>
    <w:rsid w:val="00D445B7"/>
    <w:rsid w:val="00D44E81"/>
    <w:rsid w:val="00D46A0C"/>
    <w:rsid w:val="00D5278C"/>
    <w:rsid w:val="00D55841"/>
    <w:rsid w:val="00D62D5C"/>
    <w:rsid w:val="00D6612F"/>
    <w:rsid w:val="00D67294"/>
    <w:rsid w:val="00D67CEA"/>
    <w:rsid w:val="00D72DDD"/>
    <w:rsid w:val="00D760EB"/>
    <w:rsid w:val="00D80260"/>
    <w:rsid w:val="00D82829"/>
    <w:rsid w:val="00D9144B"/>
    <w:rsid w:val="00D9782D"/>
    <w:rsid w:val="00DA07A7"/>
    <w:rsid w:val="00DB29B0"/>
    <w:rsid w:val="00DB3F8E"/>
    <w:rsid w:val="00DC3CB7"/>
    <w:rsid w:val="00DC44A1"/>
    <w:rsid w:val="00DD2E48"/>
    <w:rsid w:val="00DE1662"/>
    <w:rsid w:val="00DE2117"/>
    <w:rsid w:val="00DE26F6"/>
    <w:rsid w:val="00DF2CE9"/>
    <w:rsid w:val="00DF7C03"/>
    <w:rsid w:val="00E00EBA"/>
    <w:rsid w:val="00E029B8"/>
    <w:rsid w:val="00E0334A"/>
    <w:rsid w:val="00E03CA8"/>
    <w:rsid w:val="00E1277F"/>
    <w:rsid w:val="00E163ED"/>
    <w:rsid w:val="00E201E3"/>
    <w:rsid w:val="00E32734"/>
    <w:rsid w:val="00E40EFA"/>
    <w:rsid w:val="00E511D0"/>
    <w:rsid w:val="00E601F7"/>
    <w:rsid w:val="00E63681"/>
    <w:rsid w:val="00E63AF1"/>
    <w:rsid w:val="00E6472F"/>
    <w:rsid w:val="00E651F0"/>
    <w:rsid w:val="00E670DC"/>
    <w:rsid w:val="00E7338B"/>
    <w:rsid w:val="00E80C45"/>
    <w:rsid w:val="00E82AF0"/>
    <w:rsid w:val="00E91ADF"/>
    <w:rsid w:val="00E95377"/>
    <w:rsid w:val="00E958E6"/>
    <w:rsid w:val="00E97040"/>
    <w:rsid w:val="00EA0976"/>
    <w:rsid w:val="00EA3D9A"/>
    <w:rsid w:val="00EA517F"/>
    <w:rsid w:val="00EA67F7"/>
    <w:rsid w:val="00EB2184"/>
    <w:rsid w:val="00EB78B5"/>
    <w:rsid w:val="00EC569F"/>
    <w:rsid w:val="00EC794C"/>
    <w:rsid w:val="00ED2BF2"/>
    <w:rsid w:val="00ED42BB"/>
    <w:rsid w:val="00ED66C3"/>
    <w:rsid w:val="00EE0A41"/>
    <w:rsid w:val="00EE0A55"/>
    <w:rsid w:val="00EE0E49"/>
    <w:rsid w:val="00EE1FC2"/>
    <w:rsid w:val="00EE6386"/>
    <w:rsid w:val="00EE681C"/>
    <w:rsid w:val="00F00BAF"/>
    <w:rsid w:val="00F01EC0"/>
    <w:rsid w:val="00F02D21"/>
    <w:rsid w:val="00F0333F"/>
    <w:rsid w:val="00F04A01"/>
    <w:rsid w:val="00F0761A"/>
    <w:rsid w:val="00F10671"/>
    <w:rsid w:val="00F117E5"/>
    <w:rsid w:val="00F1301E"/>
    <w:rsid w:val="00F253EC"/>
    <w:rsid w:val="00F31A0B"/>
    <w:rsid w:val="00F45B06"/>
    <w:rsid w:val="00F538FB"/>
    <w:rsid w:val="00F53F02"/>
    <w:rsid w:val="00F558D2"/>
    <w:rsid w:val="00F6099B"/>
    <w:rsid w:val="00F6192D"/>
    <w:rsid w:val="00F67AD8"/>
    <w:rsid w:val="00F722C1"/>
    <w:rsid w:val="00F73C89"/>
    <w:rsid w:val="00F763D2"/>
    <w:rsid w:val="00F77547"/>
    <w:rsid w:val="00F8118C"/>
    <w:rsid w:val="00F836E7"/>
    <w:rsid w:val="00F94BFE"/>
    <w:rsid w:val="00F977A9"/>
    <w:rsid w:val="00FA2B48"/>
    <w:rsid w:val="00FA417A"/>
    <w:rsid w:val="00FB14C2"/>
    <w:rsid w:val="00FB1EAD"/>
    <w:rsid w:val="00FC2291"/>
    <w:rsid w:val="00FC7306"/>
    <w:rsid w:val="00FD2D4A"/>
    <w:rsid w:val="00FD399C"/>
    <w:rsid w:val="010017B5"/>
    <w:rsid w:val="010019D5"/>
    <w:rsid w:val="01005D92"/>
    <w:rsid w:val="01005E60"/>
    <w:rsid w:val="01032EA4"/>
    <w:rsid w:val="01046736"/>
    <w:rsid w:val="01057F3B"/>
    <w:rsid w:val="01077E71"/>
    <w:rsid w:val="01081B9D"/>
    <w:rsid w:val="01090075"/>
    <w:rsid w:val="010904D5"/>
    <w:rsid w:val="01090FC3"/>
    <w:rsid w:val="01097DDC"/>
    <w:rsid w:val="010A0104"/>
    <w:rsid w:val="010A1717"/>
    <w:rsid w:val="010D0DFB"/>
    <w:rsid w:val="010E00F3"/>
    <w:rsid w:val="01105518"/>
    <w:rsid w:val="01105D6F"/>
    <w:rsid w:val="011138F5"/>
    <w:rsid w:val="01123DDB"/>
    <w:rsid w:val="01137AAF"/>
    <w:rsid w:val="01145464"/>
    <w:rsid w:val="01146611"/>
    <w:rsid w:val="01152079"/>
    <w:rsid w:val="01161AA1"/>
    <w:rsid w:val="0116732E"/>
    <w:rsid w:val="01192F96"/>
    <w:rsid w:val="011933BE"/>
    <w:rsid w:val="01193C57"/>
    <w:rsid w:val="011A2B75"/>
    <w:rsid w:val="011A3511"/>
    <w:rsid w:val="011A768A"/>
    <w:rsid w:val="011C61B6"/>
    <w:rsid w:val="011D3DEB"/>
    <w:rsid w:val="011E4048"/>
    <w:rsid w:val="011F1EC8"/>
    <w:rsid w:val="011F2C30"/>
    <w:rsid w:val="011F5290"/>
    <w:rsid w:val="01200192"/>
    <w:rsid w:val="0120263C"/>
    <w:rsid w:val="01204234"/>
    <w:rsid w:val="0121415E"/>
    <w:rsid w:val="01230A00"/>
    <w:rsid w:val="01230B4F"/>
    <w:rsid w:val="01232A75"/>
    <w:rsid w:val="01234EC1"/>
    <w:rsid w:val="012434FA"/>
    <w:rsid w:val="012702C1"/>
    <w:rsid w:val="01286B95"/>
    <w:rsid w:val="012C1765"/>
    <w:rsid w:val="012D39D1"/>
    <w:rsid w:val="012E284B"/>
    <w:rsid w:val="01310BC8"/>
    <w:rsid w:val="01313852"/>
    <w:rsid w:val="01316530"/>
    <w:rsid w:val="01354320"/>
    <w:rsid w:val="01362ABA"/>
    <w:rsid w:val="013655CC"/>
    <w:rsid w:val="01371F2E"/>
    <w:rsid w:val="013741EB"/>
    <w:rsid w:val="01382AA6"/>
    <w:rsid w:val="01384DA2"/>
    <w:rsid w:val="013C3233"/>
    <w:rsid w:val="013C3798"/>
    <w:rsid w:val="013D02F5"/>
    <w:rsid w:val="013D77B4"/>
    <w:rsid w:val="013F0C48"/>
    <w:rsid w:val="013F5549"/>
    <w:rsid w:val="01400624"/>
    <w:rsid w:val="01402E9F"/>
    <w:rsid w:val="014043F7"/>
    <w:rsid w:val="01405698"/>
    <w:rsid w:val="014149A0"/>
    <w:rsid w:val="01417854"/>
    <w:rsid w:val="014211A6"/>
    <w:rsid w:val="01434DCC"/>
    <w:rsid w:val="01452F09"/>
    <w:rsid w:val="01461CCE"/>
    <w:rsid w:val="01462167"/>
    <w:rsid w:val="01470141"/>
    <w:rsid w:val="0148350D"/>
    <w:rsid w:val="01493633"/>
    <w:rsid w:val="0149514A"/>
    <w:rsid w:val="01497141"/>
    <w:rsid w:val="014B6B2A"/>
    <w:rsid w:val="014F2091"/>
    <w:rsid w:val="014F6518"/>
    <w:rsid w:val="014F7042"/>
    <w:rsid w:val="01501CAB"/>
    <w:rsid w:val="015137AF"/>
    <w:rsid w:val="01521C0E"/>
    <w:rsid w:val="01544B5B"/>
    <w:rsid w:val="01553D32"/>
    <w:rsid w:val="01557066"/>
    <w:rsid w:val="01572D26"/>
    <w:rsid w:val="01574542"/>
    <w:rsid w:val="0158440C"/>
    <w:rsid w:val="01585431"/>
    <w:rsid w:val="015A3892"/>
    <w:rsid w:val="015C649D"/>
    <w:rsid w:val="015D31C2"/>
    <w:rsid w:val="015F0374"/>
    <w:rsid w:val="015F2E9B"/>
    <w:rsid w:val="015F43CC"/>
    <w:rsid w:val="015F5157"/>
    <w:rsid w:val="015F6755"/>
    <w:rsid w:val="01602665"/>
    <w:rsid w:val="0160390C"/>
    <w:rsid w:val="016058AA"/>
    <w:rsid w:val="01613B86"/>
    <w:rsid w:val="01623DCA"/>
    <w:rsid w:val="016256CA"/>
    <w:rsid w:val="01656BCA"/>
    <w:rsid w:val="016614CE"/>
    <w:rsid w:val="01666ECE"/>
    <w:rsid w:val="016779FC"/>
    <w:rsid w:val="016A6880"/>
    <w:rsid w:val="016A69C5"/>
    <w:rsid w:val="016C0258"/>
    <w:rsid w:val="016C5286"/>
    <w:rsid w:val="016C758C"/>
    <w:rsid w:val="016D2F0B"/>
    <w:rsid w:val="016E70A5"/>
    <w:rsid w:val="017039A9"/>
    <w:rsid w:val="017065F8"/>
    <w:rsid w:val="01712011"/>
    <w:rsid w:val="017238E6"/>
    <w:rsid w:val="017272A6"/>
    <w:rsid w:val="017314C3"/>
    <w:rsid w:val="017346C5"/>
    <w:rsid w:val="017525A3"/>
    <w:rsid w:val="01756219"/>
    <w:rsid w:val="01764360"/>
    <w:rsid w:val="01783200"/>
    <w:rsid w:val="01785DD9"/>
    <w:rsid w:val="0178645B"/>
    <w:rsid w:val="017875E6"/>
    <w:rsid w:val="01795844"/>
    <w:rsid w:val="017A43BD"/>
    <w:rsid w:val="017B4F06"/>
    <w:rsid w:val="017B6532"/>
    <w:rsid w:val="017C3526"/>
    <w:rsid w:val="017D1099"/>
    <w:rsid w:val="017D1D05"/>
    <w:rsid w:val="017D369F"/>
    <w:rsid w:val="017F2085"/>
    <w:rsid w:val="017F3ADA"/>
    <w:rsid w:val="017F67EA"/>
    <w:rsid w:val="01800371"/>
    <w:rsid w:val="018078B2"/>
    <w:rsid w:val="01812142"/>
    <w:rsid w:val="018137AA"/>
    <w:rsid w:val="01814EB7"/>
    <w:rsid w:val="01815F97"/>
    <w:rsid w:val="01832F31"/>
    <w:rsid w:val="01836B6B"/>
    <w:rsid w:val="0185149C"/>
    <w:rsid w:val="0185239E"/>
    <w:rsid w:val="018523FE"/>
    <w:rsid w:val="01863544"/>
    <w:rsid w:val="01874F22"/>
    <w:rsid w:val="01876CCE"/>
    <w:rsid w:val="01890C9A"/>
    <w:rsid w:val="01892C66"/>
    <w:rsid w:val="018939D3"/>
    <w:rsid w:val="01897E43"/>
    <w:rsid w:val="018A035D"/>
    <w:rsid w:val="018A7338"/>
    <w:rsid w:val="018B545A"/>
    <w:rsid w:val="018B5FB0"/>
    <w:rsid w:val="018B6780"/>
    <w:rsid w:val="018D023A"/>
    <w:rsid w:val="018F3365"/>
    <w:rsid w:val="018F5E02"/>
    <w:rsid w:val="01902465"/>
    <w:rsid w:val="01906996"/>
    <w:rsid w:val="01914D1A"/>
    <w:rsid w:val="01926BC6"/>
    <w:rsid w:val="019318E1"/>
    <w:rsid w:val="01935516"/>
    <w:rsid w:val="01944FA1"/>
    <w:rsid w:val="0194735B"/>
    <w:rsid w:val="019531FD"/>
    <w:rsid w:val="01963DD7"/>
    <w:rsid w:val="019678CF"/>
    <w:rsid w:val="019955FA"/>
    <w:rsid w:val="019A2C6F"/>
    <w:rsid w:val="019E0BF3"/>
    <w:rsid w:val="019E334C"/>
    <w:rsid w:val="01A011D3"/>
    <w:rsid w:val="01A01972"/>
    <w:rsid w:val="01A15871"/>
    <w:rsid w:val="01A16DAB"/>
    <w:rsid w:val="01A229D2"/>
    <w:rsid w:val="01A26189"/>
    <w:rsid w:val="01A263B3"/>
    <w:rsid w:val="01A36D6B"/>
    <w:rsid w:val="01A405D6"/>
    <w:rsid w:val="01A46149"/>
    <w:rsid w:val="01A57667"/>
    <w:rsid w:val="01A646DB"/>
    <w:rsid w:val="01A673EA"/>
    <w:rsid w:val="01A71059"/>
    <w:rsid w:val="01A747B7"/>
    <w:rsid w:val="01A75824"/>
    <w:rsid w:val="01A940C2"/>
    <w:rsid w:val="01AA4DCA"/>
    <w:rsid w:val="01AC045F"/>
    <w:rsid w:val="01AE7BF6"/>
    <w:rsid w:val="01AF2755"/>
    <w:rsid w:val="01B031CC"/>
    <w:rsid w:val="01B17CAB"/>
    <w:rsid w:val="01B21172"/>
    <w:rsid w:val="01B21B41"/>
    <w:rsid w:val="01B3630E"/>
    <w:rsid w:val="01B47576"/>
    <w:rsid w:val="01B47BAF"/>
    <w:rsid w:val="01B544BF"/>
    <w:rsid w:val="01B55273"/>
    <w:rsid w:val="01B646E9"/>
    <w:rsid w:val="01B651E6"/>
    <w:rsid w:val="01B80AA9"/>
    <w:rsid w:val="01B84DAB"/>
    <w:rsid w:val="01BA064C"/>
    <w:rsid w:val="01BB010D"/>
    <w:rsid w:val="01BB5078"/>
    <w:rsid w:val="01BB61C5"/>
    <w:rsid w:val="01BC43CC"/>
    <w:rsid w:val="01BC77F3"/>
    <w:rsid w:val="01BC7F15"/>
    <w:rsid w:val="01BD1B1B"/>
    <w:rsid w:val="01BF474C"/>
    <w:rsid w:val="01C17013"/>
    <w:rsid w:val="01C23C95"/>
    <w:rsid w:val="01C31B59"/>
    <w:rsid w:val="01C3610F"/>
    <w:rsid w:val="01C41202"/>
    <w:rsid w:val="01C51E29"/>
    <w:rsid w:val="01C56273"/>
    <w:rsid w:val="01C95EE9"/>
    <w:rsid w:val="01C96B51"/>
    <w:rsid w:val="01CA2356"/>
    <w:rsid w:val="01CA725A"/>
    <w:rsid w:val="01CB663E"/>
    <w:rsid w:val="01CB6868"/>
    <w:rsid w:val="01CC22A9"/>
    <w:rsid w:val="01CC7D9B"/>
    <w:rsid w:val="01D03A96"/>
    <w:rsid w:val="01D07AE3"/>
    <w:rsid w:val="01D2782A"/>
    <w:rsid w:val="01D30677"/>
    <w:rsid w:val="01D37B9A"/>
    <w:rsid w:val="01D466A4"/>
    <w:rsid w:val="01D508AA"/>
    <w:rsid w:val="01D579D6"/>
    <w:rsid w:val="01D75CFB"/>
    <w:rsid w:val="01DA5B19"/>
    <w:rsid w:val="01DA6A6F"/>
    <w:rsid w:val="01DB5F6B"/>
    <w:rsid w:val="01DC42FB"/>
    <w:rsid w:val="01DD4C5D"/>
    <w:rsid w:val="01DF0A49"/>
    <w:rsid w:val="01DF0E9D"/>
    <w:rsid w:val="01DF4E47"/>
    <w:rsid w:val="01E02E2A"/>
    <w:rsid w:val="01E03CBB"/>
    <w:rsid w:val="01E17D7A"/>
    <w:rsid w:val="01E25AA5"/>
    <w:rsid w:val="01E25AD1"/>
    <w:rsid w:val="01E27D50"/>
    <w:rsid w:val="01E4516B"/>
    <w:rsid w:val="01E45B8F"/>
    <w:rsid w:val="01E46ECD"/>
    <w:rsid w:val="01E528C4"/>
    <w:rsid w:val="01E541EB"/>
    <w:rsid w:val="01E5708D"/>
    <w:rsid w:val="01E63287"/>
    <w:rsid w:val="01E76E08"/>
    <w:rsid w:val="01E8398D"/>
    <w:rsid w:val="01E9601A"/>
    <w:rsid w:val="01EB1386"/>
    <w:rsid w:val="01EC1FE2"/>
    <w:rsid w:val="01EC3015"/>
    <w:rsid w:val="01ED0828"/>
    <w:rsid w:val="01ED26C7"/>
    <w:rsid w:val="01ED3E3F"/>
    <w:rsid w:val="01EE54CE"/>
    <w:rsid w:val="01EF1504"/>
    <w:rsid w:val="01EF1F8B"/>
    <w:rsid w:val="01F03B93"/>
    <w:rsid w:val="01F07282"/>
    <w:rsid w:val="01F27855"/>
    <w:rsid w:val="01F305F3"/>
    <w:rsid w:val="01F32992"/>
    <w:rsid w:val="01F366C5"/>
    <w:rsid w:val="01F42934"/>
    <w:rsid w:val="01F4645E"/>
    <w:rsid w:val="01F474F3"/>
    <w:rsid w:val="01F5032C"/>
    <w:rsid w:val="01F532CE"/>
    <w:rsid w:val="01F635F9"/>
    <w:rsid w:val="01F6734C"/>
    <w:rsid w:val="01F8072A"/>
    <w:rsid w:val="01F86E2F"/>
    <w:rsid w:val="020047C9"/>
    <w:rsid w:val="02014E92"/>
    <w:rsid w:val="02020180"/>
    <w:rsid w:val="0202431D"/>
    <w:rsid w:val="02034DAB"/>
    <w:rsid w:val="020442DA"/>
    <w:rsid w:val="0204660C"/>
    <w:rsid w:val="020474F0"/>
    <w:rsid w:val="020566F0"/>
    <w:rsid w:val="020571B0"/>
    <w:rsid w:val="020C6082"/>
    <w:rsid w:val="020C6F24"/>
    <w:rsid w:val="020E014F"/>
    <w:rsid w:val="020E1236"/>
    <w:rsid w:val="02107BDD"/>
    <w:rsid w:val="021157EF"/>
    <w:rsid w:val="02150942"/>
    <w:rsid w:val="021547A9"/>
    <w:rsid w:val="021605B5"/>
    <w:rsid w:val="02174842"/>
    <w:rsid w:val="02177B8B"/>
    <w:rsid w:val="02191094"/>
    <w:rsid w:val="0219569C"/>
    <w:rsid w:val="021973DF"/>
    <w:rsid w:val="021B7758"/>
    <w:rsid w:val="021C6365"/>
    <w:rsid w:val="021C72F8"/>
    <w:rsid w:val="021F148B"/>
    <w:rsid w:val="021F30A0"/>
    <w:rsid w:val="021F3514"/>
    <w:rsid w:val="021F3BA2"/>
    <w:rsid w:val="02222F13"/>
    <w:rsid w:val="0224521B"/>
    <w:rsid w:val="0224733D"/>
    <w:rsid w:val="02252EDA"/>
    <w:rsid w:val="022623AF"/>
    <w:rsid w:val="022A2554"/>
    <w:rsid w:val="022B11B3"/>
    <w:rsid w:val="022B2105"/>
    <w:rsid w:val="022C72AA"/>
    <w:rsid w:val="022D1F02"/>
    <w:rsid w:val="022E07A7"/>
    <w:rsid w:val="022E435B"/>
    <w:rsid w:val="022E6261"/>
    <w:rsid w:val="022F6548"/>
    <w:rsid w:val="02305DA8"/>
    <w:rsid w:val="02306F90"/>
    <w:rsid w:val="02306FBF"/>
    <w:rsid w:val="02323FDB"/>
    <w:rsid w:val="02357126"/>
    <w:rsid w:val="02366C10"/>
    <w:rsid w:val="02367AB1"/>
    <w:rsid w:val="0237323A"/>
    <w:rsid w:val="02374210"/>
    <w:rsid w:val="02375DAC"/>
    <w:rsid w:val="02376C92"/>
    <w:rsid w:val="023843A3"/>
    <w:rsid w:val="0239138B"/>
    <w:rsid w:val="023B05EF"/>
    <w:rsid w:val="023B0F46"/>
    <w:rsid w:val="023F5916"/>
    <w:rsid w:val="024108AF"/>
    <w:rsid w:val="024276CC"/>
    <w:rsid w:val="02431908"/>
    <w:rsid w:val="02437129"/>
    <w:rsid w:val="02440494"/>
    <w:rsid w:val="02452BF7"/>
    <w:rsid w:val="02461815"/>
    <w:rsid w:val="0246472E"/>
    <w:rsid w:val="024674BE"/>
    <w:rsid w:val="02470CCD"/>
    <w:rsid w:val="024728C7"/>
    <w:rsid w:val="02482878"/>
    <w:rsid w:val="02491028"/>
    <w:rsid w:val="024D2914"/>
    <w:rsid w:val="024F07CD"/>
    <w:rsid w:val="024F479D"/>
    <w:rsid w:val="02502550"/>
    <w:rsid w:val="02515DA7"/>
    <w:rsid w:val="02531C52"/>
    <w:rsid w:val="0255220B"/>
    <w:rsid w:val="02557FC0"/>
    <w:rsid w:val="02567155"/>
    <w:rsid w:val="0257188E"/>
    <w:rsid w:val="02573BB7"/>
    <w:rsid w:val="0257496C"/>
    <w:rsid w:val="0257684B"/>
    <w:rsid w:val="0257698B"/>
    <w:rsid w:val="02597A29"/>
    <w:rsid w:val="025A0F63"/>
    <w:rsid w:val="025A582B"/>
    <w:rsid w:val="025B114F"/>
    <w:rsid w:val="025B17CB"/>
    <w:rsid w:val="025C167C"/>
    <w:rsid w:val="025D78B3"/>
    <w:rsid w:val="025E7E5E"/>
    <w:rsid w:val="025F009E"/>
    <w:rsid w:val="025F3623"/>
    <w:rsid w:val="026008B5"/>
    <w:rsid w:val="02631FC3"/>
    <w:rsid w:val="0263432F"/>
    <w:rsid w:val="02637E69"/>
    <w:rsid w:val="02653CEF"/>
    <w:rsid w:val="02667E44"/>
    <w:rsid w:val="0267358E"/>
    <w:rsid w:val="02687D8B"/>
    <w:rsid w:val="02690785"/>
    <w:rsid w:val="026B664E"/>
    <w:rsid w:val="026D390D"/>
    <w:rsid w:val="026E7C39"/>
    <w:rsid w:val="026F006A"/>
    <w:rsid w:val="026F5D48"/>
    <w:rsid w:val="0270586A"/>
    <w:rsid w:val="027144B0"/>
    <w:rsid w:val="0276015C"/>
    <w:rsid w:val="02767840"/>
    <w:rsid w:val="02770849"/>
    <w:rsid w:val="027779C2"/>
    <w:rsid w:val="027904F9"/>
    <w:rsid w:val="027A37BA"/>
    <w:rsid w:val="027B0DCA"/>
    <w:rsid w:val="027B5B9C"/>
    <w:rsid w:val="027B6397"/>
    <w:rsid w:val="027B74A5"/>
    <w:rsid w:val="027C2544"/>
    <w:rsid w:val="027C29B8"/>
    <w:rsid w:val="027D0681"/>
    <w:rsid w:val="027E7FEE"/>
    <w:rsid w:val="027F141E"/>
    <w:rsid w:val="02812694"/>
    <w:rsid w:val="0281746A"/>
    <w:rsid w:val="02825030"/>
    <w:rsid w:val="02831FE5"/>
    <w:rsid w:val="02840EB1"/>
    <w:rsid w:val="02845674"/>
    <w:rsid w:val="02852E94"/>
    <w:rsid w:val="028540B1"/>
    <w:rsid w:val="028560C5"/>
    <w:rsid w:val="028660E8"/>
    <w:rsid w:val="028678D6"/>
    <w:rsid w:val="02871BC9"/>
    <w:rsid w:val="0287717C"/>
    <w:rsid w:val="02877B0F"/>
    <w:rsid w:val="02890564"/>
    <w:rsid w:val="028B55D7"/>
    <w:rsid w:val="028B75BB"/>
    <w:rsid w:val="028C0670"/>
    <w:rsid w:val="028D0A76"/>
    <w:rsid w:val="028E4B23"/>
    <w:rsid w:val="028F3BE2"/>
    <w:rsid w:val="028F5353"/>
    <w:rsid w:val="02917D95"/>
    <w:rsid w:val="02942104"/>
    <w:rsid w:val="02943EA1"/>
    <w:rsid w:val="02964D29"/>
    <w:rsid w:val="02965B5A"/>
    <w:rsid w:val="02985DF3"/>
    <w:rsid w:val="02987E94"/>
    <w:rsid w:val="02993D1D"/>
    <w:rsid w:val="029B06E9"/>
    <w:rsid w:val="029B1F5D"/>
    <w:rsid w:val="029B6F22"/>
    <w:rsid w:val="029C7A32"/>
    <w:rsid w:val="029D34F1"/>
    <w:rsid w:val="02A1550E"/>
    <w:rsid w:val="02A21B28"/>
    <w:rsid w:val="02A26F19"/>
    <w:rsid w:val="02A41134"/>
    <w:rsid w:val="02A56B0C"/>
    <w:rsid w:val="02A73276"/>
    <w:rsid w:val="02A77001"/>
    <w:rsid w:val="02AA40C4"/>
    <w:rsid w:val="02AC37B3"/>
    <w:rsid w:val="02AF1D06"/>
    <w:rsid w:val="02AF1D5C"/>
    <w:rsid w:val="02AF44BB"/>
    <w:rsid w:val="02B031B8"/>
    <w:rsid w:val="02B121FA"/>
    <w:rsid w:val="02B17315"/>
    <w:rsid w:val="02B176B8"/>
    <w:rsid w:val="02B20EEE"/>
    <w:rsid w:val="02B40792"/>
    <w:rsid w:val="02B40D34"/>
    <w:rsid w:val="02B4134C"/>
    <w:rsid w:val="02B51BA7"/>
    <w:rsid w:val="02B555D5"/>
    <w:rsid w:val="02B666E3"/>
    <w:rsid w:val="02B86BCD"/>
    <w:rsid w:val="02B879C3"/>
    <w:rsid w:val="02B9008A"/>
    <w:rsid w:val="02B97D01"/>
    <w:rsid w:val="02BA09C3"/>
    <w:rsid w:val="02BB08EA"/>
    <w:rsid w:val="02BB601C"/>
    <w:rsid w:val="02BD05DE"/>
    <w:rsid w:val="02BF37E8"/>
    <w:rsid w:val="02C134BE"/>
    <w:rsid w:val="02C15D9C"/>
    <w:rsid w:val="02C32AE0"/>
    <w:rsid w:val="02C41E3F"/>
    <w:rsid w:val="02C424E8"/>
    <w:rsid w:val="02C425B4"/>
    <w:rsid w:val="02C44C6B"/>
    <w:rsid w:val="02C5671B"/>
    <w:rsid w:val="02C56E3B"/>
    <w:rsid w:val="02C7708E"/>
    <w:rsid w:val="02C80EC7"/>
    <w:rsid w:val="02C9134C"/>
    <w:rsid w:val="02C93F07"/>
    <w:rsid w:val="02CC21B1"/>
    <w:rsid w:val="02CC2ED9"/>
    <w:rsid w:val="02CC5C01"/>
    <w:rsid w:val="02CD456A"/>
    <w:rsid w:val="02CE4E4C"/>
    <w:rsid w:val="02CF23A0"/>
    <w:rsid w:val="02CF23B7"/>
    <w:rsid w:val="02CF263B"/>
    <w:rsid w:val="02CF3AB5"/>
    <w:rsid w:val="02D36F48"/>
    <w:rsid w:val="02D4436F"/>
    <w:rsid w:val="02D61DAE"/>
    <w:rsid w:val="02D6601B"/>
    <w:rsid w:val="02D66160"/>
    <w:rsid w:val="02D73AE2"/>
    <w:rsid w:val="02D7548B"/>
    <w:rsid w:val="02D86466"/>
    <w:rsid w:val="02D91F84"/>
    <w:rsid w:val="02D97C38"/>
    <w:rsid w:val="02D97F1F"/>
    <w:rsid w:val="02DB633B"/>
    <w:rsid w:val="02DC3C94"/>
    <w:rsid w:val="02DC7F0A"/>
    <w:rsid w:val="02DF594A"/>
    <w:rsid w:val="02E11190"/>
    <w:rsid w:val="02E246DD"/>
    <w:rsid w:val="02E8139F"/>
    <w:rsid w:val="02E86333"/>
    <w:rsid w:val="02E91ECD"/>
    <w:rsid w:val="02EA251C"/>
    <w:rsid w:val="02EA284D"/>
    <w:rsid w:val="02ED3A52"/>
    <w:rsid w:val="02ED5231"/>
    <w:rsid w:val="02EE1DB8"/>
    <w:rsid w:val="02EE2023"/>
    <w:rsid w:val="02EE53E2"/>
    <w:rsid w:val="02EE6FBA"/>
    <w:rsid w:val="02EF2836"/>
    <w:rsid w:val="02F107B1"/>
    <w:rsid w:val="02F32570"/>
    <w:rsid w:val="02F4424B"/>
    <w:rsid w:val="02F45BEC"/>
    <w:rsid w:val="02F47E03"/>
    <w:rsid w:val="02F553D0"/>
    <w:rsid w:val="02F656C5"/>
    <w:rsid w:val="02F736AA"/>
    <w:rsid w:val="02F82A0A"/>
    <w:rsid w:val="02F8672B"/>
    <w:rsid w:val="02F9165C"/>
    <w:rsid w:val="02FB684B"/>
    <w:rsid w:val="02FC33CE"/>
    <w:rsid w:val="02FC5771"/>
    <w:rsid w:val="02FD3779"/>
    <w:rsid w:val="02FD4AB4"/>
    <w:rsid w:val="02FD4EAA"/>
    <w:rsid w:val="02FE3847"/>
    <w:rsid w:val="02FE543C"/>
    <w:rsid w:val="02FE756A"/>
    <w:rsid w:val="030013A6"/>
    <w:rsid w:val="030257C6"/>
    <w:rsid w:val="030272E8"/>
    <w:rsid w:val="0304332B"/>
    <w:rsid w:val="03044832"/>
    <w:rsid w:val="03050F64"/>
    <w:rsid w:val="030516BF"/>
    <w:rsid w:val="03066E10"/>
    <w:rsid w:val="0306759C"/>
    <w:rsid w:val="03077EDD"/>
    <w:rsid w:val="03086942"/>
    <w:rsid w:val="03093F3F"/>
    <w:rsid w:val="030A1C60"/>
    <w:rsid w:val="030A4D06"/>
    <w:rsid w:val="030B02FD"/>
    <w:rsid w:val="030C64ED"/>
    <w:rsid w:val="030D5F98"/>
    <w:rsid w:val="030E6A1E"/>
    <w:rsid w:val="03121189"/>
    <w:rsid w:val="031361A2"/>
    <w:rsid w:val="03156657"/>
    <w:rsid w:val="0316623C"/>
    <w:rsid w:val="03176303"/>
    <w:rsid w:val="031848FA"/>
    <w:rsid w:val="031A102F"/>
    <w:rsid w:val="031C22D1"/>
    <w:rsid w:val="031D5DA0"/>
    <w:rsid w:val="031E2C78"/>
    <w:rsid w:val="031E3582"/>
    <w:rsid w:val="031E6BDD"/>
    <w:rsid w:val="031F4418"/>
    <w:rsid w:val="03205449"/>
    <w:rsid w:val="03234B92"/>
    <w:rsid w:val="03240551"/>
    <w:rsid w:val="0325268D"/>
    <w:rsid w:val="03261388"/>
    <w:rsid w:val="032613C9"/>
    <w:rsid w:val="032672B7"/>
    <w:rsid w:val="0327735E"/>
    <w:rsid w:val="03280C45"/>
    <w:rsid w:val="03294A7F"/>
    <w:rsid w:val="032957A2"/>
    <w:rsid w:val="03297160"/>
    <w:rsid w:val="032B2855"/>
    <w:rsid w:val="032E3EAA"/>
    <w:rsid w:val="032E7F01"/>
    <w:rsid w:val="032F5463"/>
    <w:rsid w:val="032F60EF"/>
    <w:rsid w:val="0330676D"/>
    <w:rsid w:val="033122AD"/>
    <w:rsid w:val="03316042"/>
    <w:rsid w:val="03321DAB"/>
    <w:rsid w:val="0335273D"/>
    <w:rsid w:val="03365F41"/>
    <w:rsid w:val="03370C8D"/>
    <w:rsid w:val="03370E15"/>
    <w:rsid w:val="03373245"/>
    <w:rsid w:val="03383C23"/>
    <w:rsid w:val="03393FBA"/>
    <w:rsid w:val="03394CF9"/>
    <w:rsid w:val="033A13DA"/>
    <w:rsid w:val="033A2741"/>
    <w:rsid w:val="033E67A9"/>
    <w:rsid w:val="033F1A13"/>
    <w:rsid w:val="033F3A44"/>
    <w:rsid w:val="0340281E"/>
    <w:rsid w:val="03420C27"/>
    <w:rsid w:val="03423E0D"/>
    <w:rsid w:val="03424D14"/>
    <w:rsid w:val="034270FD"/>
    <w:rsid w:val="03445D6B"/>
    <w:rsid w:val="0345029F"/>
    <w:rsid w:val="034536CC"/>
    <w:rsid w:val="03462C9D"/>
    <w:rsid w:val="03463A7B"/>
    <w:rsid w:val="03495A07"/>
    <w:rsid w:val="034A239D"/>
    <w:rsid w:val="034A7A2B"/>
    <w:rsid w:val="034B5CE9"/>
    <w:rsid w:val="034C50A7"/>
    <w:rsid w:val="034D49CC"/>
    <w:rsid w:val="034D727C"/>
    <w:rsid w:val="034E60BE"/>
    <w:rsid w:val="034E61F9"/>
    <w:rsid w:val="034F44E7"/>
    <w:rsid w:val="035075FD"/>
    <w:rsid w:val="03510623"/>
    <w:rsid w:val="03515907"/>
    <w:rsid w:val="03524D71"/>
    <w:rsid w:val="0353261C"/>
    <w:rsid w:val="03534784"/>
    <w:rsid w:val="035527AB"/>
    <w:rsid w:val="03564BEC"/>
    <w:rsid w:val="03565A16"/>
    <w:rsid w:val="0359344A"/>
    <w:rsid w:val="035B4776"/>
    <w:rsid w:val="035D4C29"/>
    <w:rsid w:val="035E5A5D"/>
    <w:rsid w:val="03606023"/>
    <w:rsid w:val="03616510"/>
    <w:rsid w:val="036261C7"/>
    <w:rsid w:val="03626CD2"/>
    <w:rsid w:val="036338A1"/>
    <w:rsid w:val="03643761"/>
    <w:rsid w:val="036669E1"/>
    <w:rsid w:val="03670D08"/>
    <w:rsid w:val="03673CF0"/>
    <w:rsid w:val="03676C0F"/>
    <w:rsid w:val="036868FE"/>
    <w:rsid w:val="03691BFD"/>
    <w:rsid w:val="036C3FCD"/>
    <w:rsid w:val="036E347C"/>
    <w:rsid w:val="036E496D"/>
    <w:rsid w:val="036E543A"/>
    <w:rsid w:val="036F227F"/>
    <w:rsid w:val="037014E3"/>
    <w:rsid w:val="03720E94"/>
    <w:rsid w:val="03726A92"/>
    <w:rsid w:val="03745910"/>
    <w:rsid w:val="03753F71"/>
    <w:rsid w:val="037637AC"/>
    <w:rsid w:val="037821E7"/>
    <w:rsid w:val="03795667"/>
    <w:rsid w:val="037A2BC3"/>
    <w:rsid w:val="037B31DC"/>
    <w:rsid w:val="037C05DB"/>
    <w:rsid w:val="037D0C27"/>
    <w:rsid w:val="037E1AAD"/>
    <w:rsid w:val="037F43A4"/>
    <w:rsid w:val="03807760"/>
    <w:rsid w:val="03823527"/>
    <w:rsid w:val="03842002"/>
    <w:rsid w:val="0386241C"/>
    <w:rsid w:val="03863488"/>
    <w:rsid w:val="0386455B"/>
    <w:rsid w:val="03874D38"/>
    <w:rsid w:val="038765FD"/>
    <w:rsid w:val="0388218E"/>
    <w:rsid w:val="03891FCF"/>
    <w:rsid w:val="03896533"/>
    <w:rsid w:val="0389656C"/>
    <w:rsid w:val="038B43C6"/>
    <w:rsid w:val="038C4727"/>
    <w:rsid w:val="038C4776"/>
    <w:rsid w:val="038C4DD9"/>
    <w:rsid w:val="038D6753"/>
    <w:rsid w:val="038F0ED8"/>
    <w:rsid w:val="038F26A7"/>
    <w:rsid w:val="038F7037"/>
    <w:rsid w:val="039018FB"/>
    <w:rsid w:val="03904F0C"/>
    <w:rsid w:val="03905F48"/>
    <w:rsid w:val="03931521"/>
    <w:rsid w:val="03937908"/>
    <w:rsid w:val="03953FB2"/>
    <w:rsid w:val="0396258B"/>
    <w:rsid w:val="03964252"/>
    <w:rsid w:val="0396505C"/>
    <w:rsid w:val="0396563D"/>
    <w:rsid w:val="03965CBD"/>
    <w:rsid w:val="03966A37"/>
    <w:rsid w:val="03973C86"/>
    <w:rsid w:val="0397517A"/>
    <w:rsid w:val="03992796"/>
    <w:rsid w:val="039A7D42"/>
    <w:rsid w:val="039B38C9"/>
    <w:rsid w:val="039B56B6"/>
    <w:rsid w:val="039B720F"/>
    <w:rsid w:val="039C6C6C"/>
    <w:rsid w:val="039D3E9F"/>
    <w:rsid w:val="039D5709"/>
    <w:rsid w:val="039E3C4B"/>
    <w:rsid w:val="03A27157"/>
    <w:rsid w:val="03A37CC6"/>
    <w:rsid w:val="03A4124B"/>
    <w:rsid w:val="03A415B3"/>
    <w:rsid w:val="03A4416F"/>
    <w:rsid w:val="03A529E0"/>
    <w:rsid w:val="03A53237"/>
    <w:rsid w:val="03A57C50"/>
    <w:rsid w:val="03A62532"/>
    <w:rsid w:val="03A625AD"/>
    <w:rsid w:val="03A77E18"/>
    <w:rsid w:val="03A915C1"/>
    <w:rsid w:val="03A96E54"/>
    <w:rsid w:val="03A97BA5"/>
    <w:rsid w:val="03AA092F"/>
    <w:rsid w:val="03AB4292"/>
    <w:rsid w:val="03AC4986"/>
    <w:rsid w:val="03AD6B2B"/>
    <w:rsid w:val="03AF366E"/>
    <w:rsid w:val="03AF6E9E"/>
    <w:rsid w:val="03B032C1"/>
    <w:rsid w:val="03B2774E"/>
    <w:rsid w:val="03B31898"/>
    <w:rsid w:val="03B35B84"/>
    <w:rsid w:val="03B368E6"/>
    <w:rsid w:val="03B475D8"/>
    <w:rsid w:val="03B7064E"/>
    <w:rsid w:val="03B773B2"/>
    <w:rsid w:val="03BA5785"/>
    <w:rsid w:val="03BE2D4C"/>
    <w:rsid w:val="03BE5714"/>
    <w:rsid w:val="03BF6761"/>
    <w:rsid w:val="03C01270"/>
    <w:rsid w:val="03C07C53"/>
    <w:rsid w:val="03C10D5A"/>
    <w:rsid w:val="03C14A36"/>
    <w:rsid w:val="03C16EDF"/>
    <w:rsid w:val="03C26688"/>
    <w:rsid w:val="03C31A08"/>
    <w:rsid w:val="03C352CC"/>
    <w:rsid w:val="03C364D9"/>
    <w:rsid w:val="03C57905"/>
    <w:rsid w:val="03C63D26"/>
    <w:rsid w:val="03C66292"/>
    <w:rsid w:val="03C70B27"/>
    <w:rsid w:val="03C7134E"/>
    <w:rsid w:val="03C86738"/>
    <w:rsid w:val="03C910B6"/>
    <w:rsid w:val="03CB16A5"/>
    <w:rsid w:val="03CB48B5"/>
    <w:rsid w:val="03CC4A1D"/>
    <w:rsid w:val="03CC4DE0"/>
    <w:rsid w:val="03CD0B47"/>
    <w:rsid w:val="03CD7EF6"/>
    <w:rsid w:val="03CE3D24"/>
    <w:rsid w:val="03CF370E"/>
    <w:rsid w:val="03CF46B4"/>
    <w:rsid w:val="03D0471B"/>
    <w:rsid w:val="03D23400"/>
    <w:rsid w:val="03D52EA0"/>
    <w:rsid w:val="03D54272"/>
    <w:rsid w:val="03D55C94"/>
    <w:rsid w:val="03D60C06"/>
    <w:rsid w:val="03D612E5"/>
    <w:rsid w:val="03D77752"/>
    <w:rsid w:val="03D93AAB"/>
    <w:rsid w:val="03D95964"/>
    <w:rsid w:val="03D97D8C"/>
    <w:rsid w:val="03DA5FFA"/>
    <w:rsid w:val="03DC1AE2"/>
    <w:rsid w:val="03DC7D4B"/>
    <w:rsid w:val="03DD26A1"/>
    <w:rsid w:val="03DE0226"/>
    <w:rsid w:val="03DE6A0A"/>
    <w:rsid w:val="03DF2546"/>
    <w:rsid w:val="03DF643A"/>
    <w:rsid w:val="03E03D3A"/>
    <w:rsid w:val="03E04501"/>
    <w:rsid w:val="03E103E0"/>
    <w:rsid w:val="03E21BC9"/>
    <w:rsid w:val="03E241A1"/>
    <w:rsid w:val="03E27FD8"/>
    <w:rsid w:val="03E30A51"/>
    <w:rsid w:val="03E43016"/>
    <w:rsid w:val="03E61A2D"/>
    <w:rsid w:val="03E6212A"/>
    <w:rsid w:val="03E66E9D"/>
    <w:rsid w:val="03E728EA"/>
    <w:rsid w:val="03E7654A"/>
    <w:rsid w:val="03E84CA1"/>
    <w:rsid w:val="03E87423"/>
    <w:rsid w:val="03EA0E42"/>
    <w:rsid w:val="03EB4E3F"/>
    <w:rsid w:val="03EB70DE"/>
    <w:rsid w:val="03EB7C64"/>
    <w:rsid w:val="03EC0E7B"/>
    <w:rsid w:val="03EC0F10"/>
    <w:rsid w:val="03ED29C3"/>
    <w:rsid w:val="03ED599D"/>
    <w:rsid w:val="03EE2CB8"/>
    <w:rsid w:val="03EE697F"/>
    <w:rsid w:val="03F001FE"/>
    <w:rsid w:val="03F02D0B"/>
    <w:rsid w:val="03F10CD1"/>
    <w:rsid w:val="03F21E87"/>
    <w:rsid w:val="03F510F5"/>
    <w:rsid w:val="03F74DE6"/>
    <w:rsid w:val="03F776FC"/>
    <w:rsid w:val="03F845D5"/>
    <w:rsid w:val="03F908DD"/>
    <w:rsid w:val="03FB1B98"/>
    <w:rsid w:val="03FB1CF7"/>
    <w:rsid w:val="03FB4655"/>
    <w:rsid w:val="03FD1E08"/>
    <w:rsid w:val="03FE3D09"/>
    <w:rsid w:val="03FE5E23"/>
    <w:rsid w:val="03FF0EFF"/>
    <w:rsid w:val="03FF3AF6"/>
    <w:rsid w:val="04000EC6"/>
    <w:rsid w:val="04006309"/>
    <w:rsid w:val="04007B94"/>
    <w:rsid w:val="04040CD8"/>
    <w:rsid w:val="0405052F"/>
    <w:rsid w:val="04051A2C"/>
    <w:rsid w:val="04055B97"/>
    <w:rsid w:val="040857BC"/>
    <w:rsid w:val="0408720D"/>
    <w:rsid w:val="040A5EC2"/>
    <w:rsid w:val="040A6B8B"/>
    <w:rsid w:val="040B4A18"/>
    <w:rsid w:val="040C66B8"/>
    <w:rsid w:val="040E3E47"/>
    <w:rsid w:val="040E6F0B"/>
    <w:rsid w:val="04181F52"/>
    <w:rsid w:val="041829B5"/>
    <w:rsid w:val="04186A9D"/>
    <w:rsid w:val="041930D3"/>
    <w:rsid w:val="0419570D"/>
    <w:rsid w:val="041A422C"/>
    <w:rsid w:val="041A5D4E"/>
    <w:rsid w:val="041B319A"/>
    <w:rsid w:val="041C7B85"/>
    <w:rsid w:val="041D6F83"/>
    <w:rsid w:val="041F4F5B"/>
    <w:rsid w:val="042072CF"/>
    <w:rsid w:val="0422118F"/>
    <w:rsid w:val="04224E34"/>
    <w:rsid w:val="04250CC9"/>
    <w:rsid w:val="04272279"/>
    <w:rsid w:val="042832A6"/>
    <w:rsid w:val="042839C1"/>
    <w:rsid w:val="042901A9"/>
    <w:rsid w:val="042924A0"/>
    <w:rsid w:val="042926B1"/>
    <w:rsid w:val="042944C1"/>
    <w:rsid w:val="042A7678"/>
    <w:rsid w:val="042C02F4"/>
    <w:rsid w:val="04301E53"/>
    <w:rsid w:val="043117D6"/>
    <w:rsid w:val="0431575C"/>
    <w:rsid w:val="043173DC"/>
    <w:rsid w:val="04340368"/>
    <w:rsid w:val="04360DB7"/>
    <w:rsid w:val="04362640"/>
    <w:rsid w:val="04376CA3"/>
    <w:rsid w:val="04391F3C"/>
    <w:rsid w:val="043A4F72"/>
    <w:rsid w:val="043B0219"/>
    <w:rsid w:val="043B4272"/>
    <w:rsid w:val="043B478C"/>
    <w:rsid w:val="043D37F5"/>
    <w:rsid w:val="043E0B82"/>
    <w:rsid w:val="043E193D"/>
    <w:rsid w:val="043E61B9"/>
    <w:rsid w:val="043F14A4"/>
    <w:rsid w:val="043F30EF"/>
    <w:rsid w:val="04423D41"/>
    <w:rsid w:val="04450390"/>
    <w:rsid w:val="0445217E"/>
    <w:rsid w:val="04453EB7"/>
    <w:rsid w:val="04463E33"/>
    <w:rsid w:val="04486FAA"/>
    <w:rsid w:val="04490EEC"/>
    <w:rsid w:val="044A1CA1"/>
    <w:rsid w:val="044A763A"/>
    <w:rsid w:val="044B5531"/>
    <w:rsid w:val="044B68D4"/>
    <w:rsid w:val="044C305A"/>
    <w:rsid w:val="044C3975"/>
    <w:rsid w:val="044E7D80"/>
    <w:rsid w:val="044F59D2"/>
    <w:rsid w:val="0450260B"/>
    <w:rsid w:val="04507537"/>
    <w:rsid w:val="045156E2"/>
    <w:rsid w:val="04543CB2"/>
    <w:rsid w:val="04550FBC"/>
    <w:rsid w:val="04557353"/>
    <w:rsid w:val="04557628"/>
    <w:rsid w:val="045748D7"/>
    <w:rsid w:val="0457589C"/>
    <w:rsid w:val="04577506"/>
    <w:rsid w:val="04580AD4"/>
    <w:rsid w:val="04584951"/>
    <w:rsid w:val="045866D3"/>
    <w:rsid w:val="045A40E6"/>
    <w:rsid w:val="045C3692"/>
    <w:rsid w:val="045C6C7D"/>
    <w:rsid w:val="045D5C9A"/>
    <w:rsid w:val="045E1BD1"/>
    <w:rsid w:val="045E5242"/>
    <w:rsid w:val="045E639E"/>
    <w:rsid w:val="045F735B"/>
    <w:rsid w:val="04603C8D"/>
    <w:rsid w:val="04605F3C"/>
    <w:rsid w:val="04607054"/>
    <w:rsid w:val="04613067"/>
    <w:rsid w:val="0463117F"/>
    <w:rsid w:val="04633A46"/>
    <w:rsid w:val="04634B1B"/>
    <w:rsid w:val="046365CA"/>
    <w:rsid w:val="04685D88"/>
    <w:rsid w:val="04690476"/>
    <w:rsid w:val="046D056A"/>
    <w:rsid w:val="046E7501"/>
    <w:rsid w:val="0471534B"/>
    <w:rsid w:val="047205CA"/>
    <w:rsid w:val="04730C98"/>
    <w:rsid w:val="047335CA"/>
    <w:rsid w:val="047341CB"/>
    <w:rsid w:val="047572C7"/>
    <w:rsid w:val="04757D08"/>
    <w:rsid w:val="047862EA"/>
    <w:rsid w:val="047A380B"/>
    <w:rsid w:val="047B6DBC"/>
    <w:rsid w:val="047C614E"/>
    <w:rsid w:val="047C62BF"/>
    <w:rsid w:val="047E5A7C"/>
    <w:rsid w:val="047F103D"/>
    <w:rsid w:val="04805069"/>
    <w:rsid w:val="04813AAA"/>
    <w:rsid w:val="048174AF"/>
    <w:rsid w:val="048506B2"/>
    <w:rsid w:val="04854CF5"/>
    <w:rsid w:val="0488119E"/>
    <w:rsid w:val="04884A97"/>
    <w:rsid w:val="04890C59"/>
    <w:rsid w:val="04893379"/>
    <w:rsid w:val="048A116F"/>
    <w:rsid w:val="048B12D6"/>
    <w:rsid w:val="048B387C"/>
    <w:rsid w:val="048B3BA7"/>
    <w:rsid w:val="048D2EEA"/>
    <w:rsid w:val="048D3232"/>
    <w:rsid w:val="048D37AA"/>
    <w:rsid w:val="048E6D06"/>
    <w:rsid w:val="048E7AE6"/>
    <w:rsid w:val="048F0ED7"/>
    <w:rsid w:val="048F2D76"/>
    <w:rsid w:val="048F32AE"/>
    <w:rsid w:val="04906722"/>
    <w:rsid w:val="04912362"/>
    <w:rsid w:val="04916EB7"/>
    <w:rsid w:val="04927CE0"/>
    <w:rsid w:val="0493666F"/>
    <w:rsid w:val="04936A87"/>
    <w:rsid w:val="04951215"/>
    <w:rsid w:val="049515A6"/>
    <w:rsid w:val="049574B0"/>
    <w:rsid w:val="0496600D"/>
    <w:rsid w:val="04983080"/>
    <w:rsid w:val="049838E3"/>
    <w:rsid w:val="04993E92"/>
    <w:rsid w:val="049A55F5"/>
    <w:rsid w:val="049B2D5F"/>
    <w:rsid w:val="049C4EB1"/>
    <w:rsid w:val="049E2878"/>
    <w:rsid w:val="049F02EF"/>
    <w:rsid w:val="049F0BEA"/>
    <w:rsid w:val="049F1539"/>
    <w:rsid w:val="04A2254F"/>
    <w:rsid w:val="04A406DE"/>
    <w:rsid w:val="04A43D01"/>
    <w:rsid w:val="04A512FA"/>
    <w:rsid w:val="04A646C0"/>
    <w:rsid w:val="04A739A7"/>
    <w:rsid w:val="04A83B0F"/>
    <w:rsid w:val="04AB50F1"/>
    <w:rsid w:val="04AB5E81"/>
    <w:rsid w:val="04AC2482"/>
    <w:rsid w:val="04AD2B18"/>
    <w:rsid w:val="04AD5023"/>
    <w:rsid w:val="04AE300A"/>
    <w:rsid w:val="04AF698C"/>
    <w:rsid w:val="04B170FB"/>
    <w:rsid w:val="04B40EB5"/>
    <w:rsid w:val="04B50881"/>
    <w:rsid w:val="04B53DBB"/>
    <w:rsid w:val="04B53FAF"/>
    <w:rsid w:val="04B80AD2"/>
    <w:rsid w:val="04B96B8A"/>
    <w:rsid w:val="04BA3288"/>
    <w:rsid w:val="04BA369F"/>
    <w:rsid w:val="04BB0A8D"/>
    <w:rsid w:val="04BC5028"/>
    <w:rsid w:val="04BE071F"/>
    <w:rsid w:val="04BE35C4"/>
    <w:rsid w:val="04C02612"/>
    <w:rsid w:val="04C03CC1"/>
    <w:rsid w:val="04C04784"/>
    <w:rsid w:val="04C12EFA"/>
    <w:rsid w:val="04C149F3"/>
    <w:rsid w:val="04C155B8"/>
    <w:rsid w:val="04C16953"/>
    <w:rsid w:val="04C27FAC"/>
    <w:rsid w:val="04C37C17"/>
    <w:rsid w:val="04C53546"/>
    <w:rsid w:val="04C56A92"/>
    <w:rsid w:val="04C62E92"/>
    <w:rsid w:val="04CB4535"/>
    <w:rsid w:val="04CC422D"/>
    <w:rsid w:val="04CD6BD9"/>
    <w:rsid w:val="04CD7DE6"/>
    <w:rsid w:val="04CF678B"/>
    <w:rsid w:val="04D02E8C"/>
    <w:rsid w:val="04D16434"/>
    <w:rsid w:val="04D30D61"/>
    <w:rsid w:val="04D46DC9"/>
    <w:rsid w:val="04D61E37"/>
    <w:rsid w:val="04D6444B"/>
    <w:rsid w:val="04D65B91"/>
    <w:rsid w:val="04D710F5"/>
    <w:rsid w:val="04D768E2"/>
    <w:rsid w:val="04D8001F"/>
    <w:rsid w:val="04D95668"/>
    <w:rsid w:val="04D96CEB"/>
    <w:rsid w:val="04DA28F8"/>
    <w:rsid w:val="04DA5CD4"/>
    <w:rsid w:val="04DE6CED"/>
    <w:rsid w:val="04DF1BF1"/>
    <w:rsid w:val="04E01BAF"/>
    <w:rsid w:val="04E1046A"/>
    <w:rsid w:val="04E22221"/>
    <w:rsid w:val="04E26E7F"/>
    <w:rsid w:val="04E35025"/>
    <w:rsid w:val="04E471FD"/>
    <w:rsid w:val="04E47968"/>
    <w:rsid w:val="04E74184"/>
    <w:rsid w:val="04E82EB7"/>
    <w:rsid w:val="04E873EC"/>
    <w:rsid w:val="04E920C8"/>
    <w:rsid w:val="04E9623D"/>
    <w:rsid w:val="04EA3143"/>
    <w:rsid w:val="04EB43B1"/>
    <w:rsid w:val="04EB5959"/>
    <w:rsid w:val="04EC5CEB"/>
    <w:rsid w:val="04EC61F5"/>
    <w:rsid w:val="04F065DE"/>
    <w:rsid w:val="04F30D69"/>
    <w:rsid w:val="04F4395A"/>
    <w:rsid w:val="04F4764E"/>
    <w:rsid w:val="04F51D46"/>
    <w:rsid w:val="04F606CD"/>
    <w:rsid w:val="04F60F43"/>
    <w:rsid w:val="04F8174E"/>
    <w:rsid w:val="04F977CD"/>
    <w:rsid w:val="04FA0E5D"/>
    <w:rsid w:val="04FA10E0"/>
    <w:rsid w:val="04FB08A5"/>
    <w:rsid w:val="04FD53CB"/>
    <w:rsid w:val="04FE1434"/>
    <w:rsid w:val="04FE4C26"/>
    <w:rsid w:val="04FF28E9"/>
    <w:rsid w:val="050021E9"/>
    <w:rsid w:val="0500428E"/>
    <w:rsid w:val="0500496B"/>
    <w:rsid w:val="05013E14"/>
    <w:rsid w:val="050338D6"/>
    <w:rsid w:val="05040819"/>
    <w:rsid w:val="050674B6"/>
    <w:rsid w:val="05071510"/>
    <w:rsid w:val="05076F72"/>
    <w:rsid w:val="05080F27"/>
    <w:rsid w:val="05084418"/>
    <w:rsid w:val="05085336"/>
    <w:rsid w:val="05087EB5"/>
    <w:rsid w:val="05090338"/>
    <w:rsid w:val="050B589B"/>
    <w:rsid w:val="050C23EA"/>
    <w:rsid w:val="050D32C3"/>
    <w:rsid w:val="050F766E"/>
    <w:rsid w:val="05103AD0"/>
    <w:rsid w:val="05120E2B"/>
    <w:rsid w:val="05123D43"/>
    <w:rsid w:val="05126B9D"/>
    <w:rsid w:val="05130ABC"/>
    <w:rsid w:val="0514003F"/>
    <w:rsid w:val="0514732C"/>
    <w:rsid w:val="05160E2E"/>
    <w:rsid w:val="05161123"/>
    <w:rsid w:val="05191FD6"/>
    <w:rsid w:val="051B3FA7"/>
    <w:rsid w:val="051C7829"/>
    <w:rsid w:val="051D5C2F"/>
    <w:rsid w:val="051E1FE8"/>
    <w:rsid w:val="051E38A7"/>
    <w:rsid w:val="051E4151"/>
    <w:rsid w:val="051E4540"/>
    <w:rsid w:val="051F0DE7"/>
    <w:rsid w:val="052023A5"/>
    <w:rsid w:val="05213403"/>
    <w:rsid w:val="0521380E"/>
    <w:rsid w:val="05223091"/>
    <w:rsid w:val="05232E76"/>
    <w:rsid w:val="05235808"/>
    <w:rsid w:val="052456B5"/>
    <w:rsid w:val="05261CCC"/>
    <w:rsid w:val="0527079F"/>
    <w:rsid w:val="05270C6F"/>
    <w:rsid w:val="05275D28"/>
    <w:rsid w:val="052766A3"/>
    <w:rsid w:val="05285904"/>
    <w:rsid w:val="05285FD5"/>
    <w:rsid w:val="05293E30"/>
    <w:rsid w:val="05295AA0"/>
    <w:rsid w:val="052D2349"/>
    <w:rsid w:val="052D3EEC"/>
    <w:rsid w:val="052D6A81"/>
    <w:rsid w:val="052E27CA"/>
    <w:rsid w:val="052E54B3"/>
    <w:rsid w:val="052E5FE8"/>
    <w:rsid w:val="052F07DD"/>
    <w:rsid w:val="053146F1"/>
    <w:rsid w:val="0533100A"/>
    <w:rsid w:val="0534750F"/>
    <w:rsid w:val="0536243E"/>
    <w:rsid w:val="053772E8"/>
    <w:rsid w:val="05381DD1"/>
    <w:rsid w:val="05387D2B"/>
    <w:rsid w:val="053B136F"/>
    <w:rsid w:val="053B2004"/>
    <w:rsid w:val="053B7B7A"/>
    <w:rsid w:val="053D0001"/>
    <w:rsid w:val="053D2FE3"/>
    <w:rsid w:val="053D3576"/>
    <w:rsid w:val="05406514"/>
    <w:rsid w:val="0541007D"/>
    <w:rsid w:val="054367AB"/>
    <w:rsid w:val="05441902"/>
    <w:rsid w:val="05445DDA"/>
    <w:rsid w:val="054547B8"/>
    <w:rsid w:val="0547217F"/>
    <w:rsid w:val="054738EA"/>
    <w:rsid w:val="054750AF"/>
    <w:rsid w:val="05481922"/>
    <w:rsid w:val="054907B3"/>
    <w:rsid w:val="0549772E"/>
    <w:rsid w:val="054B02B5"/>
    <w:rsid w:val="054C21CD"/>
    <w:rsid w:val="054E39C9"/>
    <w:rsid w:val="054F4FDC"/>
    <w:rsid w:val="054F6978"/>
    <w:rsid w:val="054F6DA2"/>
    <w:rsid w:val="05501597"/>
    <w:rsid w:val="0550367C"/>
    <w:rsid w:val="0550537D"/>
    <w:rsid w:val="055110D1"/>
    <w:rsid w:val="055207D3"/>
    <w:rsid w:val="055228C6"/>
    <w:rsid w:val="05524656"/>
    <w:rsid w:val="05527C84"/>
    <w:rsid w:val="055316E3"/>
    <w:rsid w:val="0553229F"/>
    <w:rsid w:val="0555505A"/>
    <w:rsid w:val="055610F9"/>
    <w:rsid w:val="05573B04"/>
    <w:rsid w:val="0558066F"/>
    <w:rsid w:val="055810BC"/>
    <w:rsid w:val="05581FA1"/>
    <w:rsid w:val="05591DB9"/>
    <w:rsid w:val="055A004D"/>
    <w:rsid w:val="055A5650"/>
    <w:rsid w:val="055A7890"/>
    <w:rsid w:val="055B257D"/>
    <w:rsid w:val="055D18D5"/>
    <w:rsid w:val="055D1A71"/>
    <w:rsid w:val="055E1856"/>
    <w:rsid w:val="055E309A"/>
    <w:rsid w:val="05602A81"/>
    <w:rsid w:val="056122B5"/>
    <w:rsid w:val="05622E48"/>
    <w:rsid w:val="056353C5"/>
    <w:rsid w:val="056423A0"/>
    <w:rsid w:val="056436DA"/>
    <w:rsid w:val="05645D80"/>
    <w:rsid w:val="056800DA"/>
    <w:rsid w:val="05685352"/>
    <w:rsid w:val="05694184"/>
    <w:rsid w:val="05695046"/>
    <w:rsid w:val="056B5A2E"/>
    <w:rsid w:val="056B6A55"/>
    <w:rsid w:val="056B6AA8"/>
    <w:rsid w:val="056C51A2"/>
    <w:rsid w:val="056D34D6"/>
    <w:rsid w:val="056E042C"/>
    <w:rsid w:val="056F1C22"/>
    <w:rsid w:val="057058D3"/>
    <w:rsid w:val="0571016D"/>
    <w:rsid w:val="057114E9"/>
    <w:rsid w:val="057306F0"/>
    <w:rsid w:val="05732617"/>
    <w:rsid w:val="05746EB4"/>
    <w:rsid w:val="057504C5"/>
    <w:rsid w:val="0575457C"/>
    <w:rsid w:val="05766A2C"/>
    <w:rsid w:val="05766A79"/>
    <w:rsid w:val="05777565"/>
    <w:rsid w:val="057870F6"/>
    <w:rsid w:val="05794981"/>
    <w:rsid w:val="057B2415"/>
    <w:rsid w:val="057E1A9D"/>
    <w:rsid w:val="057E40D9"/>
    <w:rsid w:val="0581507F"/>
    <w:rsid w:val="058155A8"/>
    <w:rsid w:val="05823D71"/>
    <w:rsid w:val="058273F7"/>
    <w:rsid w:val="0583157D"/>
    <w:rsid w:val="05847113"/>
    <w:rsid w:val="0584757D"/>
    <w:rsid w:val="05847EB6"/>
    <w:rsid w:val="05852269"/>
    <w:rsid w:val="05873079"/>
    <w:rsid w:val="058730C7"/>
    <w:rsid w:val="05875FDE"/>
    <w:rsid w:val="0587607A"/>
    <w:rsid w:val="05877315"/>
    <w:rsid w:val="0588212C"/>
    <w:rsid w:val="0589190C"/>
    <w:rsid w:val="058929C7"/>
    <w:rsid w:val="058A3285"/>
    <w:rsid w:val="058A39B5"/>
    <w:rsid w:val="058B280B"/>
    <w:rsid w:val="058B6CD9"/>
    <w:rsid w:val="058C48F5"/>
    <w:rsid w:val="058C71A4"/>
    <w:rsid w:val="058F5438"/>
    <w:rsid w:val="05903093"/>
    <w:rsid w:val="05903307"/>
    <w:rsid w:val="05910173"/>
    <w:rsid w:val="05921D59"/>
    <w:rsid w:val="05942792"/>
    <w:rsid w:val="0594475D"/>
    <w:rsid w:val="05952872"/>
    <w:rsid w:val="059672D4"/>
    <w:rsid w:val="05990A2A"/>
    <w:rsid w:val="05996537"/>
    <w:rsid w:val="059A58D0"/>
    <w:rsid w:val="059B6BCF"/>
    <w:rsid w:val="059D7473"/>
    <w:rsid w:val="059F1EB1"/>
    <w:rsid w:val="05A065E6"/>
    <w:rsid w:val="05A22007"/>
    <w:rsid w:val="05A35173"/>
    <w:rsid w:val="05A4150B"/>
    <w:rsid w:val="05A45CC9"/>
    <w:rsid w:val="05A469CD"/>
    <w:rsid w:val="05A479EA"/>
    <w:rsid w:val="05A47D60"/>
    <w:rsid w:val="05A5444A"/>
    <w:rsid w:val="05A561F7"/>
    <w:rsid w:val="05A56271"/>
    <w:rsid w:val="05A668AD"/>
    <w:rsid w:val="05A7142A"/>
    <w:rsid w:val="05A73897"/>
    <w:rsid w:val="05AA6685"/>
    <w:rsid w:val="05AA788F"/>
    <w:rsid w:val="05AB21F8"/>
    <w:rsid w:val="05B00CD7"/>
    <w:rsid w:val="05B05D24"/>
    <w:rsid w:val="05B34ED5"/>
    <w:rsid w:val="05B401B8"/>
    <w:rsid w:val="05B45183"/>
    <w:rsid w:val="05B45DDC"/>
    <w:rsid w:val="05B50E87"/>
    <w:rsid w:val="05B51DF7"/>
    <w:rsid w:val="05B5584D"/>
    <w:rsid w:val="05B60ECE"/>
    <w:rsid w:val="05B83253"/>
    <w:rsid w:val="05B87E47"/>
    <w:rsid w:val="05B936C6"/>
    <w:rsid w:val="05B97DCF"/>
    <w:rsid w:val="05BA4036"/>
    <w:rsid w:val="05BB6105"/>
    <w:rsid w:val="05BE3E4C"/>
    <w:rsid w:val="05C1389A"/>
    <w:rsid w:val="05C15EEC"/>
    <w:rsid w:val="05C15FEC"/>
    <w:rsid w:val="05C26812"/>
    <w:rsid w:val="05C50C16"/>
    <w:rsid w:val="05C85F2A"/>
    <w:rsid w:val="05C919B6"/>
    <w:rsid w:val="05C97032"/>
    <w:rsid w:val="05CB106F"/>
    <w:rsid w:val="05CC58DD"/>
    <w:rsid w:val="05CD1A6F"/>
    <w:rsid w:val="05CF2342"/>
    <w:rsid w:val="05D04EB5"/>
    <w:rsid w:val="05D0751D"/>
    <w:rsid w:val="05D1548E"/>
    <w:rsid w:val="05D21D39"/>
    <w:rsid w:val="05D23C00"/>
    <w:rsid w:val="05D40DAC"/>
    <w:rsid w:val="05D70033"/>
    <w:rsid w:val="05D707BD"/>
    <w:rsid w:val="05D7672D"/>
    <w:rsid w:val="05D86C6C"/>
    <w:rsid w:val="05D92499"/>
    <w:rsid w:val="05DA3371"/>
    <w:rsid w:val="05DC0D25"/>
    <w:rsid w:val="05DD09B7"/>
    <w:rsid w:val="05DE457C"/>
    <w:rsid w:val="05DE7561"/>
    <w:rsid w:val="05E062E4"/>
    <w:rsid w:val="05E10760"/>
    <w:rsid w:val="05E342DD"/>
    <w:rsid w:val="05E37349"/>
    <w:rsid w:val="05E3781B"/>
    <w:rsid w:val="05E461EA"/>
    <w:rsid w:val="05E46629"/>
    <w:rsid w:val="05E5534F"/>
    <w:rsid w:val="05EB1A4F"/>
    <w:rsid w:val="05EB1A50"/>
    <w:rsid w:val="05EB5DEE"/>
    <w:rsid w:val="05EB6454"/>
    <w:rsid w:val="05EC0CAE"/>
    <w:rsid w:val="05EF6A04"/>
    <w:rsid w:val="05F054E5"/>
    <w:rsid w:val="05F0607F"/>
    <w:rsid w:val="05F14CFB"/>
    <w:rsid w:val="05F22C22"/>
    <w:rsid w:val="05F30B21"/>
    <w:rsid w:val="05F461B4"/>
    <w:rsid w:val="05F465C4"/>
    <w:rsid w:val="05F52764"/>
    <w:rsid w:val="05F74CC8"/>
    <w:rsid w:val="05F80AB2"/>
    <w:rsid w:val="05F96F94"/>
    <w:rsid w:val="05FA4A47"/>
    <w:rsid w:val="05FD1C0E"/>
    <w:rsid w:val="05FD47AB"/>
    <w:rsid w:val="06001F8C"/>
    <w:rsid w:val="060336C8"/>
    <w:rsid w:val="060371A4"/>
    <w:rsid w:val="06053F2D"/>
    <w:rsid w:val="0606104F"/>
    <w:rsid w:val="0606261A"/>
    <w:rsid w:val="060752DE"/>
    <w:rsid w:val="0607790C"/>
    <w:rsid w:val="060A5F96"/>
    <w:rsid w:val="060A7C57"/>
    <w:rsid w:val="060B63EF"/>
    <w:rsid w:val="060C0A37"/>
    <w:rsid w:val="060D15C4"/>
    <w:rsid w:val="060D6820"/>
    <w:rsid w:val="06101337"/>
    <w:rsid w:val="06111E7E"/>
    <w:rsid w:val="061218B8"/>
    <w:rsid w:val="06121AF2"/>
    <w:rsid w:val="061278A3"/>
    <w:rsid w:val="061348BC"/>
    <w:rsid w:val="06135F98"/>
    <w:rsid w:val="06144D89"/>
    <w:rsid w:val="06163FD1"/>
    <w:rsid w:val="06174097"/>
    <w:rsid w:val="061839D6"/>
    <w:rsid w:val="06190489"/>
    <w:rsid w:val="06192363"/>
    <w:rsid w:val="061A2625"/>
    <w:rsid w:val="061B1732"/>
    <w:rsid w:val="061C1DBC"/>
    <w:rsid w:val="061E589B"/>
    <w:rsid w:val="061F019E"/>
    <w:rsid w:val="061F36BE"/>
    <w:rsid w:val="061F7607"/>
    <w:rsid w:val="061F768C"/>
    <w:rsid w:val="06216BB5"/>
    <w:rsid w:val="0622475E"/>
    <w:rsid w:val="06256CD7"/>
    <w:rsid w:val="06260161"/>
    <w:rsid w:val="06271A59"/>
    <w:rsid w:val="062B6936"/>
    <w:rsid w:val="062C1875"/>
    <w:rsid w:val="062E0FB8"/>
    <w:rsid w:val="06303AEF"/>
    <w:rsid w:val="06334615"/>
    <w:rsid w:val="06341BE2"/>
    <w:rsid w:val="0634775F"/>
    <w:rsid w:val="063477AB"/>
    <w:rsid w:val="06350F74"/>
    <w:rsid w:val="063554C5"/>
    <w:rsid w:val="06361ECE"/>
    <w:rsid w:val="06365727"/>
    <w:rsid w:val="06377851"/>
    <w:rsid w:val="063814EF"/>
    <w:rsid w:val="06392649"/>
    <w:rsid w:val="063968F7"/>
    <w:rsid w:val="063A632A"/>
    <w:rsid w:val="063A6FFE"/>
    <w:rsid w:val="063B7D00"/>
    <w:rsid w:val="063C1B2D"/>
    <w:rsid w:val="063C2E29"/>
    <w:rsid w:val="063C32A9"/>
    <w:rsid w:val="063D1BC1"/>
    <w:rsid w:val="063D25A0"/>
    <w:rsid w:val="063D4016"/>
    <w:rsid w:val="063F3362"/>
    <w:rsid w:val="06405480"/>
    <w:rsid w:val="06407B4D"/>
    <w:rsid w:val="06411BEA"/>
    <w:rsid w:val="064154B8"/>
    <w:rsid w:val="0643421A"/>
    <w:rsid w:val="06437A47"/>
    <w:rsid w:val="064521C6"/>
    <w:rsid w:val="06463E2B"/>
    <w:rsid w:val="0646467F"/>
    <w:rsid w:val="064679E9"/>
    <w:rsid w:val="06476A78"/>
    <w:rsid w:val="06482F11"/>
    <w:rsid w:val="064B0658"/>
    <w:rsid w:val="064B0F53"/>
    <w:rsid w:val="064C6146"/>
    <w:rsid w:val="064E28BF"/>
    <w:rsid w:val="064E42C0"/>
    <w:rsid w:val="064E4C06"/>
    <w:rsid w:val="064F030D"/>
    <w:rsid w:val="065040E4"/>
    <w:rsid w:val="0653743A"/>
    <w:rsid w:val="06564C7C"/>
    <w:rsid w:val="0657435F"/>
    <w:rsid w:val="065A0B9C"/>
    <w:rsid w:val="065C7FFD"/>
    <w:rsid w:val="065E0D5A"/>
    <w:rsid w:val="065E31B6"/>
    <w:rsid w:val="065F2271"/>
    <w:rsid w:val="065F4F54"/>
    <w:rsid w:val="06610720"/>
    <w:rsid w:val="06633259"/>
    <w:rsid w:val="0663799F"/>
    <w:rsid w:val="06665FE7"/>
    <w:rsid w:val="066862D4"/>
    <w:rsid w:val="066A6CFD"/>
    <w:rsid w:val="066C544E"/>
    <w:rsid w:val="066F4820"/>
    <w:rsid w:val="067060A6"/>
    <w:rsid w:val="067236AF"/>
    <w:rsid w:val="06727B28"/>
    <w:rsid w:val="06732B12"/>
    <w:rsid w:val="06746B9B"/>
    <w:rsid w:val="0675563D"/>
    <w:rsid w:val="06755F31"/>
    <w:rsid w:val="067A1D6D"/>
    <w:rsid w:val="067C2C6A"/>
    <w:rsid w:val="067D12AF"/>
    <w:rsid w:val="067D23B6"/>
    <w:rsid w:val="067D26B9"/>
    <w:rsid w:val="067F6E82"/>
    <w:rsid w:val="06802BCD"/>
    <w:rsid w:val="06815704"/>
    <w:rsid w:val="06840B7C"/>
    <w:rsid w:val="06843EB1"/>
    <w:rsid w:val="0684645B"/>
    <w:rsid w:val="06851316"/>
    <w:rsid w:val="06861D87"/>
    <w:rsid w:val="06876F0E"/>
    <w:rsid w:val="06883056"/>
    <w:rsid w:val="0689675A"/>
    <w:rsid w:val="068B03C8"/>
    <w:rsid w:val="068B188E"/>
    <w:rsid w:val="068B2938"/>
    <w:rsid w:val="068B4DC1"/>
    <w:rsid w:val="068D6A81"/>
    <w:rsid w:val="068F14AE"/>
    <w:rsid w:val="068F41F5"/>
    <w:rsid w:val="068F6482"/>
    <w:rsid w:val="0690420F"/>
    <w:rsid w:val="069055F9"/>
    <w:rsid w:val="06917F3F"/>
    <w:rsid w:val="06931B9B"/>
    <w:rsid w:val="0695408B"/>
    <w:rsid w:val="06955378"/>
    <w:rsid w:val="06961219"/>
    <w:rsid w:val="06967AA3"/>
    <w:rsid w:val="069729B4"/>
    <w:rsid w:val="0697622A"/>
    <w:rsid w:val="069920E7"/>
    <w:rsid w:val="069B077E"/>
    <w:rsid w:val="069B3E66"/>
    <w:rsid w:val="069B4390"/>
    <w:rsid w:val="06A20545"/>
    <w:rsid w:val="06A21A62"/>
    <w:rsid w:val="06A23939"/>
    <w:rsid w:val="06A2751C"/>
    <w:rsid w:val="06A506EB"/>
    <w:rsid w:val="06A55953"/>
    <w:rsid w:val="06A62274"/>
    <w:rsid w:val="06A66E23"/>
    <w:rsid w:val="06A7567B"/>
    <w:rsid w:val="06A76215"/>
    <w:rsid w:val="06AA591D"/>
    <w:rsid w:val="06AB1C38"/>
    <w:rsid w:val="06AC733E"/>
    <w:rsid w:val="06AC776D"/>
    <w:rsid w:val="06AD0CD3"/>
    <w:rsid w:val="06AD30B6"/>
    <w:rsid w:val="06AF50D2"/>
    <w:rsid w:val="06B01EC2"/>
    <w:rsid w:val="06B051C9"/>
    <w:rsid w:val="06B11909"/>
    <w:rsid w:val="06B3025F"/>
    <w:rsid w:val="06B30D6D"/>
    <w:rsid w:val="06B45E6E"/>
    <w:rsid w:val="06B515BD"/>
    <w:rsid w:val="06B56B3E"/>
    <w:rsid w:val="06B635E2"/>
    <w:rsid w:val="06B71E51"/>
    <w:rsid w:val="06B74B6C"/>
    <w:rsid w:val="06B802CE"/>
    <w:rsid w:val="06B80AB7"/>
    <w:rsid w:val="06B84AAB"/>
    <w:rsid w:val="06B903C5"/>
    <w:rsid w:val="06BB049C"/>
    <w:rsid w:val="06BB0735"/>
    <w:rsid w:val="06BC521D"/>
    <w:rsid w:val="06BC73E6"/>
    <w:rsid w:val="06BD2CA3"/>
    <w:rsid w:val="06BD38B5"/>
    <w:rsid w:val="06BD68E7"/>
    <w:rsid w:val="06BF30C2"/>
    <w:rsid w:val="06BF674D"/>
    <w:rsid w:val="06C0381E"/>
    <w:rsid w:val="06C06BB9"/>
    <w:rsid w:val="06C171C9"/>
    <w:rsid w:val="06C247BC"/>
    <w:rsid w:val="06C76F18"/>
    <w:rsid w:val="06C77FE8"/>
    <w:rsid w:val="06C96546"/>
    <w:rsid w:val="06CA06C4"/>
    <w:rsid w:val="06CB2CF9"/>
    <w:rsid w:val="06CB39CB"/>
    <w:rsid w:val="06CC0947"/>
    <w:rsid w:val="06CD0044"/>
    <w:rsid w:val="06CD2703"/>
    <w:rsid w:val="06CD2737"/>
    <w:rsid w:val="06CE1AB5"/>
    <w:rsid w:val="06CF11E0"/>
    <w:rsid w:val="06D0724B"/>
    <w:rsid w:val="06D1259C"/>
    <w:rsid w:val="06D61EFC"/>
    <w:rsid w:val="06D65B8A"/>
    <w:rsid w:val="06D76733"/>
    <w:rsid w:val="06D7679E"/>
    <w:rsid w:val="06D826A0"/>
    <w:rsid w:val="06D83CD8"/>
    <w:rsid w:val="06D8662D"/>
    <w:rsid w:val="06D909F0"/>
    <w:rsid w:val="06D956CA"/>
    <w:rsid w:val="06DA5EA7"/>
    <w:rsid w:val="06DA62DB"/>
    <w:rsid w:val="06DB72D9"/>
    <w:rsid w:val="06DC5AEB"/>
    <w:rsid w:val="06DC750D"/>
    <w:rsid w:val="06DD6DD4"/>
    <w:rsid w:val="06DE0B0D"/>
    <w:rsid w:val="06DE43A2"/>
    <w:rsid w:val="06DF2E77"/>
    <w:rsid w:val="06E05689"/>
    <w:rsid w:val="06E204FA"/>
    <w:rsid w:val="06E243DE"/>
    <w:rsid w:val="06E34120"/>
    <w:rsid w:val="06E4453D"/>
    <w:rsid w:val="06E461C3"/>
    <w:rsid w:val="06E66232"/>
    <w:rsid w:val="06E75E44"/>
    <w:rsid w:val="06E85496"/>
    <w:rsid w:val="06E85ADD"/>
    <w:rsid w:val="06EB0345"/>
    <w:rsid w:val="06EB232B"/>
    <w:rsid w:val="06EC6F3D"/>
    <w:rsid w:val="06ED5560"/>
    <w:rsid w:val="06F00011"/>
    <w:rsid w:val="06F157F4"/>
    <w:rsid w:val="06F40244"/>
    <w:rsid w:val="06F41342"/>
    <w:rsid w:val="06F44DE0"/>
    <w:rsid w:val="06F54F46"/>
    <w:rsid w:val="06F629F0"/>
    <w:rsid w:val="06F7292F"/>
    <w:rsid w:val="06F92BBE"/>
    <w:rsid w:val="06FA2132"/>
    <w:rsid w:val="06FA3A63"/>
    <w:rsid w:val="06FB13F0"/>
    <w:rsid w:val="06FC1891"/>
    <w:rsid w:val="06FD030B"/>
    <w:rsid w:val="06FD54C7"/>
    <w:rsid w:val="06FE62E2"/>
    <w:rsid w:val="06FF3BB0"/>
    <w:rsid w:val="07010387"/>
    <w:rsid w:val="07013916"/>
    <w:rsid w:val="07021DBE"/>
    <w:rsid w:val="07031859"/>
    <w:rsid w:val="07042D7E"/>
    <w:rsid w:val="07056A41"/>
    <w:rsid w:val="07072D9D"/>
    <w:rsid w:val="07082BB5"/>
    <w:rsid w:val="07083991"/>
    <w:rsid w:val="07091684"/>
    <w:rsid w:val="070916A2"/>
    <w:rsid w:val="07091CC3"/>
    <w:rsid w:val="070B4BC6"/>
    <w:rsid w:val="070B5949"/>
    <w:rsid w:val="070B5A7A"/>
    <w:rsid w:val="070E262B"/>
    <w:rsid w:val="070E3743"/>
    <w:rsid w:val="070E627D"/>
    <w:rsid w:val="070F4EF7"/>
    <w:rsid w:val="07105E6E"/>
    <w:rsid w:val="071209A3"/>
    <w:rsid w:val="07125ADB"/>
    <w:rsid w:val="071314C1"/>
    <w:rsid w:val="07132B2B"/>
    <w:rsid w:val="07160C62"/>
    <w:rsid w:val="071710AF"/>
    <w:rsid w:val="07171701"/>
    <w:rsid w:val="07172A05"/>
    <w:rsid w:val="07191A48"/>
    <w:rsid w:val="071976B9"/>
    <w:rsid w:val="071A0B23"/>
    <w:rsid w:val="071B490E"/>
    <w:rsid w:val="071B75F0"/>
    <w:rsid w:val="071E077D"/>
    <w:rsid w:val="071F5187"/>
    <w:rsid w:val="07200748"/>
    <w:rsid w:val="072119EA"/>
    <w:rsid w:val="07215B65"/>
    <w:rsid w:val="07241896"/>
    <w:rsid w:val="07242B7D"/>
    <w:rsid w:val="07267445"/>
    <w:rsid w:val="0728491C"/>
    <w:rsid w:val="072C26C4"/>
    <w:rsid w:val="072D1754"/>
    <w:rsid w:val="072E48EC"/>
    <w:rsid w:val="072F2593"/>
    <w:rsid w:val="072F298F"/>
    <w:rsid w:val="07314ACD"/>
    <w:rsid w:val="0731539E"/>
    <w:rsid w:val="07321584"/>
    <w:rsid w:val="07324CE7"/>
    <w:rsid w:val="073471C4"/>
    <w:rsid w:val="07350326"/>
    <w:rsid w:val="0735349A"/>
    <w:rsid w:val="07375C73"/>
    <w:rsid w:val="07376D3D"/>
    <w:rsid w:val="073967D0"/>
    <w:rsid w:val="073A0976"/>
    <w:rsid w:val="073B32D3"/>
    <w:rsid w:val="073B6E7F"/>
    <w:rsid w:val="073C418E"/>
    <w:rsid w:val="073F3B8A"/>
    <w:rsid w:val="073F78E1"/>
    <w:rsid w:val="0742083F"/>
    <w:rsid w:val="074271FA"/>
    <w:rsid w:val="074310D7"/>
    <w:rsid w:val="07435A6B"/>
    <w:rsid w:val="07442DA7"/>
    <w:rsid w:val="074547C5"/>
    <w:rsid w:val="07457870"/>
    <w:rsid w:val="07461057"/>
    <w:rsid w:val="074645DB"/>
    <w:rsid w:val="0748332A"/>
    <w:rsid w:val="074A6AB2"/>
    <w:rsid w:val="074C490B"/>
    <w:rsid w:val="074C4A59"/>
    <w:rsid w:val="074C5770"/>
    <w:rsid w:val="074D1B6A"/>
    <w:rsid w:val="074D6823"/>
    <w:rsid w:val="074D6DB2"/>
    <w:rsid w:val="074E0925"/>
    <w:rsid w:val="074E59DC"/>
    <w:rsid w:val="074E6388"/>
    <w:rsid w:val="074E67B1"/>
    <w:rsid w:val="074F2A9E"/>
    <w:rsid w:val="074F63A8"/>
    <w:rsid w:val="07500D87"/>
    <w:rsid w:val="07505D8C"/>
    <w:rsid w:val="07514436"/>
    <w:rsid w:val="075176E8"/>
    <w:rsid w:val="0752017A"/>
    <w:rsid w:val="07521385"/>
    <w:rsid w:val="07524AC2"/>
    <w:rsid w:val="07531E58"/>
    <w:rsid w:val="0753284F"/>
    <w:rsid w:val="07534D5A"/>
    <w:rsid w:val="07535201"/>
    <w:rsid w:val="07595CA4"/>
    <w:rsid w:val="075B14DA"/>
    <w:rsid w:val="075C32FC"/>
    <w:rsid w:val="07601EE5"/>
    <w:rsid w:val="07605A9D"/>
    <w:rsid w:val="076249DF"/>
    <w:rsid w:val="07625A1B"/>
    <w:rsid w:val="07626DFE"/>
    <w:rsid w:val="0765330F"/>
    <w:rsid w:val="07660FBC"/>
    <w:rsid w:val="076625B7"/>
    <w:rsid w:val="07677A03"/>
    <w:rsid w:val="07677BEE"/>
    <w:rsid w:val="076A4541"/>
    <w:rsid w:val="076B6FC8"/>
    <w:rsid w:val="076D2FAC"/>
    <w:rsid w:val="076E25BC"/>
    <w:rsid w:val="076E51CC"/>
    <w:rsid w:val="076E5D59"/>
    <w:rsid w:val="076F2852"/>
    <w:rsid w:val="0770355F"/>
    <w:rsid w:val="07712285"/>
    <w:rsid w:val="07730976"/>
    <w:rsid w:val="077415C1"/>
    <w:rsid w:val="07756A2A"/>
    <w:rsid w:val="0777075C"/>
    <w:rsid w:val="07774949"/>
    <w:rsid w:val="07796CD5"/>
    <w:rsid w:val="07797073"/>
    <w:rsid w:val="077B36C7"/>
    <w:rsid w:val="077D3357"/>
    <w:rsid w:val="077D6429"/>
    <w:rsid w:val="077F239C"/>
    <w:rsid w:val="077F2DE1"/>
    <w:rsid w:val="077F68F3"/>
    <w:rsid w:val="078161F2"/>
    <w:rsid w:val="07817396"/>
    <w:rsid w:val="07826DCB"/>
    <w:rsid w:val="07836441"/>
    <w:rsid w:val="07841909"/>
    <w:rsid w:val="0784748E"/>
    <w:rsid w:val="078921D2"/>
    <w:rsid w:val="078933F7"/>
    <w:rsid w:val="078947C0"/>
    <w:rsid w:val="0789628C"/>
    <w:rsid w:val="078A47AC"/>
    <w:rsid w:val="078C63C3"/>
    <w:rsid w:val="078D149A"/>
    <w:rsid w:val="078E2690"/>
    <w:rsid w:val="078F3E6F"/>
    <w:rsid w:val="078F49DB"/>
    <w:rsid w:val="078F6DFB"/>
    <w:rsid w:val="07913275"/>
    <w:rsid w:val="079139CD"/>
    <w:rsid w:val="0791493C"/>
    <w:rsid w:val="079174AA"/>
    <w:rsid w:val="079467F2"/>
    <w:rsid w:val="07955813"/>
    <w:rsid w:val="079641FC"/>
    <w:rsid w:val="07974A02"/>
    <w:rsid w:val="07975ED2"/>
    <w:rsid w:val="07991A9F"/>
    <w:rsid w:val="079A03FE"/>
    <w:rsid w:val="079B78AF"/>
    <w:rsid w:val="079E4FD5"/>
    <w:rsid w:val="079E592A"/>
    <w:rsid w:val="07A0092B"/>
    <w:rsid w:val="07A01C1B"/>
    <w:rsid w:val="07A01C6B"/>
    <w:rsid w:val="07A02061"/>
    <w:rsid w:val="07A60BB3"/>
    <w:rsid w:val="07A75AC6"/>
    <w:rsid w:val="07A90DCE"/>
    <w:rsid w:val="07AB075A"/>
    <w:rsid w:val="07AB48B0"/>
    <w:rsid w:val="07AB522B"/>
    <w:rsid w:val="07AD3314"/>
    <w:rsid w:val="07AE25E7"/>
    <w:rsid w:val="07AE6645"/>
    <w:rsid w:val="07AF1239"/>
    <w:rsid w:val="07AF4166"/>
    <w:rsid w:val="07B23D93"/>
    <w:rsid w:val="07B27CC9"/>
    <w:rsid w:val="07B43B8B"/>
    <w:rsid w:val="07B44623"/>
    <w:rsid w:val="07B558C2"/>
    <w:rsid w:val="07B7225E"/>
    <w:rsid w:val="07B83497"/>
    <w:rsid w:val="07B8616A"/>
    <w:rsid w:val="07B86C79"/>
    <w:rsid w:val="07B914E8"/>
    <w:rsid w:val="07B9517F"/>
    <w:rsid w:val="07BA417A"/>
    <w:rsid w:val="07BB0E0C"/>
    <w:rsid w:val="07BD31CB"/>
    <w:rsid w:val="07BE5126"/>
    <w:rsid w:val="07BE5CAA"/>
    <w:rsid w:val="07BF475F"/>
    <w:rsid w:val="07C14CB8"/>
    <w:rsid w:val="07C21149"/>
    <w:rsid w:val="07C22479"/>
    <w:rsid w:val="07C51056"/>
    <w:rsid w:val="07C57CD6"/>
    <w:rsid w:val="07C7412F"/>
    <w:rsid w:val="07C8718D"/>
    <w:rsid w:val="07C96566"/>
    <w:rsid w:val="07C9786A"/>
    <w:rsid w:val="07CB5641"/>
    <w:rsid w:val="07CD1DC9"/>
    <w:rsid w:val="07CD7E0C"/>
    <w:rsid w:val="07CE2808"/>
    <w:rsid w:val="07CE47BC"/>
    <w:rsid w:val="07CF4FE0"/>
    <w:rsid w:val="07CF59FA"/>
    <w:rsid w:val="07CF7024"/>
    <w:rsid w:val="07D022E7"/>
    <w:rsid w:val="07D06DDF"/>
    <w:rsid w:val="07D11D4D"/>
    <w:rsid w:val="07D31581"/>
    <w:rsid w:val="07D33FF3"/>
    <w:rsid w:val="07D46E7B"/>
    <w:rsid w:val="07D62DD3"/>
    <w:rsid w:val="07D65D6A"/>
    <w:rsid w:val="07D71DBB"/>
    <w:rsid w:val="07D967E0"/>
    <w:rsid w:val="07DB0460"/>
    <w:rsid w:val="07DC0FD6"/>
    <w:rsid w:val="07DD498F"/>
    <w:rsid w:val="07E06A51"/>
    <w:rsid w:val="07E145D4"/>
    <w:rsid w:val="07E1502A"/>
    <w:rsid w:val="07E252A7"/>
    <w:rsid w:val="07E27F7E"/>
    <w:rsid w:val="07E310C0"/>
    <w:rsid w:val="07E53CA9"/>
    <w:rsid w:val="07E55C05"/>
    <w:rsid w:val="07E72604"/>
    <w:rsid w:val="07E72F63"/>
    <w:rsid w:val="07E76736"/>
    <w:rsid w:val="07EA5E95"/>
    <w:rsid w:val="07ED67A2"/>
    <w:rsid w:val="07EE1E8B"/>
    <w:rsid w:val="07EE3F92"/>
    <w:rsid w:val="07F15C5E"/>
    <w:rsid w:val="07F23A5A"/>
    <w:rsid w:val="07F32FDF"/>
    <w:rsid w:val="07F358D9"/>
    <w:rsid w:val="07F44026"/>
    <w:rsid w:val="07F57171"/>
    <w:rsid w:val="07F60CA7"/>
    <w:rsid w:val="07F662FE"/>
    <w:rsid w:val="07F913EC"/>
    <w:rsid w:val="07F93134"/>
    <w:rsid w:val="07F943B1"/>
    <w:rsid w:val="07FA621D"/>
    <w:rsid w:val="07FB2861"/>
    <w:rsid w:val="07FE213D"/>
    <w:rsid w:val="07FE55AC"/>
    <w:rsid w:val="07FE7956"/>
    <w:rsid w:val="07FF1A00"/>
    <w:rsid w:val="07FF4E92"/>
    <w:rsid w:val="07FF594F"/>
    <w:rsid w:val="08004A74"/>
    <w:rsid w:val="08013860"/>
    <w:rsid w:val="08015867"/>
    <w:rsid w:val="08015F9B"/>
    <w:rsid w:val="08031B92"/>
    <w:rsid w:val="08045B09"/>
    <w:rsid w:val="08052BF6"/>
    <w:rsid w:val="0805411E"/>
    <w:rsid w:val="08057F99"/>
    <w:rsid w:val="08070DB9"/>
    <w:rsid w:val="080739C2"/>
    <w:rsid w:val="080847F4"/>
    <w:rsid w:val="08095269"/>
    <w:rsid w:val="0809732F"/>
    <w:rsid w:val="080B4085"/>
    <w:rsid w:val="080B63D9"/>
    <w:rsid w:val="080E25B7"/>
    <w:rsid w:val="080E2FB4"/>
    <w:rsid w:val="081005E0"/>
    <w:rsid w:val="08102545"/>
    <w:rsid w:val="08110CBD"/>
    <w:rsid w:val="08117EDB"/>
    <w:rsid w:val="08145428"/>
    <w:rsid w:val="08160AFE"/>
    <w:rsid w:val="081614EA"/>
    <w:rsid w:val="081B777D"/>
    <w:rsid w:val="081E055E"/>
    <w:rsid w:val="081E3035"/>
    <w:rsid w:val="081F2C0F"/>
    <w:rsid w:val="081F4393"/>
    <w:rsid w:val="082229BB"/>
    <w:rsid w:val="0823480A"/>
    <w:rsid w:val="0823532D"/>
    <w:rsid w:val="082447EA"/>
    <w:rsid w:val="082622D2"/>
    <w:rsid w:val="08265942"/>
    <w:rsid w:val="08270050"/>
    <w:rsid w:val="0829283B"/>
    <w:rsid w:val="082A134D"/>
    <w:rsid w:val="082A163B"/>
    <w:rsid w:val="082A4FD8"/>
    <w:rsid w:val="082A5806"/>
    <w:rsid w:val="082B0B91"/>
    <w:rsid w:val="082B4BC3"/>
    <w:rsid w:val="082B74DB"/>
    <w:rsid w:val="082C321A"/>
    <w:rsid w:val="082D09AA"/>
    <w:rsid w:val="082D6454"/>
    <w:rsid w:val="082E27A1"/>
    <w:rsid w:val="083034A7"/>
    <w:rsid w:val="083045AD"/>
    <w:rsid w:val="0831731A"/>
    <w:rsid w:val="08322EC8"/>
    <w:rsid w:val="08323959"/>
    <w:rsid w:val="08330A76"/>
    <w:rsid w:val="083443E9"/>
    <w:rsid w:val="08357AFA"/>
    <w:rsid w:val="08361F98"/>
    <w:rsid w:val="08365B39"/>
    <w:rsid w:val="083741A8"/>
    <w:rsid w:val="08386F6E"/>
    <w:rsid w:val="083A04CF"/>
    <w:rsid w:val="083A2ECF"/>
    <w:rsid w:val="083A7E36"/>
    <w:rsid w:val="083B271F"/>
    <w:rsid w:val="083B415A"/>
    <w:rsid w:val="083C20BB"/>
    <w:rsid w:val="083D0E9B"/>
    <w:rsid w:val="083D4F47"/>
    <w:rsid w:val="083D58C6"/>
    <w:rsid w:val="084040C8"/>
    <w:rsid w:val="084123A3"/>
    <w:rsid w:val="0841669C"/>
    <w:rsid w:val="08423E35"/>
    <w:rsid w:val="08445368"/>
    <w:rsid w:val="08447C2E"/>
    <w:rsid w:val="08464DA8"/>
    <w:rsid w:val="084712A6"/>
    <w:rsid w:val="08494421"/>
    <w:rsid w:val="084C4CC3"/>
    <w:rsid w:val="084D0912"/>
    <w:rsid w:val="084F7EA0"/>
    <w:rsid w:val="08503E60"/>
    <w:rsid w:val="08512D89"/>
    <w:rsid w:val="085131D9"/>
    <w:rsid w:val="085234A7"/>
    <w:rsid w:val="08523D82"/>
    <w:rsid w:val="08530FB3"/>
    <w:rsid w:val="085315A6"/>
    <w:rsid w:val="08547E10"/>
    <w:rsid w:val="08550DBF"/>
    <w:rsid w:val="08563B42"/>
    <w:rsid w:val="08563E50"/>
    <w:rsid w:val="08574CAD"/>
    <w:rsid w:val="08582902"/>
    <w:rsid w:val="08585ED7"/>
    <w:rsid w:val="0859459B"/>
    <w:rsid w:val="085A765B"/>
    <w:rsid w:val="085B0C73"/>
    <w:rsid w:val="085B134C"/>
    <w:rsid w:val="085C5DE7"/>
    <w:rsid w:val="085D2E72"/>
    <w:rsid w:val="085D76C4"/>
    <w:rsid w:val="086035E2"/>
    <w:rsid w:val="08621E4D"/>
    <w:rsid w:val="08657D20"/>
    <w:rsid w:val="08660AE2"/>
    <w:rsid w:val="08665664"/>
    <w:rsid w:val="08665ACE"/>
    <w:rsid w:val="08682723"/>
    <w:rsid w:val="086864E7"/>
    <w:rsid w:val="086875C9"/>
    <w:rsid w:val="08687690"/>
    <w:rsid w:val="08697412"/>
    <w:rsid w:val="086B6748"/>
    <w:rsid w:val="086C095A"/>
    <w:rsid w:val="086C489C"/>
    <w:rsid w:val="086C7371"/>
    <w:rsid w:val="086D1407"/>
    <w:rsid w:val="086D5771"/>
    <w:rsid w:val="086D7B6A"/>
    <w:rsid w:val="087074F0"/>
    <w:rsid w:val="08711BC1"/>
    <w:rsid w:val="0873104A"/>
    <w:rsid w:val="087370F7"/>
    <w:rsid w:val="08741C7E"/>
    <w:rsid w:val="08745E5B"/>
    <w:rsid w:val="08747ECC"/>
    <w:rsid w:val="08750A38"/>
    <w:rsid w:val="08761CE3"/>
    <w:rsid w:val="08773EF0"/>
    <w:rsid w:val="08773EF2"/>
    <w:rsid w:val="08783218"/>
    <w:rsid w:val="08784265"/>
    <w:rsid w:val="087924C1"/>
    <w:rsid w:val="08793F71"/>
    <w:rsid w:val="087B30DF"/>
    <w:rsid w:val="087D22E5"/>
    <w:rsid w:val="087F36AC"/>
    <w:rsid w:val="087F4C19"/>
    <w:rsid w:val="0880096A"/>
    <w:rsid w:val="08807672"/>
    <w:rsid w:val="08812929"/>
    <w:rsid w:val="08814501"/>
    <w:rsid w:val="08816004"/>
    <w:rsid w:val="08822FB3"/>
    <w:rsid w:val="08833F10"/>
    <w:rsid w:val="088354B5"/>
    <w:rsid w:val="08842B10"/>
    <w:rsid w:val="088445A6"/>
    <w:rsid w:val="08844A00"/>
    <w:rsid w:val="08865483"/>
    <w:rsid w:val="08872AD2"/>
    <w:rsid w:val="08875929"/>
    <w:rsid w:val="0887641F"/>
    <w:rsid w:val="088841A3"/>
    <w:rsid w:val="088844E7"/>
    <w:rsid w:val="08886C6E"/>
    <w:rsid w:val="088A003D"/>
    <w:rsid w:val="088A7B98"/>
    <w:rsid w:val="088B6240"/>
    <w:rsid w:val="088D27AE"/>
    <w:rsid w:val="088D3666"/>
    <w:rsid w:val="088D5A8F"/>
    <w:rsid w:val="088E1B9B"/>
    <w:rsid w:val="088E5268"/>
    <w:rsid w:val="088F6A41"/>
    <w:rsid w:val="08926C48"/>
    <w:rsid w:val="08943554"/>
    <w:rsid w:val="08957D10"/>
    <w:rsid w:val="08966135"/>
    <w:rsid w:val="08973BD6"/>
    <w:rsid w:val="08991379"/>
    <w:rsid w:val="089A2F03"/>
    <w:rsid w:val="089B612D"/>
    <w:rsid w:val="08A11F76"/>
    <w:rsid w:val="08A13E18"/>
    <w:rsid w:val="08A15693"/>
    <w:rsid w:val="08A34454"/>
    <w:rsid w:val="08A3582D"/>
    <w:rsid w:val="08A65192"/>
    <w:rsid w:val="08A7533B"/>
    <w:rsid w:val="08A761BA"/>
    <w:rsid w:val="08A80A7E"/>
    <w:rsid w:val="08A8110C"/>
    <w:rsid w:val="08A871F4"/>
    <w:rsid w:val="08A91554"/>
    <w:rsid w:val="08A95CD2"/>
    <w:rsid w:val="08AB36E6"/>
    <w:rsid w:val="08AC5B0A"/>
    <w:rsid w:val="08AD032A"/>
    <w:rsid w:val="08AD1446"/>
    <w:rsid w:val="08AD3CE4"/>
    <w:rsid w:val="08AD62B6"/>
    <w:rsid w:val="08AE1F35"/>
    <w:rsid w:val="08AE3359"/>
    <w:rsid w:val="08AE47DD"/>
    <w:rsid w:val="08B07A9A"/>
    <w:rsid w:val="08B22B49"/>
    <w:rsid w:val="08B31A9E"/>
    <w:rsid w:val="08B354DB"/>
    <w:rsid w:val="08B47384"/>
    <w:rsid w:val="08B55D88"/>
    <w:rsid w:val="08B73BA0"/>
    <w:rsid w:val="08B74E78"/>
    <w:rsid w:val="08B85714"/>
    <w:rsid w:val="08B94B5C"/>
    <w:rsid w:val="08BA1A3C"/>
    <w:rsid w:val="08BB57EA"/>
    <w:rsid w:val="08BC658E"/>
    <w:rsid w:val="08BD33FC"/>
    <w:rsid w:val="08BD71D8"/>
    <w:rsid w:val="08C110E1"/>
    <w:rsid w:val="08C130F5"/>
    <w:rsid w:val="08C21A8A"/>
    <w:rsid w:val="08C46BF7"/>
    <w:rsid w:val="08C51388"/>
    <w:rsid w:val="08C5707F"/>
    <w:rsid w:val="08C578AC"/>
    <w:rsid w:val="08C628AF"/>
    <w:rsid w:val="08C660B4"/>
    <w:rsid w:val="08C7480F"/>
    <w:rsid w:val="08C74BB9"/>
    <w:rsid w:val="08C86758"/>
    <w:rsid w:val="08C97534"/>
    <w:rsid w:val="08CA4D4B"/>
    <w:rsid w:val="08CB3223"/>
    <w:rsid w:val="08CB73CB"/>
    <w:rsid w:val="08CD0431"/>
    <w:rsid w:val="08CD0571"/>
    <w:rsid w:val="08CD392C"/>
    <w:rsid w:val="08CE0406"/>
    <w:rsid w:val="08CF3495"/>
    <w:rsid w:val="08D4412E"/>
    <w:rsid w:val="08D44849"/>
    <w:rsid w:val="08D46C4E"/>
    <w:rsid w:val="08D55A56"/>
    <w:rsid w:val="08D71EAE"/>
    <w:rsid w:val="08D757BA"/>
    <w:rsid w:val="08D805D5"/>
    <w:rsid w:val="08D8314B"/>
    <w:rsid w:val="08DA7C67"/>
    <w:rsid w:val="08DD4FE2"/>
    <w:rsid w:val="08E0111E"/>
    <w:rsid w:val="08E01231"/>
    <w:rsid w:val="08E057C0"/>
    <w:rsid w:val="08E079FD"/>
    <w:rsid w:val="08E1193F"/>
    <w:rsid w:val="08E12E90"/>
    <w:rsid w:val="08E13B50"/>
    <w:rsid w:val="08E14042"/>
    <w:rsid w:val="08E23CCF"/>
    <w:rsid w:val="08E2429D"/>
    <w:rsid w:val="08E27638"/>
    <w:rsid w:val="08E30F87"/>
    <w:rsid w:val="08E33AC3"/>
    <w:rsid w:val="08E36B24"/>
    <w:rsid w:val="08E42644"/>
    <w:rsid w:val="08E439C4"/>
    <w:rsid w:val="08E5147F"/>
    <w:rsid w:val="08E55339"/>
    <w:rsid w:val="08E706FD"/>
    <w:rsid w:val="08E777BA"/>
    <w:rsid w:val="08E90C56"/>
    <w:rsid w:val="08E969A3"/>
    <w:rsid w:val="08EA08C2"/>
    <w:rsid w:val="08EA2ACF"/>
    <w:rsid w:val="08EB6368"/>
    <w:rsid w:val="08EC087A"/>
    <w:rsid w:val="08EC4214"/>
    <w:rsid w:val="08ED191C"/>
    <w:rsid w:val="08EE030A"/>
    <w:rsid w:val="08EE6259"/>
    <w:rsid w:val="08EF1B4B"/>
    <w:rsid w:val="08F03D99"/>
    <w:rsid w:val="08F06E80"/>
    <w:rsid w:val="08F14894"/>
    <w:rsid w:val="08F2629E"/>
    <w:rsid w:val="08F463D8"/>
    <w:rsid w:val="08F471AD"/>
    <w:rsid w:val="08F530B0"/>
    <w:rsid w:val="08F55AF7"/>
    <w:rsid w:val="08F55DD8"/>
    <w:rsid w:val="08F62C09"/>
    <w:rsid w:val="08F65BCD"/>
    <w:rsid w:val="08F81C43"/>
    <w:rsid w:val="08F96776"/>
    <w:rsid w:val="08F967DC"/>
    <w:rsid w:val="08FA0F9C"/>
    <w:rsid w:val="08FB70F1"/>
    <w:rsid w:val="08FC03BF"/>
    <w:rsid w:val="08FC41FD"/>
    <w:rsid w:val="08FC534E"/>
    <w:rsid w:val="08FD417E"/>
    <w:rsid w:val="08FD7CC3"/>
    <w:rsid w:val="08FF579C"/>
    <w:rsid w:val="08FF641C"/>
    <w:rsid w:val="090059F7"/>
    <w:rsid w:val="09017792"/>
    <w:rsid w:val="09021170"/>
    <w:rsid w:val="09046AB4"/>
    <w:rsid w:val="09051AE2"/>
    <w:rsid w:val="09051FE6"/>
    <w:rsid w:val="09067A33"/>
    <w:rsid w:val="09080E8A"/>
    <w:rsid w:val="0908253F"/>
    <w:rsid w:val="090E04D3"/>
    <w:rsid w:val="090F2E02"/>
    <w:rsid w:val="090F2E69"/>
    <w:rsid w:val="091044E1"/>
    <w:rsid w:val="091078BA"/>
    <w:rsid w:val="09125DB3"/>
    <w:rsid w:val="0913044B"/>
    <w:rsid w:val="09135460"/>
    <w:rsid w:val="09145E95"/>
    <w:rsid w:val="09153DB3"/>
    <w:rsid w:val="09157D46"/>
    <w:rsid w:val="0916218E"/>
    <w:rsid w:val="09176205"/>
    <w:rsid w:val="09176FDC"/>
    <w:rsid w:val="091B11E3"/>
    <w:rsid w:val="091F6248"/>
    <w:rsid w:val="092067EF"/>
    <w:rsid w:val="092100DF"/>
    <w:rsid w:val="092124BE"/>
    <w:rsid w:val="09220E7E"/>
    <w:rsid w:val="09223A9A"/>
    <w:rsid w:val="0922652F"/>
    <w:rsid w:val="09235EC1"/>
    <w:rsid w:val="09255D16"/>
    <w:rsid w:val="092634C5"/>
    <w:rsid w:val="09280E64"/>
    <w:rsid w:val="092A3D1C"/>
    <w:rsid w:val="092D2CB2"/>
    <w:rsid w:val="092F090D"/>
    <w:rsid w:val="09310633"/>
    <w:rsid w:val="093202DC"/>
    <w:rsid w:val="09333608"/>
    <w:rsid w:val="09340891"/>
    <w:rsid w:val="09342DB0"/>
    <w:rsid w:val="09345412"/>
    <w:rsid w:val="09374512"/>
    <w:rsid w:val="09376422"/>
    <w:rsid w:val="093F25EA"/>
    <w:rsid w:val="093F33FC"/>
    <w:rsid w:val="093F6E05"/>
    <w:rsid w:val="094024DC"/>
    <w:rsid w:val="09403CAB"/>
    <w:rsid w:val="09405740"/>
    <w:rsid w:val="094458B7"/>
    <w:rsid w:val="09483DF6"/>
    <w:rsid w:val="09486B15"/>
    <w:rsid w:val="094879A9"/>
    <w:rsid w:val="094918A5"/>
    <w:rsid w:val="0949287C"/>
    <w:rsid w:val="094955AB"/>
    <w:rsid w:val="094E06E4"/>
    <w:rsid w:val="09516894"/>
    <w:rsid w:val="09517D16"/>
    <w:rsid w:val="09525947"/>
    <w:rsid w:val="0952748E"/>
    <w:rsid w:val="09537905"/>
    <w:rsid w:val="09560832"/>
    <w:rsid w:val="0957317F"/>
    <w:rsid w:val="09575EB7"/>
    <w:rsid w:val="09584A7E"/>
    <w:rsid w:val="09593F54"/>
    <w:rsid w:val="0959631E"/>
    <w:rsid w:val="095C3E71"/>
    <w:rsid w:val="095E7CDE"/>
    <w:rsid w:val="09603706"/>
    <w:rsid w:val="0960563F"/>
    <w:rsid w:val="0962721C"/>
    <w:rsid w:val="09636207"/>
    <w:rsid w:val="09676F8F"/>
    <w:rsid w:val="09690E74"/>
    <w:rsid w:val="096B00A9"/>
    <w:rsid w:val="096B0BA4"/>
    <w:rsid w:val="096B0FB9"/>
    <w:rsid w:val="096B5247"/>
    <w:rsid w:val="096B6BBF"/>
    <w:rsid w:val="09721A38"/>
    <w:rsid w:val="09723659"/>
    <w:rsid w:val="097236DC"/>
    <w:rsid w:val="09751130"/>
    <w:rsid w:val="0975226E"/>
    <w:rsid w:val="09752CF8"/>
    <w:rsid w:val="09756678"/>
    <w:rsid w:val="097640CF"/>
    <w:rsid w:val="0979193F"/>
    <w:rsid w:val="097B382A"/>
    <w:rsid w:val="097B5EFD"/>
    <w:rsid w:val="09810E83"/>
    <w:rsid w:val="09813CF5"/>
    <w:rsid w:val="09821177"/>
    <w:rsid w:val="0983514B"/>
    <w:rsid w:val="09837F96"/>
    <w:rsid w:val="098469D7"/>
    <w:rsid w:val="09846FC0"/>
    <w:rsid w:val="098501FB"/>
    <w:rsid w:val="09855903"/>
    <w:rsid w:val="098610EA"/>
    <w:rsid w:val="098636A2"/>
    <w:rsid w:val="09866068"/>
    <w:rsid w:val="09870E6F"/>
    <w:rsid w:val="09881E0E"/>
    <w:rsid w:val="09890449"/>
    <w:rsid w:val="098B3170"/>
    <w:rsid w:val="098B5966"/>
    <w:rsid w:val="098D1B94"/>
    <w:rsid w:val="098E113E"/>
    <w:rsid w:val="098E47F2"/>
    <w:rsid w:val="098E6E0D"/>
    <w:rsid w:val="0990403E"/>
    <w:rsid w:val="09912BD1"/>
    <w:rsid w:val="09921C5E"/>
    <w:rsid w:val="099318F6"/>
    <w:rsid w:val="099414C7"/>
    <w:rsid w:val="099502A3"/>
    <w:rsid w:val="09970AC0"/>
    <w:rsid w:val="099723CF"/>
    <w:rsid w:val="099759F2"/>
    <w:rsid w:val="0999220C"/>
    <w:rsid w:val="0999384F"/>
    <w:rsid w:val="09993DCC"/>
    <w:rsid w:val="099A1579"/>
    <w:rsid w:val="099C1588"/>
    <w:rsid w:val="099C2AB9"/>
    <w:rsid w:val="099C6A32"/>
    <w:rsid w:val="099E2119"/>
    <w:rsid w:val="099E7A8C"/>
    <w:rsid w:val="099F566F"/>
    <w:rsid w:val="09A002A4"/>
    <w:rsid w:val="09A06198"/>
    <w:rsid w:val="09A502C0"/>
    <w:rsid w:val="09A55FD8"/>
    <w:rsid w:val="09A64582"/>
    <w:rsid w:val="09A70E70"/>
    <w:rsid w:val="09A72676"/>
    <w:rsid w:val="09A82E97"/>
    <w:rsid w:val="09A87307"/>
    <w:rsid w:val="09A90ECB"/>
    <w:rsid w:val="09A95458"/>
    <w:rsid w:val="09AB181B"/>
    <w:rsid w:val="09AB4FE8"/>
    <w:rsid w:val="09AC5E44"/>
    <w:rsid w:val="09AE195E"/>
    <w:rsid w:val="09AF60E3"/>
    <w:rsid w:val="09B075D1"/>
    <w:rsid w:val="09B15749"/>
    <w:rsid w:val="09B265E4"/>
    <w:rsid w:val="09B40930"/>
    <w:rsid w:val="09B42316"/>
    <w:rsid w:val="09B536CC"/>
    <w:rsid w:val="09B57539"/>
    <w:rsid w:val="09B7637C"/>
    <w:rsid w:val="09BA16F8"/>
    <w:rsid w:val="09BA3ACE"/>
    <w:rsid w:val="09BB243F"/>
    <w:rsid w:val="09BB57DB"/>
    <w:rsid w:val="09BC72EA"/>
    <w:rsid w:val="09BD1585"/>
    <w:rsid w:val="09BD60E7"/>
    <w:rsid w:val="09BF7F7D"/>
    <w:rsid w:val="09C020A6"/>
    <w:rsid w:val="09C03D15"/>
    <w:rsid w:val="09C112C6"/>
    <w:rsid w:val="09C126FB"/>
    <w:rsid w:val="09C16A7D"/>
    <w:rsid w:val="09C254E5"/>
    <w:rsid w:val="09C269AA"/>
    <w:rsid w:val="09C323EA"/>
    <w:rsid w:val="09C42869"/>
    <w:rsid w:val="09C501FC"/>
    <w:rsid w:val="09C50333"/>
    <w:rsid w:val="09C63838"/>
    <w:rsid w:val="09C76EE0"/>
    <w:rsid w:val="09C84F2D"/>
    <w:rsid w:val="09C941B0"/>
    <w:rsid w:val="09C96150"/>
    <w:rsid w:val="09C97436"/>
    <w:rsid w:val="09CA3846"/>
    <w:rsid w:val="09CB39F1"/>
    <w:rsid w:val="09CB67BA"/>
    <w:rsid w:val="09CC6BE5"/>
    <w:rsid w:val="09CE4B14"/>
    <w:rsid w:val="09CE50E7"/>
    <w:rsid w:val="09CE61C8"/>
    <w:rsid w:val="09CF37C6"/>
    <w:rsid w:val="09CF3838"/>
    <w:rsid w:val="09CF71DB"/>
    <w:rsid w:val="09D03256"/>
    <w:rsid w:val="09D04634"/>
    <w:rsid w:val="09D206CC"/>
    <w:rsid w:val="09D25E16"/>
    <w:rsid w:val="09D369EA"/>
    <w:rsid w:val="09D4101F"/>
    <w:rsid w:val="09D47450"/>
    <w:rsid w:val="09D53B75"/>
    <w:rsid w:val="09D677E9"/>
    <w:rsid w:val="09D7047F"/>
    <w:rsid w:val="09D82415"/>
    <w:rsid w:val="09D935C6"/>
    <w:rsid w:val="09D95C45"/>
    <w:rsid w:val="09DA3B6B"/>
    <w:rsid w:val="09DB3F9C"/>
    <w:rsid w:val="09DC6977"/>
    <w:rsid w:val="09DC7032"/>
    <w:rsid w:val="09DC7E61"/>
    <w:rsid w:val="09DD0928"/>
    <w:rsid w:val="09DF26FD"/>
    <w:rsid w:val="09DF4BB6"/>
    <w:rsid w:val="09DF7D87"/>
    <w:rsid w:val="09E146A6"/>
    <w:rsid w:val="09E40EAB"/>
    <w:rsid w:val="09E55638"/>
    <w:rsid w:val="09E762CE"/>
    <w:rsid w:val="09E82833"/>
    <w:rsid w:val="09E93A4D"/>
    <w:rsid w:val="09EB104B"/>
    <w:rsid w:val="09EB7859"/>
    <w:rsid w:val="09EC7F5F"/>
    <w:rsid w:val="09EE74F2"/>
    <w:rsid w:val="09EF061E"/>
    <w:rsid w:val="09EF5AF9"/>
    <w:rsid w:val="09F07C09"/>
    <w:rsid w:val="09F2093B"/>
    <w:rsid w:val="09F20DE2"/>
    <w:rsid w:val="09F21045"/>
    <w:rsid w:val="09F32AF8"/>
    <w:rsid w:val="09F348E8"/>
    <w:rsid w:val="09F43F9F"/>
    <w:rsid w:val="09F54B46"/>
    <w:rsid w:val="09F7065A"/>
    <w:rsid w:val="09F71C8B"/>
    <w:rsid w:val="09F73FCD"/>
    <w:rsid w:val="09F86162"/>
    <w:rsid w:val="09F938E7"/>
    <w:rsid w:val="09F94206"/>
    <w:rsid w:val="09FC10CE"/>
    <w:rsid w:val="09FD4F8D"/>
    <w:rsid w:val="09FD6963"/>
    <w:rsid w:val="09FD6CAC"/>
    <w:rsid w:val="09FE5D3D"/>
    <w:rsid w:val="09FF5C5A"/>
    <w:rsid w:val="0A02383C"/>
    <w:rsid w:val="0A026A1E"/>
    <w:rsid w:val="0A0771CB"/>
    <w:rsid w:val="0A092227"/>
    <w:rsid w:val="0A0A69B6"/>
    <w:rsid w:val="0A0B0CF3"/>
    <w:rsid w:val="0A0B123E"/>
    <w:rsid w:val="0A0B46EA"/>
    <w:rsid w:val="0A0B6CC6"/>
    <w:rsid w:val="0A0C0B9E"/>
    <w:rsid w:val="0A0D4903"/>
    <w:rsid w:val="0A0E4B3C"/>
    <w:rsid w:val="0A1002E7"/>
    <w:rsid w:val="0A1112F1"/>
    <w:rsid w:val="0A113557"/>
    <w:rsid w:val="0A121010"/>
    <w:rsid w:val="0A1471CD"/>
    <w:rsid w:val="0A171E39"/>
    <w:rsid w:val="0A193FCE"/>
    <w:rsid w:val="0A1B1368"/>
    <w:rsid w:val="0A1C076C"/>
    <w:rsid w:val="0A1C596C"/>
    <w:rsid w:val="0A1C5D23"/>
    <w:rsid w:val="0A1C7B46"/>
    <w:rsid w:val="0A1E0B64"/>
    <w:rsid w:val="0A1E2E32"/>
    <w:rsid w:val="0A200CEB"/>
    <w:rsid w:val="0A21618A"/>
    <w:rsid w:val="0A217C76"/>
    <w:rsid w:val="0A2221ED"/>
    <w:rsid w:val="0A240701"/>
    <w:rsid w:val="0A244E0D"/>
    <w:rsid w:val="0A260316"/>
    <w:rsid w:val="0A282BD5"/>
    <w:rsid w:val="0A284B7B"/>
    <w:rsid w:val="0A2865B3"/>
    <w:rsid w:val="0A295B44"/>
    <w:rsid w:val="0A2B2A7A"/>
    <w:rsid w:val="0A2C6E74"/>
    <w:rsid w:val="0A2D080E"/>
    <w:rsid w:val="0A2D3B2B"/>
    <w:rsid w:val="0A2F5CA9"/>
    <w:rsid w:val="0A3114FC"/>
    <w:rsid w:val="0A3147AB"/>
    <w:rsid w:val="0A317210"/>
    <w:rsid w:val="0A320FF5"/>
    <w:rsid w:val="0A326809"/>
    <w:rsid w:val="0A330052"/>
    <w:rsid w:val="0A330E9F"/>
    <w:rsid w:val="0A33446E"/>
    <w:rsid w:val="0A341994"/>
    <w:rsid w:val="0A3466C5"/>
    <w:rsid w:val="0A3745C6"/>
    <w:rsid w:val="0A3758F6"/>
    <w:rsid w:val="0A391FF1"/>
    <w:rsid w:val="0A396BC0"/>
    <w:rsid w:val="0A3A7542"/>
    <w:rsid w:val="0A3B3E0D"/>
    <w:rsid w:val="0A3C728E"/>
    <w:rsid w:val="0A3E13FC"/>
    <w:rsid w:val="0A3E4BED"/>
    <w:rsid w:val="0A3F4B5C"/>
    <w:rsid w:val="0A401C1F"/>
    <w:rsid w:val="0A403A11"/>
    <w:rsid w:val="0A466550"/>
    <w:rsid w:val="0A476F90"/>
    <w:rsid w:val="0A4771DF"/>
    <w:rsid w:val="0A482C70"/>
    <w:rsid w:val="0A495D9B"/>
    <w:rsid w:val="0A496733"/>
    <w:rsid w:val="0A4A7474"/>
    <w:rsid w:val="0A4D7D73"/>
    <w:rsid w:val="0A4E1450"/>
    <w:rsid w:val="0A4E3577"/>
    <w:rsid w:val="0A4F5547"/>
    <w:rsid w:val="0A551112"/>
    <w:rsid w:val="0A55345B"/>
    <w:rsid w:val="0A567AB3"/>
    <w:rsid w:val="0A5734B5"/>
    <w:rsid w:val="0A5834E4"/>
    <w:rsid w:val="0A584543"/>
    <w:rsid w:val="0A595A44"/>
    <w:rsid w:val="0A596C8E"/>
    <w:rsid w:val="0A5A21CE"/>
    <w:rsid w:val="0A5A4F36"/>
    <w:rsid w:val="0A5D6454"/>
    <w:rsid w:val="0A5E4681"/>
    <w:rsid w:val="0A5E70C7"/>
    <w:rsid w:val="0A607270"/>
    <w:rsid w:val="0A63570F"/>
    <w:rsid w:val="0A644164"/>
    <w:rsid w:val="0A672FCB"/>
    <w:rsid w:val="0A6750CD"/>
    <w:rsid w:val="0A691CBE"/>
    <w:rsid w:val="0A6A0003"/>
    <w:rsid w:val="0A6A0122"/>
    <w:rsid w:val="0A6A274A"/>
    <w:rsid w:val="0A6A32A1"/>
    <w:rsid w:val="0A6E53CE"/>
    <w:rsid w:val="0A6E7F03"/>
    <w:rsid w:val="0A6F2A97"/>
    <w:rsid w:val="0A7046D6"/>
    <w:rsid w:val="0A716453"/>
    <w:rsid w:val="0A746907"/>
    <w:rsid w:val="0A753389"/>
    <w:rsid w:val="0A7607EC"/>
    <w:rsid w:val="0A76724B"/>
    <w:rsid w:val="0A7672E8"/>
    <w:rsid w:val="0A774688"/>
    <w:rsid w:val="0A77621C"/>
    <w:rsid w:val="0A7774AE"/>
    <w:rsid w:val="0A79540A"/>
    <w:rsid w:val="0A7A2085"/>
    <w:rsid w:val="0A7B0003"/>
    <w:rsid w:val="0A7B216E"/>
    <w:rsid w:val="0A7D3F9E"/>
    <w:rsid w:val="0A7D43D7"/>
    <w:rsid w:val="0A7D4872"/>
    <w:rsid w:val="0A7F1D91"/>
    <w:rsid w:val="0A7F3DE8"/>
    <w:rsid w:val="0A7F4581"/>
    <w:rsid w:val="0A8117D1"/>
    <w:rsid w:val="0A8242B0"/>
    <w:rsid w:val="0A825492"/>
    <w:rsid w:val="0A827E46"/>
    <w:rsid w:val="0A864D05"/>
    <w:rsid w:val="0A880692"/>
    <w:rsid w:val="0A886191"/>
    <w:rsid w:val="0A8C546C"/>
    <w:rsid w:val="0A8C58EF"/>
    <w:rsid w:val="0A8D3EBD"/>
    <w:rsid w:val="0A8D7028"/>
    <w:rsid w:val="0A8E0C0C"/>
    <w:rsid w:val="0A8E5ACA"/>
    <w:rsid w:val="0A8F3A42"/>
    <w:rsid w:val="0A900838"/>
    <w:rsid w:val="0A9205C7"/>
    <w:rsid w:val="0A9227C9"/>
    <w:rsid w:val="0A92521E"/>
    <w:rsid w:val="0A9256C6"/>
    <w:rsid w:val="0A926D5F"/>
    <w:rsid w:val="0A940FE8"/>
    <w:rsid w:val="0A945D75"/>
    <w:rsid w:val="0A97564B"/>
    <w:rsid w:val="0A976F7F"/>
    <w:rsid w:val="0A980CCF"/>
    <w:rsid w:val="0A991350"/>
    <w:rsid w:val="0A9D1761"/>
    <w:rsid w:val="0A9D551F"/>
    <w:rsid w:val="0A9E198F"/>
    <w:rsid w:val="0AA06FD2"/>
    <w:rsid w:val="0AA224AF"/>
    <w:rsid w:val="0AA30F9A"/>
    <w:rsid w:val="0AA32871"/>
    <w:rsid w:val="0AA32BFA"/>
    <w:rsid w:val="0AA3548E"/>
    <w:rsid w:val="0AA54CDD"/>
    <w:rsid w:val="0AA60242"/>
    <w:rsid w:val="0AA811CE"/>
    <w:rsid w:val="0AA8123D"/>
    <w:rsid w:val="0AA920B7"/>
    <w:rsid w:val="0AAA6CF8"/>
    <w:rsid w:val="0AAB406C"/>
    <w:rsid w:val="0AAB40D0"/>
    <w:rsid w:val="0AAC7573"/>
    <w:rsid w:val="0AAC7842"/>
    <w:rsid w:val="0AAD11FD"/>
    <w:rsid w:val="0AAD2600"/>
    <w:rsid w:val="0AAD5D13"/>
    <w:rsid w:val="0AAD78D5"/>
    <w:rsid w:val="0AB10268"/>
    <w:rsid w:val="0AB10EE0"/>
    <w:rsid w:val="0AB12D80"/>
    <w:rsid w:val="0AB13722"/>
    <w:rsid w:val="0AB253B0"/>
    <w:rsid w:val="0AB3120D"/>
    <w:rsid w:val="0AB3512D"/>
    <w:rsid w:val="0AB55DFC"/>
    <w:rsid w:val="0AB602D7"/>
    <w:rsid w:val="0AB74BD7"/>
    <w:rsid w:val="0AB75964"/>
    <w:rsid w:val="0AB80217"/>
    <w:rsid w:val="0AB80E64"/>
    <w:rsid w:val="0ABA6A0C"/>
    <w:rsid w:val="0ABB304A"/>
    <w:rsid w:val="0ABC4A84"/>
    <w:rsid w:val="0ABD0073"/>
    <w:rsid w:val="0ABD25DB"/>
    <w:rsid w:val="0ABE0875"/>
    <w:rsid w:val="0ABE42C3"/>
    <w:rsid w:val="0AC03328"/>
    <w:rsid w:val="0AC30F54"/>
    <w:rsid w:val="0AC312CA"/>
    <w:rsid w:val="0AC33F74"/>
    <w:rsid w:val="0AC402F2"/>
    <w:rsid w:val="0AC40521"/>
    <w:rsid w:val="0AC41084"/>
    <w:rsid w:val="0AC45227"/>
    <w:rsid w:val="0AC46B09"/>
    <w:rsid w:val="0AC54CAD"/>
    <w:rsid w:val="0AC55E47"/>
    <w:rsid w:val="0AC60F38"/>
    <w:rsid w:val="0ACB3F72"/>
    <w:rsid w:val="0ACB6E81"/>
    <w:rsid w:val="0ACC08BD"/>
    <w:rsid w:val="0ACE6743"/>
    <w:rsid w:val="0ACF20C1"/>
    <w:rsid w:val="0ACF2565"/>
    <w:rsid w:val="0AD043A5"/>
    <w:rsid w:val="0AD16182"/>
    <w:rsid w:val="0AD16E7E"/>
    <w:rsid w:val="0AD571EF"/>
    <w:rsid w:val="0AD615EB"/>
    <w:rsid w:val="0AD6767B"/>
    <w:rsid w:val="0ADA23AE"/>
    <w:rsid w:val="0ADA7E99"/>
    <w:rsid w:val="0ADB15BB"/>
    <w:rsid w:val="0ADC4BE6"/>
    <w:rsid w:val="0AE0578F"/>
    <w:rsid w:val="0AE0717D"/>
    <w:rsid w:val="0AE44379"/>
    <w:rsid w:val="0AE90EFD"/>
    <w:rsid w:val="0AEA3DCF"/>
    <w:rsid w:val="0AEA4F1E"/>
    <w:rsid w:val="0AEA76A8"/>
    <w:rsid w:val="0AEB4A50"/>
    <w:rsid w:val="0AEB61AF"/>
    <w:rsid w:val="0AEC295E"/>
    <w:rsid w:val="0AEC4254"/>
    <w:rsid w:val="0AEC7E72"/>
    <w:rsid w:val="0AED48E6"/>
    <w:rsid w:val="0AEE5185"/>
    <w:rsid w:val="0AF04496"/>
    <w:rsid w:val="0AF14B46"/>
    <w:rsid w:val="0AF16CE9"/>
    <w:rsid w:val="0AF35D55"/>
    <w:rsid w:val="0AF50F03"/>
    <w:rsid w:val="0AF533DE"/>
    <w:rsid w:val="0AF7324D"/>
    <w:rsid w:val="0AF96997"/>
    <w:rsid w:val="0AFA0FFC"/>
    <w:rsid w:val="0AFA7CD0"/>
    <w:rsid w:val="0AFB753E"/>
    <w:rsid w:val="0AFC26B8"/>
    <w:rsid w:val="0AFE3D5F"/>
    <w:rsid w:val="0AFE564E"/>
    <w:rsid w:val="0AFE5698"/>
    <w:rsid w:val="0AFF07BA"/>
    <w:rsid w:val="0AFF4245"/>
    <w:rsid w:val="0B004A53"/>
    <w:rsid w:val="0B0063D1"/>
    <w:rsid w:val="0B027692"/>
    <w:rsid w:val="0B037A70"/>
    <w:rsid w:val="0B073F5D"/>
    <w:rsid w:val="0B091CB0"/>
    <w:rsid w:val="0B095D25"/>
    <w:rsid w:val="0B095DE0"/>
    <w:rsid w:val="0B0B2EA4"/>
    <w:rsid w:val="0B0B41F8"/>
    <w:rsid w:val="0B0B5334"/>
    <w:rsid w:val="0B0C7236"/>
    <w:rsid w:val="0B0F2A19"/>
    <w:rsid w:val="0B0F731A"/>
    <w:rsid w:val="0B0F7B00"/>
    <w:rsid w:val="0B1127CC"/>
    <w:rsid w:val="0B115BBA"/>
    <w:rsid w:val="0B12004B"/>
    <w:rsid w:val="0B122D40"/>
    <w:rsid w:val="0B1342D7"/>
    <w:rsid w:val="0B1354DE"/>
    <w:rsid w:val="0B14119A"/>
    <w:rsid w:val="0B167631"/>
    <w:rsid w:val="0B184068"/>
    <w:rsid w:val="0B1A7D33"/>
    <w:rsid w:val="0B1B7DCB"/>
    <w:rsid w:val="0B1E2DC7"/>
    <w:rsid w:val="0B211B52"/>
    <w:rsid w:val="0B255A90"/>
    <w:rsid w:val="0B2648E3"/>
    <w:rsid w:val="0B27254A"/>
    <w:rsid w:val="0B273568"/>
    <w:rsid w:val="0B2A4788"/>
    <w:rsid w:val="0B2D342E"/>
    <w:rsid w:val="0B2D64AA"/>
    <w:rsid w:val="0B2E617F"/>
    <w:rsid w:val="0B2E6E8E"/>
    <w:rsid w:val="0B2F0EA0"/>
    <w:rsid w:val="0B2F52A6"/>
    <w:rsid w:val="0B30554B"/>
    <w:rsid w:val="0B3140DC"/>
    <w:rsid w:val="0B3222F4"/>
    <w:rsid w:val="0B33446B"/>
    <w:rsid w:val="0B33754A"/>
    <w:rsid w:val="0B3648C2"/>
    <w:rsid w:val="0B364ABB"/>
    <w:rsid w:val="0B373811"/>
    <w:rsid w:val="0B38161E"/>
    <w:rsid w:val="0B3820D4"/>
    <w:rsid w:val="0B38433B"/>
    <w:rsid w:val="0B3C29B7"/>
    <w:rsid w:val="0B3C416C"/>
    <w:rsid w:val="0B3C450E"/>
    <w:rsid w:val="0B400D8B"/>
    <w:rsid w:val="0B402F69"/>
    <w:rsid w:val="0B44067E"/>
    <w:rsid w:val="0B456707"/>
    <w:rsid w:val="0B4643DC"/>
    <w:rsid w:val="0B4730C0"/>
    <w:rsid w:val="0B4744A0"/>
    <w:rsid w:val="0B483CB3"/>
    <w:rsid w:val="0B4847FA"/>
    <w:rsid w:val="0B4853B1"/>
    <w:rsid w:val="0B485909"/>
    <w:rsid w:val="0B485FCC"/>
    <w:rsid w:val="0B4C03F9"/>
    <w:rsid w:val="0B4C0AD9"/>
    <w:rsid w:val="0B4D7F4D"/>
    <w:rsid w:val="0B512BC0"/>
    <w:rsid w:val="0B513FE2"/>
    <w:rsid w:val="0B5151A0"/>
    <w:rsid w:val="0B51653E"/>
    <w:rsid w:val="0B517157"/>
    <w:rsid w:val="0B527213"/>
    <w:rsid w:val="0B5407EA"/>
    <w:rsid w:val="0B542205"/>
    <w:rsid w:val="0B544879"/>
    <w:rsid w:val="0B585AF2"/>
    <w:rsid w:val="0B59757E"/>
    <w:rsid w:val="0B5A3A7D"/>
    <w:rsid w:val="0B5B1338"/>
    <w:rsid w:val="0B5B43E5"/>
    <w:rsid w:val="0B5B5E35"/>
    <w:rsid w:val="0B5C02A7"/>
    <w:rsid w:val="0B5D0E40"/>
    <w:rsid w:val="0B5D2EE8"/>
    <w:rsid w:val="0B5E15A3"/>
    <w:rsid w:val="0B5E3FE4"/>
    <w:rsid w:val="0B5E7F4B"/>
    <w:rsid w:val="0B5F42B0"/>
    <w:rsid w:val="0B600FA2"/>
    <w:rsid w:val="0B602992"/>
    <w:rsid w:val="0B621FFD"/>
    <w:rsid w:val="0B632DBC"/>
    <w:rsid w:val="0B645F06"/>
    <w:rsid w:val="0B646785"/>
    <w:rsid w:val="0B677A67"/>
    <w:rsid w:val="0B683223"/>
    <w:rsid w:val="0B694FD4"/>
    <w:rsid w:val="0B6A10C8"/>
    <w:rsid w:val="0B6B4460"/>
    <w:rsid w:val="0B6B44BA"/>
    <w:rsid w:val="0B6D10AD"/>
    <w:rsid w:val="0B6D2174"/>
    <w:rsid w:val="0B6D394C"/>
    <w:rsid w:val="0B6F7ABF"/>
    <w:rsid w:val="0B7061A5"/>
    <w:rsid w:val="0B721C3A"/>
    <w:rsid w:val="0B7452CF"/>
    <w:rsid w:val="0B755615"/>
    <w:rsid w:val="0B763814"/>
    <w:rsid w:val="0B77398B"/>
    <w:rsid w:val="0B773B55"/>
    <w:rsid w:val="0B780AB1"/>
    <w:rsid w:val="0B794ECD"/>
    <w:rsid w:val="0B7C34DE"/>
    <w:rsid w:val="0B7C4A27"/>
    <w:rsid w:val="0B7E6CCA"/>
    <w:rsid w:val="0B7F2165"/>
    <w:rsid w:val="0B80137F"/>
    <w:rsid w:val="0B810D51"/>
    <w:rsid w:val="0B813FB7"/>
    <w:rsid w:val="0B834A5F"/>
    <w:rsid w:val="0B846198"/>
    <w:rsid w:val="0B857741"/>
    <w:rsid w:val="0B8613A2"/>
    <w:rsid w:val="0B862B6D"/>
    <w:rsid w:val="0B8732C9"/>
    <w:rsid w:val="0B8843F7"/>
    <w:rsid w:val="0B8847EA"/>
    <w:rsid w:val="0B893765"/>
    <w:rsid w:val="0B8A0315"/>
    <w:rsid w:val="0B8A49ED"/>
    <w:rsid w:val="0B8A5654"/>
    <w:rsid w:val="0B8D07FD"/>
    <w:rsid w:val="0B8F00E0"/>
    <w:rsid w:val="0B8F5A2D"/>
    <w:rsid w:val="0B904F2E"/>
    <w:rsid w:val="0B9169C8"/>
    <w:rsid w:val="0B925C13"/>
    <w:rsid w:val="0B9269EA"/>
    <w:rsid w:val="0B954F2B"/>
    <w:rsid w:val="0B957ABB"/>
    <w:rsid w:val="0B9A3E27"/>
    <w:rsid w:val="0B9A6D73"/>
    <w:rsid w:val="0B9B2A61"/>
    <w:rsid w:val="0B9B78BF"/>
    <w:rsid w:val="0B9C0675"/>
    <w:rsid w:val="0B9C6482"/>
    <w:rsid w:val="0B9E3B0E"/>
    <w:rsid w:val="0B9E68FA"/>
    <w:rsid w:val="0B9F0392"/>
    <w:rsid w:val="0B9F0D93"/>
    <w:rsid w:val="0BA00F40"/>
    <w:rsid w:val="0BA11C28"/>
    <w:rsid w:val="0BA27489"/>
    <w:rsid w:val="0BA537B6"/>
    <w:rsid w:val="0BA74C12"/>
    <w:rsid w:val="0BA96D8A"/>
    <w:rsid w:val="0BA97D02"/>
    <w:rsid w:val="0BAA20E4"/>
    <w:rsid w:val="0BAB3082"/>
    <w:rsid w:val="0BAC1CC2"/>
    <w:rsid w:val="0BAC6A95"/>
    <w:rsid w:val="0BB03E45"/>
    <w:rsid w:val="0BB07847"/>
    <w:rsid w:val="0BB21CF0"/>
    <w:rsid w:val="0BB26425"/>
    <w:rsid w:val="0BB318D6"/>
    <w:rsid w:val="0BB31AA5"/>
    <w:rsid w:val="0BB477DF"/>
    <w:rsid w:val="0BB5445F"/>
    <w:rsid w:val="0BB60C2B"/>
    <w:rsid w:val="0BB73A1D"/>
    <w:rsid w:val="0BB84875"/>
    <w:rsid w:val="0BBA05D6"/>
    <w:rsid w:val="0BBA63DD"/>
    <w:rsid w:val="0BBC0890"/>
    <w:rsid w:val="0BBD0F54"/>
    <w:rsid w:val="0BBD159D"/>
    <w:rsid w:val="0BBD4268"/>
    <w:rsid w:val="0BBF187B"/>
    <w:rsid w:val="0BBF6254"/>
    <w:rsid w:val="0BC00ECE"/>
    <w:rsid w:val="0BC2483A"/>
    <w:rsid w:val="0BC51ACF"/>
    <w:rsid w:val="0BC55474"/>
    <w:rsid w:val="0BC67846"/>
    <w:rsid w:val="0BC705FF"/>
    <w:rsid w:val="0BC71AD0"/>
    <w:rsid w:val="0BC77490"/>
    <w:rsid w:val="0BC815CE"/>
    <w:rsid w:val="0BCA2177"/>
    <w:rsid w:val="0BCA4AC8"/>
    <w:rsid w:val="0BCA5003"/>
    <w:rsid w:val="0BCA6D0D"/>
    <w:rsid w:val="0BCB2AEC"/>
    <w:rsid w:val="0BCC3591"/>
    <w:rsid w:val="0BD0451B"/>
    <w:rsid w:val="0BD27FB1"/>
    <w:rsid w:val="0BD623E8"/>
    <w:rsid w:val="0BD66746"/>
    <w:rsid w:val="0BD747FE"/>
    <w:rsid w:val="0BD77A07"/>
    <w:rsid w:val="0BD84CDE"/>
    <w:rsid w:val="0BD8634A"/>
    <w:rsid w:val="0BD94EBA"/>
    <w:rsid w:val="0BDA0B72"/>
    <w:rsid w:val="0BDB21E1"/>
    <w:rsid w:val="0BDB3577"/>
    <w:rsid w:val="0BDD452E"/>
    <w:rsid w:val="0BDE705C"/>
    <w:rsid w:val="0BDF12C4"/>
    <w:rsid w:val="0BE00830"/>
    <w:rsid w:val="0BE01BD0"/>
    <w:rsid w:val="0BE03C03"/>
    <w:rsid w:val="0BE0443B"/>
    <w:rsid w:val="0BE15D93"/>
    <w:rsid w:val="0BE17BAB"/>
    <w:rsid w:val="0BE5480E"/>
    <w:rsid w:val="0BE6158A"/>
    <w:rsid w:val="0BE62A44"/>
    <w:rsid w:val="0BE66970"/>
    <w:rsid w:val="0BE86DDF"/>
    <w:rsid w:val="0BEA7DA3"/>
    <w:rsid w:val="0BEC7568"/>
    <w:rsid w:val="0BEF1D1E"/>
    <w:rsid w:val="0BF0556E"/>
    <w:rsid w:val="0BF14107"/>
    <w:rsid w:val="0BF25296"/>
    <w:rsid w:val="0BF30270"/>
    <w:rsid w:val="0BF400C0"/>
    <w:rsid w:val="0BF45E23"/>
    <w:rsid w:val="0BF56435"/>
    <w:rsid w:val="0BF617C8"/>
    <w:rsid w:val="0BF66341"/>
    <w:rsid w:val="0BF801A8"/>
    <w:rsid w:val="0BF8263E"/>
    <w:rsid w:val="0BF82C59"/>
    <w:rsid w:val="0BF86975"/>
    <w:rsid w:val="0BF92CF0"/>
    <w:rsid w:val="0BFA298D"/>
    <w:rsid w:val="0BFC75C4"/>
    <w:rsid w:val="0BFD74B2"/>
    <w:rsid w:val="0BFF1BAE"/>
    <w:rsid w:val="0C001C41"/>
    <w:rsid w:val="0C00643C"/>
    <w:rsid w:val="0C032ED3"/>
    <w:rsid w:val="0C050078"/>
    <w:rsid w:val="0C053E0E"/>
    <w:rsid w:val="0C053E8F"/>
    <w:rsid w:val="0C063B68"/>
    <w:rsid w:val="0C067F61"/>
    <w:rsid w:val="0C080D80"/>
    <w:rsid w:val="0C085B48"/>
    <w:rsid w:val="0C0862B4"/>
    <w:rsid w:val="0C096FBC"/>
    <w:rsid w:val="0C0C37FF"/>
    <w:rsid w:val="0C0E630A"/>
    <w:rsid w:val="0C0F3666"/>
    <w:rsid w:val="0C0F4566"/>
    <w:rsid w:val="0C11063B"/>
    <w:rsid w:val="0C113DD5"/>
    <w:rsid w:val="0C114A4A"/>
    <w:rsid w:val="0C125CAA"/>
    <w:rsid w:val="0C135F5F"/>
    <w:rsid w:val="0C160BB5"/>
    <w:rsid w:val="0C1A7558"/>
    <w:rsid w:val="0C1B1C45"/>
    <w:rsid w:val="0C1B41D1"/>
    <w:rsid w:val="0C1D2393"/>
    <w:rsid w:val="0C1D77D0"/>
    <w:rsid w:val="0C1E54BA"/>
    <w:rsid w:val="0C1E61DB"/>
    <w:rsid w:val="0C1F687E"/>
    <w:rsid w:val="0C211293"/>
    <w:rsid w:val="0C211FEF"/>
    <w:rsid w:val="0C21403D"/>
    <w:rsid w:val="0C214360"/>
    <w:rsid w:val="0C2249E1"/>
    <w:rsid w:val="0C232B3A"/>
    <w:rsid w:val="0C234AB5"/>
    <w:rsid w:val="0C237404"/>
    <w:rsid w:val="0C240BE4"/>
    <w:rsid w:val="0C2416CB"/>
    <w:rsid w:val="0C262A41"/>
    <w:rsid w:val="0C264D9C"/>
    <w:rsid w:val="0C2708A9"/>
    <w:rsid w:val="0C277A2A"/>
    <w:rsid w:val="0C283BEA"/>
    <w:rsid w:val="0C2A7802"/>
    <w:rsid w:val="0C2B6D2A"/>
    <w:rsid w:val="0C2B7625"/>
    <w:rsid w:val="0C2C235E"/>
    <w:rsid w:val="0C2C7A3E"/>
    <w:rsid w:val="0C301F5F"/>
    <w:rsid w:val="0C3158D6"/>
    <w:rsid w:val="0C326673"/>
    <w:rsid w:val="0C330DE3"/>
    <w:rsid w:val="0C334866"/>
    <w:rsid w:val="0C336661"/>
    <w:rsid w:val="0C343612"/>
    <w:rsid w:val="0C346A0E"/>
    <w:rsid w:val="0C35529A"/>
    <w:rsid w:val="0C3754AA"/>
    <w:rsid w:val="0C3771BA"/>
    <w:rsid w:val="0C39066F"/>
    <w:rsid w:val="0C395971"/>
    <w:rsid w:val="0C3A2E1A"/>
    <w:rsid w:val="0C3B608A"/>
    <w:rsid w:val="0C3C2716"/>
    <w:rsid w:val="0C3C6CFD"/>
    <w:rsid w:val="0C3E256F"/>
    <w:rsid w:val="0C3F09F1"/>
    <w:rsid w:val="0C3F698F"/>
    <w:rsid w:val="0C416CFE"/>
    <w:rsid w:val="0C421EFC"/>
    <w:rsid w:val="0C422C20"/>
    <w:rsid w:val="0C432328"/>
    <w:rsid w:val="0C434F90"/>
    <w:rsid w:val="0C44246D"/>
    <w:rsid w:val="0C4428E7"/>
    <w:rsid w:val="0C443602"/>
    <w:rsid w:val="0C475CE9"/>
    <w:rsid w:val="0C497E12"/>
    <w:rsid w:val="0C4A3158"/>
    <w:rsid w:val="0C4B1CB2"/>
    <w:rsid w:val="0C4B3641"/>
    <w:rsid w:val="0C4B394C"/>
    <w:rsid w:val="0C4B7EF2"/>
    <w:rsid w:val="0C4C003A"/>
    <w:rsid w:val="0C4C24C9"/>
    <w:rsid w:val="0C4E4DE8"/>
    <w:rsid w:val="0C4F0253"/>
    <w:rsid w:val="0C4F2484"/>
    <w:rsid w:val="0C5059F0"/>
    <w:rsid w:val="0C505CCB"/>
    <w:rsid w:val="0C520043"/>
    <w:rsid w:val="0C520061"/>
    <w:rsid w:val="0C525F38"/>
    <w:rsid w:val="0C5269AE"/>
    <w:rsid w:val="0C535558"/>
    <w:rsid w:val="0C53641E"/>
    <w:rsid w:val="0C56451B"/>
    <w:rsid w:val="0C56650E"/>
    <w:rsid w:val="0C575ECC"/>
    <w:rsid w:val="0C582086"/>
    <w:rsid w:val="0C583807"/>
    <w:rsid w:val="0C5B0B58"/>
    <w:rsid w:val="0C5B0C8B"/>
    <w:rsid w:val="0C5C0184"/>
    <w:rsid w:val="0C5C1CD5"/>
    <w:rsid w:val="0C5C1CF5"/>
    <w:rsid w:val="0C5F19DD"/>
    <w:rsid w:val="0C5F4138"/>
    <w:rsid w:val="0C605B8E"/>
    <w:rsid w:val="0C6152FD"/>
    <w:rsid w:val="0C625AC9"/>
    <w:rsid w:val="0C626979"/>
    <w:rsid w:val="0C642B0C"/>
    <w:rsid w:val="0C66373B"/>
    <w:rsid w:val="0C6856EA"/>
    <w:rsid w:val="0C687B4B"/>
    <w:rsid w:val="0C6A3E7B"/>
    <w:rsid w:val="0C6A45AD"/>
    <w:rsid w:val="0C6A6591"/>
    <w:rsid w:val="0C6B631D"/>
    <w:rsid w:val="0C6C75DD"/>
    <w:rsid w:val="0C6D0789"/>
    <w:rsid w:val="0C6D4431"/>
    <w:rsid w:val="0C6D6D8D"/>
    <w:rsid w:val="0C6E330F"/>
    <w:rsid w:val="0C6F5291"/>
    <w:rsid w:val="0C703F83"/>
    <w:rsid w:val="0C704875"/>
    <w:rsid w:val="0C7138F5"/>
    <w:rsid w:val="0C7170A4"/>
    <w:rsid w:val="0C717A8E"/>
    <w:rsid w:val="0C724639"/>
    <w:rsid w:val="0C731E3D"/>
    <w:rsid w:val="0C734153"/>
    <w:rsid w:val="0C741C7A"/>
    <w:rsid w:val="0C7814D3"/>
    <w:rsid w:val="0C79037F"/>
    <w:rsid w:val="0C7E01B6"/>
    <w:rsid w:val="0C7E43F8"/>
    <w:rsid w:val="0C815CF7"/>
    <w:rsid w:val="0C817CB3"/>
    <w:rsid w:val="0C82597F"/>
    <w:rsid w:val="0C8421F2"/>
    <w:rsid w:val="0C8451D7"/>
    <w:rsid w:val="0C8456C9"/>
    <w:rsid w:val="0C8461E9"/>
    <w:rsid w:val="0C8554DE"/>
    <w:rsid w:val="0C860086"/>
    <w:rsid w:val="0C861381"/>
    <w:rsid w:val="0C874041"/>
    <w:rsid w:val="0C881D72"/>
    <w:rsid w:val="0C896473"/>
    <w:rsid w:val="0C897E4F"/>
    <w:rsid w:val="0C8B4E79"/>
    <w:rsid w:val="0C8C38E7"/>
    <w:rsid w:val="0C8C5245"/>
    <w:rsid w:val="0C8E0C5B"/>
    <w:rsid w:val="0C8E28BA"/>
    <w:rsid w:val="0C8F0A7A"/>
    <w:rsid w:val="0C8F1501"/>
    <w:rsid w:val="0C9015B5"/>
    <w:rsid w:val="0C9056DC"/>
    <w:rsid w:val="0C9120EE"/>
    <w:rsid w:val="0C914C6E"/>
    <w:rsid w:val="0C924017"/>
    <w:rsid w:val="0C943DD5"/>
    <w:rsid w:val="0C952975"/>
    <w:rsid w:val="0C952CE4"/>
    <w:rsid w:val="0C963129"/>
    <w:rsid w:val="0C981B91"/>
    <w:rsid w:val="0C98364E"/>
    <w:rsid w:val="0C991572"/>
    <w:rsid w:val="0C9A0140"/>
    <w:rsid w:val="0C9A43A1"/>
    <w:rsid w:val="0C9B73AC"/>
    <w:rsid w:val="0C9B7868"/>
    <w:rsid w:val="0C9C0DEE"/>
    <w:rsid w:val="0C9C2165"/>
    <w:rsid w:val="0C9C52CA"/>
    <w:rsid w:val="0C9E538C"/>
    <w:rsid w:val="0C9E68F9"/>
    <w:rsid w:val="0C9F433E"/>
    <w:rsid w:val="0CA05C86"/>
    <w:rsid w:val="0CA15D23"/>
    <w:rsid w:val="0CA3217F"/>
    <w:rsid w:val="0CA33AEA"/>
    <w:rsid w:val="0CA46249"/>
    <w:rsid w:val="0CA46D41"/>
    <w:rsid w:val="0CA66457"/>
    <w:rsid w:val="0CA71F49"/>
    <w:rsid w:val="0CA746E3"/>
    <w:rsid w:val="0CA77D6B"/>
    <w:rsid w:val="0CA77F5C"/>
    <w:rsid w:val="0CA91A49"/>
    <w:rsid w:val="0CAA5A86"/>
    <w:rsid w:val="0CAC7AB3"/>
    <w:rsid w:val="0CAE60DF"/>
    <w:rsid w:val="0CB03FAF"/>
    <w:rsid w:val="0CB11A28"/>
    <w:rsid w:val="0CB129C5"/>
    <w:rsid w:val="0CB13BA2"/>
    <w:rsid w:val="0CB223B7"/>
    <w:rsid w:val="0CB26838"/>
    <w:rsid w:val="0CB344B9"/>
    <w:rsid w:val="0CB437F7"/>
    <w:rsid w:val="0CB5687D"/>
    <w:rsid w:val="0CB66F3B"/>
    <w:rsid w:val="0CB930F7"/>
    <w:rsid w:val="0CB93EE1"/>
    <w:rsid w:val="0CBA75B0"/>
    <w:rsid w:val="0CBC0C2D"/>
    <w:rsid w:val="0CBD4E59"/>
    <w:rsid w:val="0CBF4E58"/>
    <w:rsid w:val="0CBF57C8"/>
    <w:rsid w:val="0CC53144"/>
    <w:rsid w:val="0CC7718D"/>
    <w:rsid w:val="0CC919E1"/>
    <w:rsid w:val="0CCA0218"/>
    <w:rsid w:val="0CCB7192"/>
    <w:rsid w:val="0CCB7FDD"/>
    <w:rsid w:val="0CD10822"/>
    <w:rsid w:val="0CD14BAB"/>
    <w:rsid w:val="0CD201A0"/>
    <w:rsid w:val="0CD21FBE"/>
    <w:rsid w:val="0CD23106"/>
    <w:rsid w:val="0CD24733"/>
    <w:rsid w:val="0CD25A78"/>
    <w:rsid w:val="0CD47695"/>
    <w:rsid w:val="0CD60127"/>
    <w:rsid w:val="0CD71027"/>
    <w:rsid w:val="0CD759C1"/>
    <w:rsid w:val="0CDA21E6"/>
    <w:rsid w:val="0CDA22FE"/>
    <w:rsid w:val="0CDB14A8"/>
    <w:rsid w:val="0CDB5CEE"/>
    <w:rsid w:val="0CDC7AB8"/>
    <w:rsid w:val="0CDD1AC1"/>
    <w:rsid w:val="0CDD7A80"/>
    <w:rsid w:val="0CDE10D3"/>
    <w:rsid w:val="0CDF7527"/>
    <w:rsid w:val="0CE26969"/>
    <w:rsid w:val="0CE26DC5"/>
    <w:rsid w:val="0CE27137"/>
    <w:rsid w:val="0CE31336"/>
    <w:rsid w:val="0CE40DEE"/>
    <w:rsid w:val="0CE50B7F"/>
    <w:rsid w:val="0CE658A6"/>
    <w:rsid w:val="0CE74036"/>
    <w:rsid w:val="0CE7440B"/>
    <w:rsid w:val="0CE95D7F"/>
    <w:rsid w:val="0CEA0A6C"/>
    <w:rsid w:val="0CEB6BE7"/>
    <w:rsid w:val="0CEC500F"/>
    <w:rsid w:val="0CED7E15"/>
    <w:rsid w:val="0CEE1DCB"/>
    <w:rsid w:val="0CEE39B6"/>
    <w:rsid w:val="0CEE7C00"/>
    <w:rsid w:val="0CEF4974"/>
    <w:rsid w:val="0CF03340"/>
    <w:rsid w:val="0CF03F1F"/>
    <w:rsid w:val="0CF07322"/>
    <w:rsid w:val="0CF11505"/>
    <w:rsid w:val="0CF16E41"/>
    <w:rsid w:val="0CF25997"/>
    <w:rsid w:val="0CF31A35"/>
    <w:rsid w:val="0CF351DA"/>
    <w:rsid w:val="0CF408AA"/>
    <w:rsid w:val="0CF509D5"/>
    <w:rsid w:val="0CF70F13"/>
    <w:rsid w:val="0CF73506"/>
    <w:rsid w:val="0CF767B8"/>
    <w:rsid w:val="0CF95636"/>
    <w:rsid w:val="0CFC2504"/>
    <w:rsid w:val="0CFC2515"/>
    <w:rsid w:val="0CFD5BB2"/>
    <w:rsid w:val="0CFD6971"/>
    <w:rsid w:val="0CFE5E2F"/>
    <w:rsid w:val="0CFF0017"/>
    <w:rsid w:val="0CFF589E"/>
    <w:rsid w:val="0CFF6C22"/>
    <w:rsid w:val="0D00593A"/>
    <w:rsid w:val="0D014B25"/>
    <w:rsid w:val="0D037E11"/>
    <w:rsid w:val="0D047E4B"/>
    <w:rsid w:val="0D0519DF"/>
    <w:rsid w:val="0D0625B5"/>
    <w:rsid w:val="0D062F2E"/>
    <w:rsid w:val="0D0731E8"/>
    <w:rsid w:val="0D09366C"/>
    <w:rsid w:val="0D09739A"/>
    <w:rsid w:val="0D0B00EB"/>
    <w:rsid w:val="0D0B1607"/>
    <w:rsid w:val="0D0B1F8A"/>
    <w:rsid w:val="0D0B4076"/>
    <w:rsid w:val="0D0B4A58"/>
    <w:rsid w:val="0D0C0297"/>
    <w:rsid w:val="0D0D3806"/>
    <w:rsid w:val="0D0D4FFA"/>
    <w:rsid w:val="0D0E6667"/>
    <w:rsid w:val="0D0F0043"/>
    <w:rsid w:val="0D104E95"/>
    <w:rsid w:val="0D1146AD"/>
    <w:rsid w:val="0D122262"/>
    <w:rsid w:val="0D127E3A"/>
    <w:rsid w:val="0D1669B9"/>
    <w:rsid w:val="0D171F0F"/>
    <w:rsid w:val="0D172E42"/>
    <w:rsid w:val="0D17615E"/>
    <w:rsid w:val="0D184AFB"/>
    <w:rsid w:val="0D1904CD"/>
    <w:rsid w:val="0D1B3F31"/>
    <w:rsid w:val="0D1B5387"/>
    <w:rsid w:val="0D1E1B4E"/>
    <w:rsid w:val="0D2024F1"/>
    <w:rsid w:val="0D202E77"/>
    <w:rsid w:val="0D20383F"/>
    <w:rsid w:val="0D203E7F"/>
    <w:rsid w:val="0D2300C2"/>
    <w:rsid w:val="0D232A81"/>
    <w:rsid w:val="0D2409FC"/>
    <w:rsid w:val="0D2410BD"/>
    <w:rsid w:val="0D2416A0"/>
    <w:rsid w:val="0D241F82"/>
    <w:rsid w:val="0D244D22"/>
    <w:rsid w:val="0D262CB2"/>
    <w:rsid w:val="0D27082B"/>
    <w:rsid w:val="0D2777A3"/>
    <w:rsid w:val="0D285427"/>
    <w:rsid w:val="0D287E2F"/>
    <w:rsid w:val="0D2B45CF"/>
    <w:rsid w:val="0D2C0E22"/>
    <w:rsid w:val="0D2C3F12"/>
    <w:rsid w:val="0D2C5089"/>
    <w:rsid w:val="0D2D482F"/>
    <w:rsid w:val="0D2D61E5"/>
    <w:rsid w:val="0D2E7FC5"/>
    <w:rsid w:val="0D302F28"/>
    <w:rsid w:val="0D3074B6"/>
    <w:rsid w:val="0D312C64"/>
    <w:rsid w:val="0D3234D2"/>
    <w:rsid w:val="0D324223"/>
    <w:rsid w:val="0D327423"/>
    <w:rsid w:val="0D346F2A"/>
    <w:rsid w:val="0D363001"/>
    <w:rsid w:val="0D382FE6"/>
    <w:rsid w:val="0D39286D"/>
    <w:rsid w:val="0D39609C"/>
    <w:rsid w:val="0D3961CB"/>
    <w:rsid w:val="0D3A3E5E"/>
    <w:rsid w:val="0D3B210B"/>
    <w:rsid w:val="0D3C2814"/>
    <w:rsid w:val="0D3C54C5"/>
    <w:rsid w:val="0D3E3D79"/>
    <w:rsid w:val="0D3F27E7"/>
    <w:rsid w:val="0D4042CF"/>
    <w:rsid w:val="0D423D64"/>
    <w:rsid w:val="0D440C0E"/>
    <w:rsid w:val="0D456F19"/>
    <w:rsid w:val="0D460F79"/>
    <w:rsid w:val="0D482CB7"/>
    <w:rsid w:val="0D4A33D9"/>
    <w:rsid w:val="0D4D4AA4"/>
    <w:rsid w:val="0D4E28DE"/>
    <w:rsid w:val="0D4E530A"/>
    <w:rsid w:val="0D4F0DC9"/>
    <w:rsid w:val="0D4F3C6A"/>
    <w:rsid w:val="0D513BCB"/>
    <w:rsid w:val="0D53732E"/>
    <w:rsid w:val="0D54093E"/>
    <w:rsid w:val="0D54205E"/>
    <w:rsid w:val="0D545EC6"/>
    <w:rsid w:val="0D5605AE"/>
    <w:rsid w:val="0D576B2F"/>
    <w:rsid w:val="0D581E57"/>
    <w:rsid w:val="0D58550B"/>
    <w:rsid w:val="0D5B2925"/>
    <w:rsid w:val="0D5D7C0F"/>
    <w:rsid w:val="0D5E1431"/>
    <w:rsid w:val="0D5E3FD1"/>
    <w:rsid w:val="0D5F78F2"/>
    <w:rsid w:val="0D613867"/>
    <w:rsid w:val="0D646246"/>
    <w:rsid w:val="0D646D67"/>
    <w:rsid w:val="0D657442"/>
    <w:rsid w:val="0D6708F0"/>
    <w:rsid w:val="0D676260"/>
    <w:rsid w:val="0D68012D"/>
    <w:rsid w:val="0D6879D5"/>
    <w:rsid w:val="0D69007B"/>
    <w:rsid w:val="0D6902DF"/>
    <w:rsid w:val="0D691D7D"/>
    <w:rsid w:val="0D694656"/>
    <w:rsid w:val="0D6A25F5"/>
    <w:rsid w:val="0D6A728F"/>
    <w:rsid w:val="0D6B4956"/>
    <w:rsid w:val="0D6B5B43"/>
    <w:rsid w:val="0D6D0614"/>
    <w:rsid w:val="0D6E2638"/>
    <w:rsid w:val="0D6E29C1"/>
    <w:rsid w:val="0D701090"/>
    <w:rsid w:val="0D701311"/>
    <w:rsid w:val="0D70236D"/>
    <w:rsid w:val="0D7173DD"/>
    <w:rsid w:val="0D723565"/>
    <w:rsid w:val="0D742DD7"/>
    <w:rsid w:val="0D756D79"/>
    <w:rsid w:val="0D770366"/>
    <w:rsid w:val="0D774945"/>
    <w:rsid w:val="0D7771B3"/>
    <w:rsid w:val="0D7802C8"/>
    <w:rsid w:val="0D791604"/>
    <w:rsid w:val="0D793A65"/>
    <w:rsid w:val="0D7A4590"/>
    <w:rsid w:val="0D7B1801"/>
    <w:rsid w:val="0D7B5733"/>
    <w:rsid w:val="0D7C7F77"/>
    <w:rsid w:val="0D7D1841"/>
    <w:rsid w:val="0D7E12B5"/>
    <w:rsid w:val="0D7E5352"/>
    <w:rsid w:val="0D7F1E20"/>
    <w:rsid w:val="0D7F540A"/>
    <w:rsid w:val="0D812684"/>
    <w:rsid w:val="0D834088"/>
    <w:rsid w:val="0D83612B"/>
    <w:rsid w:val="0D856347"/>
    <w:rsid w:val="0D857A05"/>
    <w:rsid w:val="0D860E62"/>
    <w:rsid w:val="0D87239A"/>
    <w:rsid w:val="0D881D7C"/>
    <w:rsid w:val="0D8A2CBA"/>
    <w:rsid w:val="0D8A3370"/>
    <w:rsid w:val="0D8B4938"/>
    <w:rsid w:val="0D8B7F8F"/>
    <w:rsid w:val="0D8C1352"/>
    <w:rsid w:val="0D8C1380"/>
    <w:rsid w:val="0D8E57C7"/>
    <w:rsid w:val="0D8F3EFF"/>
    <w:rsid w:val="0D922888"/>
    <w:rsid w:val="0D923E27"/>
    <w:rsid w:val="0D923E35"/>
    <w:rsid w:val="0D924D2E"/>
    <w:rsid w:val="0D932DB8"/>
    <w:rsid w:val="0D936E65"/>
    <w:rsid w:val="0D942199"/>
    <w:rsid w:val="0D9459D7"/>
    <w:rsid w:val="0D9665E8"/>
    <w:rsid w:val="0D966F7D"/>
    <w:rsid w:val="0D970750"/>
    <w:rsid w:val="0D9A4814"/>
    <w:rsid w:val="0D9A6E62"/>
    <w:rsid w:val="0D9E1984"/>
    <w:rsid w:val="0D9F2F6B"/>
    <w:rsid w:val="0DA0702C"/>
    <w:rsid w:val="0DA229AF"/>
    <w:rsid w:val="0DA22C6B"/>
    <w:rsid w:val="0DA23438"/>
    <w:rsid w:val="0DA25E33"/>
    <w:rsid w:val="0DA37885"/>
    <w:rsid w:val="0DA436DF"/>
    <w:rsid w:val="0DA55D43"/>
    <w:rsid w:val="0DA56195"/>
    <w:rsid w:val="0DA675A5"/>
    <w:rsid w:val="0DA85735"/>
    <w:rsid w:val="0DA869C8"/>
    <w:rsid w:val="0DA97865"/>
    <w:rsid w:val="0DAB5585"/>
    <w:rsid w:val="0DAC5201"/>
    <w:rsid w:val="0DAD2872"/>
    <w:rsid w:val="0DAD3CD6"/>
    <w:rsid w:val="0DAE7D69"/>
    <w:rsid w:val="0DB00671"/>
    <w:rsid w:val="0DB11BDA"/>
    <w:rsid w:val="0DB15C6D"/>
    <w:rsid w:val="0DB36E34"/>
    <w:rsid w:val="0DB54387"/>
    <w:rsid w:val="0DB612EA"/>
    <w:rsid w:val="0DB664A2"/>
    <w:rsid w:val="0DB857BA"/>
    <w:rsid w:val="0DB929A7"/>
    <w:rsid w:val="0DBA7C0A"/>
    <w:rsid w:val="0DBB0409"/>
    <w:rsid w:val="0DBB7ADC"/>
    <w:rsid w:val="0DBE0B48"/>
    <w:rsid w:val="0DBE20A9"/>
    <w:rsid w:val="0DBE315A"/>
    <w:rsid w:val="0DBE560A"/>
    <w:rsid w:val="0DC130B7"/>
    <w:rsid w:val="0DC233D6"/>
    <w:rsid w:val="0DC41F90"/>
    <w:rsid w:val="0DC420CD"/>
    <w:rsid w:val="0DC728AB"/>
    <w:rsid w:val="0DC7665F"/>
    <w:rsid w:val="0DC83348"/>
    <w:rsid w:val="0DC84F3A"/>
    <w:rsid w:val="0DC90624"/>
    <w:rsid w:val="0DCD53C2"/>
    <w:rsid w:val="0DCE196A"/>
    <w:rsid w:val="0DD402F8"/>
    <w:rsid w:val="0DD4598B"/>
    <w:rsid w:val="0DD5026F"/>
    <w:rsid w:val="0DD51185"/>
    <w:rsid w:val="0DD55051"/>
    <w:rsid w:val="0DD81447"/>
    <w:rsid w:val="0DD913DA"/>
    <w:rsid w:val="0DD917F6"/>
    <w:rsid w:val="0DD93348"/>
    <w:rsid w:val="0DDB1807"/>
    <w:rsid w:val="0DDB2832"/>
    <w:rsid w:val="0DDB2FAC"/>
    <w:rsid w:val="0DDB46AD"/>
    <w:rsid w:val="0DDD00D2"/>
    <w:rsid w:val="0DDE1A6A"/>
    <w:rsid w:val="0DDF22C5"/>
    <w:rsid w:val="0DDF3DC8"/>
    <w:rsid w:val="0DE07CB8"/>
    <w:rsid w:val="0DE344E5"/>
    <w:rsid w:val="0DE473F1"/>
    <w:rsid w:val="0DE47B7F"/>
    <w:rsid w:val="0DE47FA4"/>
    <w:rsid w:val="0DE52C91"/>
    <w:rsid w:val="0DE5324E"/>
    <w:rsid w:val="0DE578CF"/>
    <w:rsid w:val="0DE736AB"/>
    <w:rsid w:val="0DE73FC8"/>
    <w:rsid w:val="0DE77DBE"/>
    <w:rsid w:val="0DE77FAB"/>
    <w:rsid w:val="0DE84492"/>
    <w:rsid w:val="0DEA11F3"/>
    <w:rsid w:val="0DEC5E54"/>
    <w:rsid w:val="0DEC6601"/>
    <w:rsid w:val="0DEC6DB4"/>
    <w:rsid w:val="0DEE280C"/>
    <w:rsid w:val="0DEF0784"/>
    <w:rsid w:val="0DEF24CF"/>
    <w:rsid w:val="0DF1008A"/>
    <w:rsid w:val="0DF30808"/>
    <w:rsid w:val="0DF32025"/>
    <w:rsid w:val="0DF3269F"/>
    <w:rsid w:val="0DF46327"/>
    <w:rsid w:val="0DF627EC"/>
    <w:rsid w:val="0DF6671D"/>
    <w:rsid w:val="0DF71E19"/>
    <w:rsid w:val="0DF77522"/>
    <w:rsid w:val="0DF924FD"/>
    <w:rsid w:val="0DFB33F7"/>
    <w:rsid w:val="0DFC215D"/>
    <w:rsid w:val="0DFC280A"/>
    <w:rsid w:val="0DFC6201"/>
    <w:rsid w:val="0DFE2DE1"/>
    <w:rsid w:val="0DFE6544"/>
    <w:rsid w:val="0DFF4A27"/>
    <w:rsid w:val="0E0047A3"/>
    <w:rsid w:val="0E01306F"/>
    <w:rsid w:val="0E015EF5"/>
    <w:rsid w:val="0E032661"/>
    <w:rsid w:val="0E035CDC"/>
    <w:rsid w:val="0E05450D"/>
    <w:rsid w:val="0E061A31"/>
    <w:rsid w:val="0E0754EA"/>
    <w:rsid w:val="0E0B2806"/>
    <w:rsid w:val="0E0B3C52"/>
    <w:rsid w:val="0E0D386A"/>
    <w:rsid w:val="0E0E224B"/>
    <w:rsid w:val="0E120021"/>
    <w:rsid w:val="0E1211C4"/>
    <w:rsid w:val="0E140F7F"/>
    <w:rsid w:val="0E14277F"/>
    <w:rsid w:val="0E144F25"/>
    <w:rsid w:val="0E1527EC"/>
    <w:rsid w:val="0E155DE5"/>
    <w:rsid w:val="0E173CF6"/>
    <w:rsid w:val="0E185122"/>
    <w:rsid w:val="0E193307"/>
    <w:rsid w:val="0E1A547B"/>
    <w:rsid w:val="0E1F145D"/>
    <w:rsid w:val="0E202A78"/>
    <w:rsid w:val="0E215975"/>
    <w:rsid w:val="0E233668"/>
    <w:rsid w:val="0E245328"/>
    <w:rsid w:val="0E251706"/>
    <w:rsid w:val="0E253C53"/>
    <w:rsid w:val="0E266E16"/>
    <w:rsid w:val="0E286827"/>
    <w:rsid w:val="0E296511"/>
    <w:rsid w:val="0E2B1D14"/>
    <w:rsid w:val="0E2C4CA6"/>
    <w:rsid w:val="0E2D3547"/>
    <w:rsid w:val="0E2D69DF"/>
    <w:rsid w:val="0E2E3987"/>
    <w:rsid w:val="0E312252"/>
    <w:rsid w:val="0E335322"/>
    <w:rsid w:val="0E340A5E"/>
    <w:rsid w:val="0E3413EE"/>
    <w:rsid w:val="0E343536"/>
    <w:rsid w:val="0E347B65"/>
    <w:rsid w:val="0E361561"/>
    <w:rsid w:val="0E3735C1"/>
    <w:rsid w:val="0E373A33"/>
    <w:rsid w:val="0E38381E"/>
    <w:rsid w:val="0E391750"/>
    <w:rsid w:val="0E3A1DE6"/>
    <w:rsid w:val="0E3A3FBB"/>
    <w:rsid w:val="0E3B2255"/>
    <w:rsid w:val="0E3D40FB"/>
    <w:rsid w:val="0E3F3109"/>
    <w:rsid w:val="0E3F4BB3"/>
    <w:rsid w:val="0E401C82"/>
    <w:rsid w:val="0E4023AD"/>
    <w:rsid w:val="0E4043C1"/>
    <w:rsid w:val="0E405371"/>
    <w:rsid w:val="0E4144C8"/>
    <w:rsid w:val="0E42316B"/>
    <w:rsid w:val="0E43281A"/>
    <w:rsid w:val="0E447399"/>
    <w:rsid w:val="0E451FB5"/>
    <w:rsid w:val="0E4530BA"/>
    <w:rsid w:val="0E453331"/>
    <w:rsid w:val="0E462129"/>
    <w:rsid w:val="0E470C84"/>
    <w:rsid w:val="0E497B71"/>
    <w:rsid w:val="0E4A42CE"/>
    <w:rsid w:val="0E4A7859"/>
    <w:rsid w:val="0E4B1805"/>
    <w:rsid w:val="0E4F764D"/>
    <w:rsid w:val="0E5109FC"/>
    <w:rsid w:val="0E5168D9"/>
    <w:rsid w:val="0E520743"/>
    <w:rsid w:val="0E52702E"/>
    <w:rsid w:val="0E5533C9"/>
    <w:rsid w:val="0E563F59"/>
    <w:rsid w:val="0E587541"/>
    <w:rsid w:val="0E5B4A53"/>
    <w:rsid w:val="0E5B6238"/>
    <w:rsid w:val="0E5D50FB"/>
    <w:rsid w:val="0E5D54B5"/>
    <w:rsid w:val="0E5E1F14"/>
    <w:rsid w:val="0E5F1BE3"/>
    <w:rsid w:val="0E5F3472"/>
    <w:rsid w:val="0E5F5EBB"/>
    <w:rsid w:val="0E5F72C6"/>
    <w:rsid w:val="0E604435"/>
    <w:rsid w:val="0E606670"/>
    <w:rsid w:val="0E606D39"/>
    <w:rsid w:val="0E607A04"/>
    <w:rsid w:val="0E621171"/>
    <w:rsid w:val="0E630229"/>
    <w:rsid w:val="0E636256"/>
    <w:rsid w:val="0E637592"/>
    <w:rsid w:val="0E641189"/>
    <w:rsid w:val="0E642BA3"/>
    <w:rsid w:val="0E650407"/>
    <w:rsid w:val="0E657957"/>
    <w:rsid w:val="0E663FB4"/>
    <w:rsid w:val="0E665C05"/>
    <w:rsid w:val="0E674A1A"/>
    <w:rsid w:val="0E682DC4"/>
    <w:rsid w:val="0E6869B3"/>
    <w:rsid w:val="0E6C2CD1"/>
    <w:rsid w:val="0E6D220A"/>
    <w:rsid w:val="0E6E400E"/>
    <w:rsid w:val="0E6F1625"/>
    <w:rsid w:val="0E6F5173"/>
    <w:rsid w:val="0E721D81"/>
    <w:rsid w:val="0E725561"/>
    <w:rsid w:val="0E72708D"/>
    <w:rsid w:val="0E74418D"/>
    <w:rsid w:val="0E762828"/>
    <w:rsid w:val="0E7713BB"/>
    <w:rsid w:val="0E776DA8"/>
    <w:rsid w:val="0E78684E"/>
    <w:rsid w:val="0E7970CC"/>
    <w:rsid w:val="0E7A0994"/>
    <w:rsid w:val="0E7B40CE"/>
    <w:rsid w:val="0E7C6A7A"/>
    <w:rsid w:val="0E7D32CF"/>
    <w:rsid w:val="0E7D4772"/>
    <w:rsid w:val="0E7E7E48"/>
    <w:rsid w:val="0E7F10C6"/>
    <w:rsid w:val="0E801D36"/>
    <w:rsid w:val="0E823B07"/>
    <w:rsid w:val="0E825620"/>
    <w:rsid w:val="0E83596C"/>
    <w:rsid w:val="0E83628A"/>
    <w:rsid w:val="0E8419CA"/>
    <w:rsid w:val="0E842AC6"/>
    <w:rsid w:val="0E857FC5"/>
    <w:rsid w:val="0E865004"/>
    <w:rsid w:val="0E87073E"/>
    <w:rsid w:val="0E87451F"/>
    <w:rsid w:val="0E883147"/>
    <w:rsid w:val="0E883B70"/>
    <w:rsid w:val="0E8877C6"/>
    <w:rsid w:val="0E8A2FDE"/>
    <w:rsid w:val="0E8A5DE6"/>
    <w:rsid w:val="0E8C020C"/>
    <w:rsid w:val="0E8C43FC"/>
    <w:rsid w:val="0E8D1FAA"/>
    <w:rsid w:val="0E8D32F3"/>
    <w:rsid w:val="0E8E22CF"/>
    <w:rsid w:val="0E8E5F03"/>
    <w:rsid w:val="0E8E7EF6"/>
    <w:rsid w:val="0E902D52"/>
    <w:rsid w:val="0E903385"/>
    <w:rsid w:val="0E907F50"/>
    <w:rsid w:val="0E91073F"/>
    <w:rsid w:val="0E916335"/>
    <w:rsid w:val="0E91771F"/>
    <w:rsid w:val="0E94542D"/>
    <w:rsid w:val="0E946A1D"/>
    <w:rsid w:val="0E950C43"/>
    <w:rsid w:val="0E95651D"/>
    <w:rsid w:val="0E9807BA"/>
    <w:rsid w:val="0E9A37D6"/>
    <w:rsid w:val="0E9A58FA"/>
    <w:rsid w:val="0E9B4E8A"/>
    <w:rsid w:val="0E9C7E95"/>
    <w:rsid w:val="0E9E14A4"/>
    <w:rsid w:val="0E9E564F"/>
    <w:rsid w:val="0EA04371"/>
    <w:rsid w:val="0EA17A05"/>
    <w:rsid w:val="0EA2017A"/>
    <w:rsid w:val="0EA54843"/>
    <w:rsid w:val="0EA55517"/>
    <w:rsid w:val="0EA62A31"/>
    <w:rsid w:val="0EA6451B"/>
    <w:rsid w:val="0EA6575E"/>
    <w:rsid w:val="0EA65931"/>
    <w:rsid w:val="0EA66932"/>
    <w:rsid w:val="0EA6733F"/>
    <w:rsid w:val="0EA74820"/>
    <w:rsid w:val="0EA75079"/>
    <w:rsid w:val="0EA83204"/>
    <w:rsid w:val="0EA93CC5"/>
    <w:rsid w:val="0EAC3B25"/>
    <w:rsid w:val="0EAD7D08"/>
    <w:rsid w:val="0EAF6DCC"/>
    <w:rsid w:val="0EAF76BF"/>
    <w:rsid w:val="0EB00A5B"/>
    <w:rsid w:val="0EB23E47"/>
    <w:rsid w:val="0EB24DB2"/>
    <w:rsid w:val="0EB34668"/>
    <w:rsid w:val="0EB50AE9"/>
    <w:rsid w:val="0EB55261"/>
    <w:rsid w:val="0EBA4325"/>
    <w:rsid w:val="0EBB169A"/>
    <w:rsid w:val="0EBB5D42"/>
    <w:rsid w:val="0EBB746B"/>
    <w:rsid w:val="0EBD242C"/>
    <w:rsid w:val="0EBD4713"/>
    <w:rsid w:val="0EBE2BC6"/>
    <w:rsid w:val="0EBF20F7"/>
    <w:rsid w:val="0EBF2843"/>
    <w:rsid w:val="0EBF6B4E"/>
    <w:rsid w:val="0EC266B7"/>
    <w:rsid w:val="0EC477B7"/>
    <w:rsid w:val="0EC74201"/>
    <w:rsid w:val="0EC90D3C"/>
    <w:rsid w:val="0EC91D58"/>
    <w:rsid w:val="0ECB170C"/>
    <w:rsid w:val="0ECB28B0"/>
    <w:rsid w:val="0ECB4E1D"/>
    <w:rsid w:val="0ECB70EA"/>
    <w:rsid w:val="0ECE3C45"/>
    <w:rsid w:val="0ED00CE1"/>
    <w:rsid w:val="0ED04571"/>
    <w:rsid w:val="0ED1435E"/>
    <w:rsid w:val="0ED273C7"/>
    <w:rsid w:val="0ED31C4B"/>
    <w:rsid w:val="0ED33CF2"/>
    <w:rsid w:val="0ED55A26"/>
    <w:rsid w:val="0ED70A6F"/>
    <w:rsid w:val="0ED87B63"/>
    <w:rsid w:val="0ED93DF5"/>
    <w:rsid w:val="0ED9663E"/>
    <w:rsid w:val="0EDB2AC1"/>
    <w:rsid w:val="0EDB333E"/>
    <w:rsid w:val="0EDE2F6D"/>
    <w:rsid w:val="0EE03722"/>
    <w:rsid w:val="0EE06B4E"/>
    <w:rsid w:val="0EE07EBD"/>
    <w:rsid w:val="0EE101F6"/>
    <w:rsid w:val="0EE3133E"/>
    <w:rsid w:val="0EE43607"/>
    <w:rsid w:val="0EE5729E"/>
    <w:rsid w:val="0EE614FC"/>
    <w:rsid w:val="0EE65442"/>
    <w:rsid w:val="0EE70EB7"/>
    <w:rsid w:val="0EE72970"/>
    <w:rsid w:val="0EE7304E"/>
    <w:rsid w:val="0EE761D1"/>
    <w:rsid w:val="0EE76E81"/>
    <w:rsid w:val="0EE90E9C"/>
    <w:rsid w:val="0EE956F0"/>
    <w:rsid w:val="0EEE1EB3"/>
    <w:rsid w:val="0EEF10F1"/>
    <w:rsid w:val="0EF13596"/>
    <w:rsid w:val="0EF31C54"/>
    <w:rsid w:val="0EF37F23"/>
    <w:rsid w:val="0EF50EE1"/>
    <w:rsid w:val="0EF55910"/>
    <w:rsid w:val="0EF74A9B"/>
    <w:rsid w:val="0EF83038"/>
    <w:rsid w:val="0EFA3A5F"/>
    <w:rsid w:val="0EFA4A80"/>
    <w:rsid w:val="0EFB299A"/>
    <w:rsid w:val="0EFC1496"/>
    <w:rsid w:val="0F026DFF"/>
    <w:rsid w:val="0F03192A"/>
    <w:rsid w:val="0F03374F"/>
    <w:rsid w:val="0F0340F6"/>
    <w:rsid w:val="0F041621"/>
    <w:rsid w:val="0F045E9B"/>
    <w:rsid w:val="0F0559B3"/>
    <w:rsid w:val="0F066FB6"/>
    <w:rsid w:val="0F070D06"/>
    <w:rsid w:val="0F0741AC"/>
    <w:rsid w:val="0F08648D"/>
    <w:rsid w:val="0F0A4C4A"/>
    <w:rsid w:val="0F0B039A"/>
    <w:rsid w:val="0F0B24CA"/>
    <w:rsid w:val="0F0C149B"/>
    <w:rsid w:val="0F0D31BF"/>
    <w:rsid w:val="0F0E5068"/>
    <w:rsid w:val="0F0F13BA"/>
    <w:rsid w:val="0F101EB2"/>
    <w:rsid w:val="0F1126F2"/>
    <w:rsid w:val="0F126D99"/>
    <w:rsid w:val="0F127946"/>
    <w:rsid w:val="0F13252F"/>
    <w:rsid w:val="0F14002B"/>
    <w:rsid w:val="0F14442C"/>
    <w:rsid w:val="0F153D4E"/>
    <w:rsid w:val="0F156A7C"/>
    <w:rsid w:val="0F17656F"/>
    <w:rsid w:val="0F1A702F"/>
    <w:rsid w:val="0F1C098B"/>
    <w:rsid w:val="0F1C342F"/>
    <w:rsid w:val="0F1D6877"/>
    <w:rsid w:val="0F1F0DB0"/>
    <w:rsid w:val="0F1F6DC6"/>
    <w:rsid w:val="0F2046A9"/>
    <w:rsid w:val="0F21204E"/>
    <w:rsid w:val="0F2172D1"/>
    <w:rsid w:val="0F234934"/>
    <w:rsid w:val="0F2443EE"/>
    <w:rsid w:val="0F245565"/>
    <w:rsid w:val="0F2515D0"/>
    <w:rsid w:val="0F251D96"/>
    <w:rsid w:val="0F2533EC"/>
    <w:rsid w:val="0F2727E9"/>
    <w:rsid w:val="0F274AFC"/>
    <w:rsid w:val="0F2770E9"/>
    <w:rsid w:val="0F277385"/>
    <w:rsid w:val="0F28238E"/>
    <w:rsid w:val="0F2A6407"/>
    <w:rsid w:val="0F2A680F"/>
    <w:rsid w:val="0F2C6566"/>
    <w:rsid w:val="0F2D024C"/>
    <w:rsid w:val="0F2D2BC6"/>
    <w:rsid w:val="0F2E4A2E"/>
    <w:rsid w:val="0F2F36FD"/>
    <w:rsid w:val="0F3041F6"/>
    <w:rsid w:val="0F306418"/>
    <w:rsid w:val="0F306AAE"/>
    <w:rsid w:val="0F325FF5"/>
    <w:rsid w:val="0F3375E0"/>
    <w:rsid w:val="0F3566B5"/>
    <w:rsid w:val="0F35723A"/>
    <w:rsid w:val="0F3B6841"/>
    <w:rsid w:val="0F3D6970"/>
    <w:rsid w:val="0F404493"/>
    <w:rsid w:val="0F421916"/>
    <w:rsid w:val="0F430F8D"/>
    <w:rsid w:val="0F44046D"/>
    <w:rsid w:val="0F444468"/>
    <w:rsid w:val="0F45137A"/>
    <w:rsid w:val="0F452698"/>
    <w:rsid w:val="0F4725B5"/>
    <w:rsid w:val="0F4A2BE4"/>
    <w:rsid w:val="0F4B0387"/>
    <w:rsid w:val="0F4C11A6"/>
    <w:rsid w:val="0F4C2406"/>
    <w:rsid w:val="0F4C3AFB"/>
    <w:rsid w:val="0F4E6F37"/>
    <w:rsid w:val="0F5150E1"/>
    <w:rsid w:val="0F522BB7"/>
    <w:rsid w:val="0F526955"/>
    <w:rsid w:val="0F533FCE"/>
    <w:rsid w:val="0F54196A"/>
    <w:rsid w:val="0F542A2F"/>
    <w:rsid w:val="0F573D90"/>
    <w:rsid w:val="0F577723"/>
    <w:rsid w:val="0F584360"/>
    <w:rsid w:val="0F592689"/>
    <w:rsid w:val="0F5976BA"/>
    <w:rsid w:val="0F5A1FB8"/>
    <w:rsid w:val="0F5A7BF7"/>
    <w:rsid w:val="0F5B48A9"/>
    <w:rsid w:val="0F5C23C7"/>
    <w:rsid w:val="0F5D6215"/>
    <w:rsid w:val="0F5D6E14"/>
    <w:rsid w:val="0F5E0646"/>
    <w:rsid w:val="0F5E7019"/>
    <w:rsid w:val="0F604F49"/>
    <w:rsid w:val="0F610662"/>
    <w:rsid w:val="0F6109D9"/>
    <w:rsid w:val="0F6249CD"/>
    <w:rsid w:val="0F642B99"/>
    <w:rsid w:val="0F643E11"/>
    <w:rsid w:val="0F647BEE"/>
    <w:rsid w:val="0F651C30"/>
    <w:rsid w:val="0F655E24"/>
    <w:rsid w:val="0F655F3C"/>
    <w:rsid w:val="0F664D70"/>
    <w:rsid w:val="0F68116A"/>
    <w:rsid w:val="0F685FF5"/>
    <w:rsid w:val="0F697764"/>
    <w:rsid w:val="0F6A25F3"/>
    <w:rsid w:val="0F6A7412"/>
    <w:rsid w:val="0F6C15BF"/>
    <w:rsid w:val="0F6C7B47"/>
    <w:rsid w:val="0F6D7C07"/>
    <w:rsid w:val="0F6F0379"/>
    <w:rsid w:val="0F6F5B6E"/>
    <w:rsid w:val="0F6F7800"/>
    <w:rsid w:val="0F710EE2"/>
    <w:rsid w:val="0F71216D"/>
    <w:rsid w:val="0F7603CA"/>
    <w:rsid w:val="0F777B13"/>
    <w:rsid w:val="0F782B15"/>
    <w:rsid w:val="0F791F24"/>
    <w:rsid w:val="0F797BEC"/>
    <w:rsid w:val="0F797FBA"/>
    <w:rsid w:val="0F7A5315"/>
    <w:rsid w:val="0F7C0A51"/>
    <w:rsid w:val="0F7C1364"/>
    <w:rsid w:val="0F7C302D"/>
    <w:rsid w:val="0F7D7AFB"/>
    <w:rsid w:val="0F803475"/>
    <w:rsid w:val="0F820D33"/>
    <w:rsid w:val="0F824695"/>
    <w:rsid w:val="0F840F20"/>
    <w:rsid w:val="0F847580"/>
    <w:rsid w:val="0F8502D1"/>
    <w:rsid w:val="0F8549AC"/>
    <w:rsid w:val="0F8676DC"/>
    <w:rsid w:val="0F880E13"/>
    <w:rsid w:val="0F89396C"/>
    <w:rsid w:val="0F895780"/>
    <w:rsid w:val="0F8A6784"/>
    <w:rsid w:val="0F8B20BE"/>
    <w:rsid w:val="0F8C33D1"/>
    <w:rsid w:val="0F8D2847"/>
    <w:rsid w:val="0F8D3BED"/>
    <w:rsid w:val="0F8F119D"/>
    <w:rsid w:val="0F900147"/>
    <w:rsid w:val="0F904317"/>
    <w:rsid w:val="0F912BCF"/>
    <w:rsid w:val="0F913B06"/>
    <w:rsid w:val="0F931CEA"/>
    <w:rsid w:val="0F957BC3"/>
    <w:rsid w:val="0F961447"/>
    <w:rsid w:val="0F9630AE"/>
    <w:rsid w:val="0F963D74"/>
    <w:rsid w:val="0F97220B"/>
    <w:rsid w:val="0F973E19"/>
    <w:rsid w:val="0F974E4F"/>
    <w:rsid w:val="0F9A466F"/>
    <w:rsid w:val="0F9A503B"/>
    <w:rsid w:val="0F9C46F2"/>
    <w:rsid w:val="0F9C4E9D"/>
    <w:rsid w:val="0F9D4333"/>
    <w:rsid w:val="0F9E67D4"/>
    <w:rsid w:val="0F9F1919"/>
    <w:rsid w:val="0F9F320C"/>
    <w:rsid w:val="0F9F431B"/>
    <w:rsid w:val="0F9F64B5"/>
    <w:rsid w:val="0FA048A9"/>
    <w:rsid w:val="0FA06DB8"/>
    <w:rsid w:val="0FA11D13"/>
    <w:rsid w:val="0FA13315"/>
    <w:rsid w:val="0FA14BAA"/>
    <w:rsid w:val="0FA26CA3"/>
    <w:rsid w:val="0FA3264F"/>
    <w:rsid w:val="0FA42E31"/>
    <w:rsid w:val="0FA6398F"/>
    <w:rsid w:val="0FA91BF0"/>
    <w:rsid w:val="0FAA660C"/>
    <w:rsid w:val="0FAB5517"/>
    <w:rsid w:val="0FAC3A33"/>
    <w:rsid w:val="0FAC616D"/>
    <w:rsid w:val="0FAC6CF3"/>
    <w:rsid w:val="0FAD0282"/>
    <w:rsid w:val="0FB03023"/>
    <w:rsid w:val="0FB05663"/>
    <w:rsid w:val="0FB169E4"/>
    <w:rsid w:val="0FB611B1"/>
    <w:rsid w:val="0FB64141"/>
    <w:rsid w:val="0FB70E5A"/>
    <w:rsid w:val="0FB71FB9"/>
    <w:rsid w:val="0FB73C95"/>
    <w:rsid w:val="0FB76C1F"/>
    <w:rsid w:val="0FB836E1"/>
    <w:rsid w:val="0FB84135"/>
    <w:rsid w:val="0FB850FE"/>
    <w:rsid w:val="0FB93596"/>
    <w:rsid w:val="0FBB5D39"/>
    <w:rsid w:val="0FBB7945"/>
    <w:rsid w:val="0FBC2898"/>
    <w:rsid w:val="0FBE2807"/>
    <w:rsid w:val="0FBF36AB"/>
    <w:rsid w:val="0FC05782"/>
    <w:rsid w:val="0FC12003"/>
    <w:rsid w:val="0FC37962"/>
    <w:rsid w:val="0FC450A5"/>
    <w:rsid w:val="0FC50D15"/>
    <w:rsid w:val="0FCB47AF"/>
    <w:rsid w:val="0FCC60EA"/>
    <w:rsid w:val="0FCE0F6B"/>
    <w:rsid w:val="0FCE467C"/>
    <w:rsid w:val="0FCE4F64"/>
    <w:rsid w:val="0FCF3D30"/>
    <w:rsid w:val="0FD02A15"/>
    <w:rsid w:val="0FD068F4"/>
    <w:rsid w:val="0FD3093A"/>
    <w:rsid w:val="0FD3164D"/>
    <w:rsid w:val="0FD43D80"/>
    <w:rsid w:val="0FD5400F"/>
    <w:rsid w:val="0FD54E69"/>
    <w:rsid w:val="0FD7427A"/>
    <w:rsid w:val="0FD94829"/>
    <w:rsid w:val="0FDA0B28"/>
    <w:rsid w:val="0FDE7CD4"/>
    <w:rsid w:val="0FE00A5F"/>
    <w:rsid w:val="0FE241BA"/>
    <w:rsid w:val="0FE3049B"/>
    <w:rsid w:val="0FE460B1"/>
    <w:rsid w:val="0FE61799"/>
    <w:rsid w:val="0FE65D0A"/>
    <w:rsid w:val="0FE93A68"/>
    <w:rsid w:val="0FEA3AD9"/>
    <w:rsid w:val="0FEB0A42"/>
    <w:rsid w:val="0FEB0D1E"/>
    <w:rsid w:val="0FEB3940"/>
    <w:rsid w:val="0FEC1C3C"/>
    <w:rsid w:val="0FEC20C0"/>
    <w:rsid w:val="0FED2E19"/>
    <w:rsid w:val="0FF11D04"/>
    <w:rsid w:val="0FF157AF"/>
    <w:rsid w:val="0FF16B01"/>
    <w:rsid w:val="0FF17B9A"/>
    <w:rsid w:val="0FF24D13"/>
    <w:rsid w:val="0FF54D98"/>
    <w:rsid w:val="0FF562AE"/>
    <w:rsid w:val="0FF56373"/>
    <w:rsid w:val="0FF6696C"/>
    <w:rsid w:val="0FF753A5"/>
    <w:rsid w:val="0FF75B80"/>
    <w:rsid w:val="0FF77EA9"/>
    <w:rsid w:val="0FF8667C"/>
    <w:rsid w:val="0FF9108F"/>
    <w:rsid w:val="0FFD204F"/>
    <w:rsid w:val="0FFD2D58"/>
    <w:rsid w:val="0FFE01A7"/>
    <w:rsid w:val="0FFE66D1"/>
    <w:rsid w:val="100008F5"/>
    <w:rsid w:val="10004E67"/>
    <w:rsid w:val="10051C9F"/>
    <w:rsid w:val="100662F9"/>
    <w:rsid w:val="10072EAF"/>
    <w:rsid w:val="10074342"/>
    <w:rsid w:val="100805AF"/>
    <w:rsid w:val="100855A6"/>
    <w:rsid w:val="100B105F"/>
    <w:rsid w:val="100B3F11"/>
    <w:rsid w:val="100B4814"/>
    <w:rsid w:val="100C23D3"/>
    <w:rsid w:val="100C7DDD"/>
    <w:rsid w:val="100E3A78"/>
    <w:rsid w:val="100E75AB"/>
    <w:rsid w:val="100F3B26"/>
    <w:rsid w:val="100F3BDD"/>
    <w:rsid w:val="100F4C80"/>
    <w:rsid w:val="100F75F6"/>
    <w:rsid w:val="10101355"/>
    <w:rsid w:val="101109C9"/>
    <w:rsid w:val="101127C3"/>
    <w:rsid w:val="10124AAA"/>
    <w:rsid w:val="10133996"/>
    <w:rsid w:val="101355BF"/>
    <w:rsid w:val="10137829"/>
    <w:rsid w:val="1019701D"/>
    <w:rsid w:val="101B5A6F"/>
    <w:rsid w:val="101C413D"/>
    <w:rsid w:val="101D36A8"/>
    <w:rsid w:val="101E7EF7"/>
    <w:rsid w:val="101F0650"/>
    <w:rsid w:val="102050B2"/>
    <w:rsid w:val="102208A3"/>
    <w:rsid w:val="1022662E"/>
    <w:rsid w:val="10227736"/>
    <w:rsid w:val="10230D85"/>
    <w:rsid w:val="102318AA"/>
    <w:rsid w:val="1024519C"/>
    <w:rsid w:val="10256951"/>
    <w:rsid w:val="102625FD"/>
    <w:rsid w:val="10264B86"/>
    <w:rsid w:val="10266C68"/>
    <w:rsid w:val="10270230"/>
    <w:rsid w:val="102722A0"/>
    <w:rsid w:val="1027249A"/>
    <w:rsid w:val="10287086"/>
    <w:rsid w:val="10296060"/>
    <w:rsid w:val="102A59B9"/>
    <w:rsid w:val="102B0C42"/>
    <w:rsid w:val="102B7C8F"/>
    <w:rsid w:val="102C543D"/>
    <w:rsid w:val="102D4077"/>
    <w:rsid w:val="102D6354"/>
    <w:rsid w:val="102E532E"/>
    <w:rsid w:val="102F3955"/>
    <w:rsid w:val="102F7B3C"/>
    <w:rsid w:val="10301185"/>
    <w:rsid w:val="1031518E"/>
    <w:rsid w:val="10320424"/>
    <w:rsid w:val="1033092F"/>
    <w:rsid w:val="103360B5"/>
    <w:rsid w:val="1033733B"/>
    <w:rsid w:val="10346E8C"/>
    <w:rsid w:val="10352497"/>
    <w:rsid w:val="1035707D"/>
    <w:rsid w:val="10357A7C"/>
    <w:rsid w:val="10367993"/>
    <w:rsid w:val="103A088A"/>
    <w:rsid w:val="103A3A62"/>
    <w:rsid w:val="103A517A"/>
    <w:rsid w:val="103A5AD2"/>
    <w:rsid w:val="103B54BC"/>
    <w:rsid w:val="103B7E21"/>
    <w:rsid w:val="103D3CFB"/>
    <w:rsid w:val="103E4C96"/>
    <w:rsid w:val="10405596"/>
    <w:rsid w:val="10405654"/>
    <w:rsid w:val="10407F85"/>
    <w:rsid w:val="10410763"/>
    <w:rsid w:val="104108E5"/>
    <w:rsid w:val="10412F1A"/>
    <w:rsid w:val="104201B9"/>
    <w:rsid w:val="104268F3"/>
    <w:rsid w:val="1042695A"/>
    <w:rsid w:val="10431286"/>
    <w:rsid w:val="104334B8"/>
    <w:rsid w:val="10436163"/>
    <w:rsid w:val="10450C09"/>
    <w:rsid w:val="10452B4A"/>
    <w:rsid w:val="10460B7D"/>
    <w:rsid w:val="104641ED"/>
    <w:rsid w:val="10492F10"/>
    <w:rsid w:val="104976A5"/>
    <w:rsid w:val="10497E53"/>
    <w:rsid w:val="104A6EDD"/>
    <w:rsid w:val="104A7D14"/>
    <w:rsid w:val="104B016E"/>
    <w:rsid w:val="104C1C88"/>
    <w:rsid w:val="104D6CBE"/>
    <w:rsid w:val="104F0D4F"/>
    <w:rsid w:val="104F1887"/>
    <w:rsid w:val="10502BB5"/>
    <w:rsid w:val="10504848"/>
    <w:rsid w:val="105171C9"/>
    <w:rsid w:val="10517B25"/>
    <w:rsid w:val="10520D7E"/>
    <w:rsid w:val="105251BF"/>
    <w:rsid w:val="105342B9"/>
    <w:rsid w:val="10547523"/>
    <w:rsid w:val="105520AC"/>
    <w:rsid w:val="105561F9"/>
    <w:rsid w:val="10562853"/>
    <w:rsid w:val="10565E8B"/>
    <w:rsid w:val="10574FDA"/>
    <w:rsid w:val="10581FAC"/>
    <w:rsid w:val="10593325"/>
    <w:rsid w:val="105A1498"/>
    <w:rsid w:val="105A29FF"/>
    <w:rsid w:val="105A6463"/>
    <w:rsid w:val="105B1BFA"/>
    <w:rsid w:val="105C4160"/>
    <w:rsid w:val="105D0844"/>
    <w:rsid w:val="105D241C"/>
    <w:rsid w:val="105D4B89"/>
    <w:rsid w:val="105E7765"/>
    <w:rsid w:val="105F77F2"/>
    <w:rsid w:val="106055A4"/>
    <w:rsid w:val="106155F4"/>
    <w:rsid w:val="106167D3"/>
    <w:rsid w:val="10620759"/>
    <w:rsid w:val="10630F44"/>
    <w:rsid w:val="10664789"/>
    <w:rsid w:val="1066753F"/>
    <w:rsid w:val="10667812"/>
    <w:rsid w:val="1067465E"/>
    <w:rsid w:val="10674E8C"/>
    <w:rsid w:val="10691322"/>
    <w:rsid w:val="10697456"/>
    <w:rsid w:val="106A012B"/>
    <w:rsid w:val="106A21BE"/>
    <w:rsid w:val="106B7110"/>
    <w:rsid w:val="106C1EB7"/>
    <w:rsid w:val="106C25E1"/>
    <w:rsid w:val="106F5BD4"/>
    <w:rsid w:val="106F7369"/>
    <w:rsid w:val="10716CF9"/>
    <w:rsid w:val="10722FDA"/>
    <w:rsid w:val="10723CBF"/>
    <w:rsid w:val="1073536D"/>
    <w:rsid w:val="1075511B"/>
    <w:rsid w:val="10756598"/>
    <w:rsid w:val="10763827"/>
    <w:rsid w:val="107721A9"/>
    <w:rsid w:val="1078085D"/>
    <w:rsid w:val="10781275"/>
    <w:rsid w:val="107914DB"/>
    <w:rsid w:val="1079331C"/>
    <w:rsid w:val="107C362A"/>
    <w:rsid w:val="107C3EB5"/>
    <w:rsid w:val="107C7AA9"/>
    <w:rsid w:val="1080195F"/>
    <w:rsid w:val="10806A12"/>
    <w:rsid w:val="10832618"/>
    <w:rsid w:val="1084070C"/>
    <w:rsid w:val="10846D96"/>
    <w:rsid w:val="10857D20"/>
    <w:rsid w:val="10891715"/>
    <w:rsid w:val="10897C72"/>
    <w:rsid w:val="108A11D9"/>
    <w:rsid w:val="108A3BCC"/>
    <w:rsid w:val="108C41A3"/>
    <w:rsid w:val="108C43A3"/>
    <w:rsid w:val="1090004E"/>
    <w:rsid w:val="10911617"/>
    <w:rsid w:val="10914693"/>
    <w:rsid w:val="109169F3"/>
    <w:rsid w:val="109173A3"/>
    <w:rsid w:val="10925D10"/>
    <w:rsid w:val="109264B9"/>
    <w:rsid w:val="10926FC9"/>
    <w:rsid w:val="109302C2"/>
    <w:rsid w:val="10935D82"/>
    <w:rsid w:val="1097380A"/>
    <w:rsid w:val="10974602"/>
    <w:rsid w:val="1098112F"/>
    <w:rsid w:val="10981AAD"/>
    <w:rsid w:val="1099009F"/>
    <w:rsid w:val="10992C5E"/>
    <w:rsid w:val="1099527F"/>
    <w:rsid w:val="10996C4C"/>
    <w:rsid w:val="109B6A55"/>
    <w:rsid w:val="109B7407"/>
    <w:rsid w:val="109C2AAF"/>
    <w:rsid w:val="109C5C37"/>
    <w:rsid w:val="109C6187"/>
    <w:rsid w:val="109E2227"/>
    <w:rsid w:val="109E4588"/>
    <w:rsid w:val="109F61DB"/>
    <w:rsid w:val="10A021B7"/>
    <w:rsid w:val="10A0508E"/>
    <w:rsid w:val="10A20BA2"/>
    <w:rsid w:val="10A575E8"/>
    <w:rsid w:val="10A80475"/>
    <w:rsid w:val="10A80D18"/>
    <w:rsid w:val="10A838B3"/>
    <w:rsid w:val="10A85F95"/>
    <w:rsid w:val="10AA6F06"/>
    <w:rsid w:val="10AD00E5"/>
    <w:rsid w:val="10AD0F9F"/>
    <w:rsid w:val="10AD3D9F"/>
    <w:rsid w:val="10AD43A2"/>
    <w:rsid w:val="10AE4171"/>
    <w:rsid w:val="10AF7809"/>
    <w:rsid w:val="10B005A8"/>
    <w:rsid w:val="10B0073F"/>
    <w:rsid w:val="10B1001A"/>
    <w:rsid w:val="10B124A3"/>
    <w:rsid w:val="10B12B39"/>
    <w:rsid w:val="10B13A05"/>
    <w:rsid w:val="10B151C6"/>
    <w:rsid w:val="10B258DE"/>
    <w:rsid w:val="10B56B82"/>
    <w:rsid w:val="10B856C9"/>
    <w:rsid w:val="10B93F9C"/>
    <w:rsid w:val="10BA5902"/>
    <w:rsid w:val="10BC1CBE"/>
    <w:rsid w:val="10BC3703"/>
    <w:rsid w:val="10BC3B12"/>
    <w:rsid w:val="10BC5500"/>
    <w:rsid w:val="10BD6EFF"/>
    <w:rsid w:val="10BE34AC"/>
    <w:rsid w:val="10BF46E8"/>
    <w:rsid w:val="10C03F6B"/>
    <w:rsid w:val="10C06DB6"/>
    <w:rsid w:val="10C2076D"/>
    <w:rsid w:val="10C50797"/>
    <w:rsid w:val="10C53CE6"/>
    <w:rsid w:val="10C62C1D"/>
    <w:rsid w:val="10C65E4D"/>
    <w:rsid w:val="10C6768F"/>
    <w:rsid w:val="10C67D78"/>
    <w:rsid w:val="10C67E89"/>
    <w:rsid w:val="10C71B2F"/>
    <w:rsid w:val="10C736E4"/>
    <w:rsid w:val="10C73C9D"/>
    <w:rsid w:val="10C870E5"/>
    <w:rsid w:val="10C95639"/>
    <w:rsid w:val="10CA4F07"/>
    <w:rsid w:val="10CD2AD6"/>
    <w:rsid w:val="10CE6E98"/>
    <w:rsid w:val="10CF3DAC"/>
    <w:rsid w:val="10D3493F"/>
    <w:rsid w:val="10D53F10"/>
    <w:rsid w:val="10D6144F"/>
    <w:rsid w:val="10D86787"/>
    <w:rsid w:val="10D938C8"/>
    <w:rsid w:val="10DC03CB"/>
    <w:rsid w:val="10DD11BE"/>
    <w:rsid w:val="10DD4D3F"/>
    <w:rsid w:val="10DF1BFA"/>
    <w:rsid w:val="10DF5674"/>
    <w:rsid w:val="10E02459"/>
    <w:rsid w:val="10E03DCD"/>
    <w:rsid w:val="10E13344"/>
    <w:rsid w:val="10E228FE"/>
    <w:rsid w:val="10E23613"/>
    <w:rsid w:val="10E354A7"/>
    <w:rsid w:val="10E36426"/>
    <w:rsid w:val="10E41ADB"/>
    <w:rsid w:val="10E46F65"/>
    <w:rsid w:val="10E55E03"/>
    <w:rsid w:val="10E73508"/>
    <w:rsid w:val="10E81308"/>
    <w:rsid w:val="10E90035"/>
    <w:rsid w:val="10EA2037"/>
    <w:rsid w:val="10ED2E9D"/>
    <w:rsid w:val="10ED6DA8"/>
    <w:rsid w:val="10EE1C46"/>
    <w:rsid w:val="10EE2850"/>
    <w:rsid w:val="10EE71FD"/>
    <w:rsid w:val="10EF361E"/>
    <w:rsid w:val="10F00506"/>
    <w:rsid w:val="10F041F9"/>
    <w:rsid w:val="10F14077"/>
    <w:rsid w:val="10F23076"/>
    <w:rsid w:val="10F23313"/>
    <w:rsid w:val="10F265E2"/>
    <w:rsid w:val="10F31AAD"/>
    <w:rsid w:val="10F33947"/>
    <w:rsid w:val="10F36EA1"/>
    <w:rsid w:val="10F63F4D"/>
    <w:rsid w:val="10F70515"/>
    <w:rsid w:val="10F76298"/>
    <w:rsid w:val="10F768A2"/>
    <w:rsid w:val="10F80515"/>
    <w:rsid w:val="10FC20D4"/>
    <w:rsid w:val="10FD004B"/>
    <w:rsid w:val="11007EEB"/>
    <w:rsid w:val="11023D0C"/>
    <w:rsid w:val="110250AF"/>
    <w:rsid w:val="110378DE"/>
    <w:rsid w:val="11044206"/>
    <w:rsid w:val="11067CBE"/>
    <w:rsid w:val="11073F6E"/>
    <w:rsid w:val="11077107"/>
    <w:rsid w:val="110803F4"/>
    <w:rsid w:val="11092A7E"/>
    <w:rsid w:val="110A58BB"/>
    <w:rsid w:val="110A5EC5"/>
    <w:rsid w:val="110C53AB"/>
    <w:rsid w:val="110E0976"/>
    <w:rsid w:val="110E4E95"/>
    <w:rsid w:val="110F1794"/>
    <w:rsid w:val="110F448E"/>
    <w:rsid w:val="11103B68"/>
    <w:rsid w:val="11113397"/>
    <w:rsid w:val="11132927"/>
    <w:rsid w:val="11135F73"/>
    <w:rsid w:val="1115624A"/>
    <w:rsid w:val="1116731D"/>
    <w:rsid w:val="111719E1"/>
    <w:rsid w:val="11173D44"/>
    <w:rsid w:val="11176602"/>
    <w:rsid w:val="111920DE"/>
    <w:rsid w:val="11193EB5"/>
    <w:rsid w:val="111974C5"/>
    <w:rsid w:val="111B0A8B"/>
    <w:rsid w:val="111B153D"/>
    <w:rsid w:val="111E179E"/>
    <w:rsid w:val="111F1024"/>
    <w:rsid w:val="111F7399"/>
    <w:rsid w:val="11242BAD"/>
    <w:rsid w:val="11245A15"/>
    <w:rsid w:val="11247745"/>
    <w:rsid w:val="11260D1D"/>
    <w:rsid w:val="11266558"/>
    <w:rsid w:val="1126755A"/>
    <w:rsid w:val="1128052F"/>
    <w:rsid w:val="11294AC8"/>
    <w:rsid w:val="11295ADB"/>
    <w:rsid w:val="11295C2D"/>
    <w:rsid w:val="112A7764"/>
    <w:rsid w:val="112B3C36"/>
    <w:rsid w:val="112D5EFE"/>
    <w:rsid w:val="112D7D6E"/>
    <w:rsid w:val="112E5644"/>
    <w:rsid w:val="112E76B6"/>
    <w:rsid w:val="1130329E"/>
    <w:rsid w:val="11306C80"/>
    <w:rsid w:val="11311EE8"/>
    <w:rsid w:val="11312877"/>
    <w:rsid w:val="11312B24"/>
    <w:rsid w:val="113624DE"/>
    <w:rsid w:val="11371071"/>
    <w:rsid w:val="11371E1B"/>
    <w:rsid w:val="113A4778"/>
    <w:rsid w:val="113E4D4E"/>
    <w:rsid w:val="113F459F"/>
    <w:rsid w:val="11403FFA"/>
    <w:rsid w:val="114147B2"/>
    <w:rsid w:val="11416DBD"/>
    <w:rsid w:val="11421FE7"/>
    <w:rsid w:val="114234AF"/>
    <w:rsid w:val="11426EF2"/>
    <w:rsid w:val="114345B2"/>
    <w:rsid w:val="114601DD"/>
    <w:rsid w:val="11475C64"/>
    <w:rsid w:val="11476848"/>
    <w:rsid w:val="11482931"/>
    <w:rsid w:val="11483432"/>
    <w:rsid w:val="11484CC1"/>
    <w:rsid w:val="11491442"/>
    <w:rsid w:val="114A4832"/>
    <w:rsid w:val="114C0C8F"/>
    <w:rsid w:val="114D01DE"/>
    <w:rsid w:val="114E1E3B"/>
    <w:rsid w:val="114E528D"/>
    <w:rsid w:val="114F07A7"/>
    <w:rsid w:val="115050E2"/>
    <w:rsid w:val="11506B30"/>
    <w:rsid w:val="11512919"/>
    <w:rsid w:val="11513035"/>
    <w:rsid w:val="115158FF"/>
    <w:rsid w:val="11517867"/>
    <w:rsid w:val="11521AFD"/>
    <w:rsid w:val="11544340"/>
    <w:rsid w:val="115634C8"/>
    <w:rsid w:val="11564C1F"/>
    <w:rsid w:val="11565979"/>
    <w:rsid w:val="1157024B"/>
    <w:rsid w:val="115816AB"/>
    <w:rsid w:val="115831E0"/>
    <w:rsid w:val="11584C98"/>
    <w:rsid w:val="115A0CBE"/>
    <w:rsid w:val="115A3A05"/>
    <w:rsid w:val="115B6DEB"/>
    <w:rsid w:val="115C1BB8"/>
    <w:rsid w:val="115D1E46"/>
    <w:rsid w:val="115D3E96"/>
    <w:rsid w:val="115E0FE4"/>
    <w:rsid w:val="115E220A"/>
    <w:rsid w:val="115E6F5B"/>
    <w:rsid w:val="115F1048"/>
    <w:rsid w:val="115F1E28"/>
    <w:rsid w:val="116061BE"/>
    <w:rsid w:val="116115BD"/>
    <w:rsid w:val="11615E19"/>
    <w:rsid w:val="1164645D"/>
    <w:rsid w:val="11651EDB"/>
    <w:rsid w:val="116604D4"/>
    <w:rsid w:val="11670B5A"/>
    <w:rsid w:val="116931CE"/>
    <w:rsid w:val="116A023F"/>
    <w:rsid w:val="116B091D"/>
    <w:rsid w:val="116B1143"/>
    <w:rsid w:val="116C0C83"/>
    <w:rsid w:val="116C34EC"/>
    <w:rsid w:val="116D02C8"/>
    <w:rsid w:val="116D22E2"/>
    <w:rsid w:val="116D7FC2"/>
    <w:rsid w:val="116E4E18"/>
    <w:rsid w:val="116E7B8E"/>
    <w:rsid w:val="11715D0E"/>
    <w:rsid w:val="11716768"/>
    <w:rsid w:val="11721F3A"/>
    <w:rsid w:val="11737045"/>
    <w:rsid w:val="11741810"/>
    <w:rsid w:val="11760620"/>
    <w:rsid w:val="11772536"/>
    <w:rsid w:val="11772A68"/>
    <w:rsid w:val="117777AD"/>
    <w:rsid w:val="11777ED5"/>
    <w:rsid w:val="11784059"/>
    <w:rsid w:val="11791BB8"/>
    <w:rsid w:val="11792D33"/>
    <w:rsid w:val="11793F85"/>
    <w:rsid w:val="11794062"/>
    <w:rsid w:val="117941EB"/>
    <w:rsid w:val="117A7D5E"/>
    <w:rsid w:val="117C08D8"/>
    <w:rsid w:val="117F1617"/>
    <w:rsid w:val="11806859"/>
    <w:rsid w:val="118120B1"/>
    <w:rsid w:val="11820F3C"/>
    <w:rsid w:val="1183305F"/>
    <w:rsid w:val="11844105"/>
    <w:rsid w:val="1184531F"/>
    <w:rsid w:val="11847518"/>
    <w:rsid w:val="1185313E"/>
    <w:rsid w:val="11856013"/>
    <w:rsid w:val="118652D8"/>
    <w:rsid w:val="11872826"/>
    <w:rsid w:val="118851EF"/>
    <w:rsid w:val="11885A4B"/>
    <w:rsid w:val="11894D18"/>
    <w:rsid w:val="118A0097"/>
    <w:rsid w:val="118D2933"/>
    <w:rsid w:val="118F212F"/>
    <w:rsid w:val="118F5A9C"/>
    <w:rsid w:val="11902EB7"/>
    <w:rsid w:val="11904A35"/>
    <w:rsid w:val="11923170"/>
    <w:rsid w:val="1193661D"/>
    <w:rsid w:val="11961C7B"/>
    <w:rsid w:val="119651C9"/>
    <w:rsid w:val="11971F6C"/>
    <w:rsid w:val="11976931"/>
    <w:rsid w:val="11980AE0"/>
    <w:rsid w:val="119815B0"/>
    <w:rsid w:val="11981FDE"/>
    <w:rsid w:val="1198359E"/>
    <w:rsid w:val="119926A3"/>
    <w:rsid w:val="11992CAA"/>
    <w:rsid w:val="11995ACA"/>
    <w:rsid w:val="119B721F"/>
    <w:rsid w:val="119D1EC4"/>
    <w:rsid w:val="119D2E4A"/>
    <w:rsid w:val="119D36BF"/>
    <w:rsid w:val="119D38FD"/>
    <w:rsid w:val="119F53DF"/>
    <w:rsid w:val="11A006A7"/>
    <w:rsid w:val="11A04576"/>
    <w:rsid w:val="11A1136D"/>
    <w:rsid w:val="11A134DA"/>
    <w:rsid w:val="11A153DB"/>
    <w:rsid w:val="11A16EC7"/>
    <w:rsid w:val="11A1753F"/>
    <w:rsid w:val="11A225BA"/>
    <w:rsid w:val="11A23DEF"/>
    <w:rsid w:val="11A2549F"/>
    <w:rsid w:val="11A661AD"/>
    <w:rsid w:val="11A76D90"/>
    <w:rsid w:val="11A77E19"/>
    <w:rsid w:val="11AA181E"/>
    <w:rsid w:val="11AA373F"/>
    <w:rsid w:val="11AD66F8"/>
    <w:rsid w:val="11AE148C"/>
    <w:rsid w:val="11AE7C0E"/>
    <w:rsid w:val="11AF21F3"/>
    <w:rsid w:val="11B016A4"/>
    <w:rsid w:val="11B40030"/>
    <w:rsid w:val="11B44EA2"/>
    <w:rsid w:val="11B50775"/>
    <w:rsid w:val="11B62492"/>
    <w:rsid w:val="11B74C52"/>
    <w:rsid w:val="11B82E6A"/>
    <w:rsid w:val="11B96063"/>
    <w:rsid w:val="11B960AB"/>
    <w:rsid w:val="11BA56B0"/>
    <w:rsid w:val="11BA5ED3"/>
    <w:rsid w:val="11BC6332"/>
    <w:rsid w:val="11BC7E99"/>
    <w:rsid w:val="11BD41A2"/>
    <w:rsid w:val="11BE1AAD"/>
    <w:rsid w:val="11BF66AA"/>
    <w:rsid w:val="11BF7393"/>
    <w:rsid w:val="11C01353"/>
    <w:rsid w:val="11C12BFC"/>
    <w:rsid w:val="11C14389"/>
    <w:rsid w:val="11C147CF"/>
    <w:rsid w:val="11C36303"/>
    <w:rsid w:val="11C43EC3"/>
    <w:rsid w:val="11C4535E"/>
    <w:rsid w:val="11C45D7F"/>
    <w:rsid w:val="11C578CC"/>
    <w:rsid w:val="11C60A76"/>
    <w:rsid w:val="11C66436"/>
    <w:rsid w:val="11C66676"/>
    <w:rsid w:val="11C71277"/>
    <w:rsid w:val="11C7281E"/>
    <w:rsid w:val="11C748E2"/>
    <w:rsid w:val="11C80EA3"/>
    <w:rsid w:val="11C856CF"/>
    <w:rsid w:val="11CA62D2"/>
    <w:rsid w:val="11CB041C"/>
    <w:rsid w:val="11CB297A"/>
    <w:rsid w:val="11CB5AAF"/>
    <w:rsid w:val="11CC1640"/>
    <w:rsid w:val="11CE5985"/>
    <w:rsid w:val="11CF2167"/>
    <w:rsid w:val="11CF4472"/>
    <w:rsid w:val="11D02D90"/>
    <w:rsid w:val="11D1375E"/>
    <w:rsid w:val="11D34105"/>
    <w:rsid w:val="11D3478F"/>
    <w:rsid w:val="11D34C0A"/>
    <w:rsid w:val="11D35E49"/>
    <w:rsid w:val="11D42BA5"/>
    <w:rsid w:val="11D53883"/>
    <w:rsid w:val="11D7351E"/>
    <w:rsid w:val="11D737C6"/>
    <w:rsid w:val="11D81BA3"/>
    <w:rsid w:val="11DA369B"/>
    <w:rsid w:val="11DA766D"/>
    <w:rsid w:val="11DB6858"/>
    <w:rsid w:val="11DB6A09"/>
    <w:rsid w:val="11DC1928"/>
    <w:rsid w:val="11DC35E3"/>
    <w:rsid w:val="11DC603A"/>
    <w:rsid w:val="11DD7553"/>
    <w:rsid w:val="11DF0F16"/>
    <w:rsid w:val="11E15C15"/>
    <w:rsid w:val="11E16BD4"/>
    <w:rsid w:val="11E3534D"/>
    <w:rsid w:val="11E368A8"/>
    <w:rsid w:val="11E667F9"/>
    <w:rsid w:val="11E779EA"/>
    <w:rsid w:val="11E82D98"/>
    <w:rsid w:val="11E83FF9"/>
    <w:rsid w:val="11E861D0"/>
    <w:rsid w:val="11E91407"/>
    <w:rsid w:val="11E923A4"/>
    <w:rsid w:val="11E97E00"/>
    <w:rsid w:val="11EA006B"/>
    <w:rsid w:val="11EA0B10"/>
    <w:rsid w:val="11ED7F4D"/>
    <w:rsid w:val="11EE663A"/>
    <w:rsid w:val="11EF3EAE"/>
    <w:rsid w:val="11F15AE8"/>
    <w:rsid w:val="11F2131B"/>
    <w:rsid w:val="11F22DA3"/>
    <w:rsid w:val="11F23BCF"/>
    <w:rsid w:val="11F26F2B"/>
    <w:rsid w:val="11F315EB"/>
    <w:rsid w:val="11F35B3C"/>
    <w:rsid w:val="11F36347"/>
    <w:rsid w:val="11F518C5"/>
    <w:rsid w:val="11F54DDA"/>
    <w:rsid w:val="11F57461"/>
    <w:rsid w:val="11F57B3D"/>
    <w:rsid w:val="11F6072D"/>
    <w:rsid w:val="11F845F2"/>
    <w:rsid w:val="11F87447"/>
    <w:rsid w:val="11FA41DF"/>
    <w:rsid w:val="11FA64BE"/>
    <w:rsid w:val="11FB450E"/>
    <w:rsid w:val="11FB759C"/>
    <w:rsid w:val="11FC2A03"/>
    <w:rsid w:val="11FC42E3"/>
    <w:rsid w:val="11FD1C71"/>
    <w:rsid w:val="11FD3530"/>
    <w:rsid w:val="11FD519F"/>
    <w:rsid w:val="11FD5694"/>
    <w:rsid w:val="11FD5DF9"/>
    <w:rsid w:val="11FD732D"/>
    <w:rsid w:val="11FE0C00"/>
    <w:rsid w:val="11FE32CC"/>
    <w:rsid w:val="120030C8"/>
    <w:rsid w:val="1200448A"/>
    <w:rsid w:val="1200496C"/>
    <w:rsid w:val="1204748D"/>
    <w:rsid w:val="120559C1"/>
    <w:rsid w:val="12073EBD"/>
    <w:rsid w:val="12074D17"/>
    <w:rsid w:val="120A1E76"/>
    <w:rsid w:val="120C14AC"/>
    <w:rsid w:val="120D26CC"/>
    <w:rsid w:val="120E7E0F"/>
    <w:rsid w:val="1213308A"/>
    <w:rsid w:val="121607A0"/>
    <w:rsid w:val="12160A2D"/>
    <w:rsid w:val="1216743F"/>
    <w:rsid w:val="12187279"/>
    <w:rsid w:val="121913A2"/>
    <w:rsid w:val="121A18C5"/>
    <w:rsid w:val="121A5159"/>
    <w:rsid w:val="121A567B"/>
    <w:rsid w:val="121B061D"/>
    <w:rsid w:val="121B2EC3"/>
    <w:rsid w:val="121B3C64"/>
    <w:rsid w:val="121C19E3"/>
    <w:rsid w:val="121D3DD9"/>
    <w:rsid w:val="121E5F6A"/>
    <w:rsid w:val="121F1ABB"/>
    <w:rsid w:val="121F28FD"/>
    <w:rsid w:val="121F7B6E"/>
    <w:rsid w:val="12216748"/>
    <w:rsid w:val="12246BAC"/>
    <w:rsid w:val="12251B27"/>
    <w:rsid w:val="12252418"/>
    <w:rsid w:val="12271DB8"/>
    <w:rsid w:val="1227268D"/>
    <w:rsid w:val="12275B29"/>
    <w:rsid w:val="122861B8"/>
    <w:rsid w:val="12287048"/>
    <w:rsid w:val="122A2F7D"/>
    <w:rsid w:val="122B2052"/>
    <w:rsid w:val="122B6609"/>
    <w:rsid w:val="122C7353"/>
    <w:rsid w:val="122C78B8"/>
    <w:rsid w:val="122D0553"/>
    <w:rsid w:val="122D0DDE"/>
    <w:rsid w:val="122D2A59"/>
    <w:rsid w:val="122D6067"/>
    <w:rsid w:val="122E3EFD"/>
    <w:rsid w:val="122E5467"/>
    <w:rsid w:val="12302588"/>
    <w:rsid w:val="12311FB9"/>
    <w:rsid w:val="1231382C"/>
    <w:rsid w:val="12321671"/>
    <w:rsid w:val="12337AB8"/>
    <w:rsid w:val="123454AD"/>
    <w:rsid w:val="12372024"/>
    <w:rsid w:val="12380AF9"/>
    <w:rsid w:val="12382E07"/>
    <w:rsid w:val="12385D04"/>
    <w:rsid w:val="12392854"/>
    <w:rsid w:val="123A2216"/>
    <w:rsid w:val="123A4A1A"/>
    <w:rsid w:val="123B5D7A"/>
    <w:rsid w:val="123B7C25"/>
    <w:rsid w:val="123C5D22"/>
    <w:rsid w:val="123E2F18"/>
    <w:rsid w:val="123E5FD6"/>
    <w:rsid w:val="123F4C50"/>
    <w:rsid w:val="123F7710"/>
    <w:rsid w:val="12411BFA"/>
    <w:rsid w:val="124215E4"/>
    <w:rsid w:val="12434723"/>
    <w:rsid w:val="12446B51"/>
    <w:rsid w:val="124473B8"/>
    <w:rsid w:val="12447E1C"/>
    <w:rsid w:val="12462274"/>
    <w:rsid w:val="12481FB1"/>
    <w:rsid w:val="12493A78"/>
    <w:rsid w:val="12494B89"/>
    <w:rsid w:val="12497987"/>
    <w:rsid w:val="124A0B35"/>
    <w:rsid w:val="124A1A44"/>
    <w:rsid w:val="124D12CB"/>
    <w:rsid w:val="124D752D"/>
    <w:rsid w:val="124E5632"/>
    <w:rsid w:val="124E7D44"/>
    <w:rsid w:val="12500C40"/>
    <w:rsid w:val="12502DCD"/>
    <w:rsid w:val="12516ECA"/>
    <w:rsid w:val="125301AB"/>
    <w:rsid w:val="125434F4"/>
    <w:rsid w:val="12553EA3"/>
    <w:rsid w:val="1256744F"/>
    <w:rsid w:val="12582F50"/>
    <w:rsid w:val="12595263"/>
    <w:rsid w:val="12595785"/>
    <w:rsid w:val="125A5680"/>
    <w:rsid w:val="125C233C"/>
    <w:rsid w:val="125C5024"/>
    <w:rsid w:val="126038A9"/>
    <w:rsid w:val="12617629"/>
    <w:rsid w:val="12624ACB"/>
    <w:rsid w:val="12643725"/>
    <w:rsid w:val="126608DE"/>
    <w:rsid w:val="12666CD8"/>
    <w:rsid w:val="12672971"/>
    <w:rsid w:val="12680C3A"/>
    <w:rsid w:val="126819AC"/>
    <w:rsid w:val="126844B0"/>
    <w:rsid w:val="126A2E0B"/>
    <w:rsid w:val="126C3CFF"/>
    <w:rsid w:val="126C3F2C"/>
    <w:rsid w:val="127013AB"/>
    <w:rsid w:val="127038C6"/>
    <w:rsid w:val="127215E9"/>
    <w:rsid w:val="12743088"/>
    <w:rsid w:val="12752192"/>
    <w:rsid w:val="12755AED"/>
    <w:rsid w:val="12757E16"/>
    <w:rsid w:val="12761653"/>
    <w:rsid w:val="12776979"/>
    <w:rsid w:val="12785DB6"/>
    <w:rsid w:val="127A4096"/>
    <w:rsid w:val="127B0101"/>
    <w:rsid w:val="127B155B"/>
    <w:rsid w:val="127C4646"/>
    <w:rsid w:val="127E1A6D"/>
    <w:rsid w:val="127E4A68"/>
    <w:rsid w:val="127E6948"/>
    <w:rsid w:val="127F6A5A"/>
    <w:rsid w:val="1280319F"/>
    <w:rsid w:val="12817E44"/>
    <w:rsid w:val="1282211A"/>
    <w:rsid w:val="12825A63"/>
    <w:rsid w:val="128356BB"/>
    <w:rsid w:val="1284369E"/>
    <w:rsid w:val="12843E67"/>
    <w:rsid w:val="12845383"/>
    <w:rsid w:val="12847E7D"/>
    <w:rsid w:val="128756CB"/>
    <w:rsid w:val="12880AD2"/>
    <w:rsid w:val="12881F26"/>
    <w:rsid w:val="12885D5E"/>
    <w:rsid w:val="128A458B"/>
    <w:rsid w:val="128A7AA3"/>
    <w:rsid w:val="128B3334"/>
    <w:rsid w:val="128C5083"/>
    <w:rsid w:val="128D5D1C"/>
    <w:rsid w:val="128E1FD3"/>
    <w:rsid w:val="128F1579"/>
    <w:rsid w:val="128F6841"/>
    <w:rsid w:val="12922A59"/>
    <w:rsid w:val="12923153"/>
    <w:rsid w:val="12937A41"/>
    <w:rsid w:val="129456A2"/>
    <w:rsid w:val="12950596"/>
    <w:rsid w:val="12951DF4"/>
    <w:rsid w:val="12952D79"/>
    <w:rsid w:val="12955C1D"/>
    <w:rsid w:val="12976C81"/>
    <w:rsid w:val="129856C1"/>
    <w:rsid w:val="12986D22"/>
    <w:rsid w:val="129A3CD8"/>
    <w:rsid w:val="129A79F0"/>
    <w:rsid w:val="129B3FDE"/>
    <w:rsid w:val="129C2793"/>
    <w:rsid w:val="129D05B3"/>
    <w:rsid w:val="129D6890"/>
    <w:rsid w:val="129E2E9B"/>
    <w:rsid w:val="12A2297F"/>
    <w:rsid w:val="12A47B78"/>
    <w:rsid w:val="12A50212"/>
    <w:rsid w:val="12A50538"/>
    <w:rsid w:val="12A843A7"/>
    <w:rsid w:val="12A86735"/>
    <w:rsid w:val="12A9139B"/>
    <w:rsid w:val="12A93ADE"/>
    <w:rsid w:val="12AA5A84"/>
    <w:rsid w:val="12AB29D1"/>
    <w:rsid w:val="12AC2860"/>
    <w:rsid w:val="12AC6377"/>
    <w:rsid w:val="12AC757F"/>
    <w:rsid w:val="12AD2038"/>
    <w:rsid w:val="12AD6D83"/>
    <w:rsid w:val="12AE2F5B"/>
    <w:rsid w:val="12AE6855"/>
    <w:rsid w:val="12AE706E"/>
    <w:rsid w:val="12B00BD2"/>
    <w:rsid w:val="12B23AEB"/>
    <w:rsid w:val="12B27611"/>
    <w:rsid w:val="12B319C4"/>
    <w:rsid w:val="12B3372B"/>
    <w:rsid w:val="12B41289"/>
    <w:rsid w:val="12B625B9"/>
    <w:rsid w:val="12B73D1B"/>
    <w:rsid w:val="12B77F47"/>
    <w:rsid w:val="12B82768"/>
    <w:rsid w:val="12B82D0D"/>
    <w:rsid w:val="12B85F40"/>
    <w:rsid w:val="12B871AE"/>
    <w:rsid w:val="12BB2F48"/>
    <w:rsid w:val="12BC4710"/>
    <w:rsid w:val="12BD4FAB"/>
    <w:rsid w:val="12BE4B58"/>
    <w:rsid w:val="12BF2A0E"/>
    <w:rsid w:val="12C21E88"/>
    <w:rsid w:val="12C23D7B"/>
    <w:rsid w:val="12C253E8"/>
    <w:rsid w:val="12C30262"/>
    <w:rsid w:val="12C31FFB"/>
    <w:rsid w:val="12C338ED"/>
    <w:rsid w:val="12C34AD8"/>
    <w:rsid w:val="12C40332"/>
    <w:rsid w:val="12C4221A"/>
    <w:rsid w:val="12C50A1C"/>
    <w:rsid w:val="12C65649"/>
    <w:rsid w:val="12C8690F"/>
    <w:rsid w:val="12C9409F"/>
    <w:rsid w:val="12C9591A"/>
    <w:rsid w:val="12CA4316"/>
    <w:rsid w:val="12CB3A8E"/>
    <w:rsid w:val="12CD1925"/>
    <w:rsid w:val="12CD3C00"/>
    <w:rsid w:val="12CE6E4C"/>
    <w:rsid w:val="12CF24F9"/>
    <w:rsid w:val="12D00709"/>
    <w:rsid w:val="12D01031"/>
    <w:rsid w:val="12D03F16"/>
    <w:rsid w:val="12D0799A"/>
    <w:rsid w:val="12D24972"/>
    <w:rsid w:val="12D32BF6"/>
    <w:rsid w:val="12D37E78"/>
    <w:rsid w:val="12D536F3"/>
    <w:rsid w:val="12D64DB0"/>
    <w:rsid w:val="12D812CF"/>
    <w:rsid w:val="12DA4852"/>
    <w:rsid w:val="12DA498D"/>
    <w:rsid w:val="12DA6962"/>
    <w:rsid w:val="12DA7D7A"/>
    <w:rsid w:val="12DB091E"/>
    <w:rsid w:val="12DC05BD"/>
    <w:rsid w:val="12DE643D"/>
    <w:rsid w:val="12E12F16"/>
    <w:rsid w:val="12E20AE3"/>
    <w:rsid w:val="12E22095"/>
    <w:rsid w:val="12E418F2"/>
    <w:rsid w:val="12E41E1F"/>
    <w:rsid w:val="12E70F39"/>
    <w:rsid w:val="12E77AA5"/>
    <w:rsid w:val="12EA18A2"/>
    <w:rsid w:val="12EA519D"/>
    <w:rsid w:val="12EA5563"/>
    <w:rsid w:val="12ED6901"/>
    <w:rsid w:val="12EF2A1D"/>
    <w:rsid w:val="12F0760D"/>
    <w:rsid w:val="12F136E8"/>
    <w:rsid w:val="12F24362"/>
    <w:rsid w:val="12F279CF"/>
    <w:rsid w:val="12F50CD6"/>
    <w:rsid w:val="12F57DC2"/>
    <w:rsid w:val="12F61C2F"/>
    <w:rsid w:val="12F73398"/>
    <w:rsid w:val="12F750A7"/>
    <w:rsid w:val="12F7680B"/>
    <w:rsid w:val="12F84CE0"/>
    <w:rsid w:val="12F84FDF"/>
    <w:rsid w:val="12F97DA5"/>
    <w:rsid w:val="12FB03EF"/>
    <w:rsid w:val="12FB67DF"/>
    <w:rsid w:val="12FC3C8B"/>
    <w:rsid w:val="12FD6316"/>
    <w:rsid w:val="12FF1A4E"/>
    <w:rsid w:val="13005F7C"/>
    <w:rsid w:val="13010890"/>
    <w:rsid w:val="13022DDA"/>
    <w:rsid w:val="130250C4"/>
    <w:rsid w:val="13031ED3"/>
    <w:rsid w:val="130323E1"/>
    <w:rsid w:val="13064B53"/>
    <w:rsid w:val="13071057"/>
    <w:rsid w:val="13072520"/>
    <w:rsid w:val="13080765"/>
    <w:rsid w:val="13083E9A"/>
    <w:rsid w:val="13094BF7"/>
    <w:rsid w:val="13094D48"/>
    <w:rsid w:val="130A1FFD"/>
    <w:rsid w:val="130A7CC9"/>
    <w:rsid w:val="130A7EBE"/>
    <w:rsid w:val="130B58F7"/>
    <w:rsid w:val="130E4346"/>
    <w:rsid w:val="130E4595"/>
    <w:rsid w:val="130E6BBD"/>
    <w:rsid w:val="130F63B8"/>
    <w:rsid w:val="13116921"/>
    <w:rsid w:val="131374A5"/>
    <w:rsid w:val="1316023C"/>
    <w:rsid w:val="13177862"/>
    <w:rsid w:val="131825A8"/>
    <w:rsid w:val="13185C6B"/>
    <w:rsid w:val="13197448"/>
    <w:rsid w:val="131A7391"/>
    <w:rsid w:val="131C16E0"/>
    <w:rsid w:val="131C372F"/>
    <w:rsid w:val="131C7702"/>
    <w:rsid w:val="131D1703"/>
    <w:rsid w:val="131D27E1"/>
    <w:rsid w:val="131D7CE8"/>
    <w:rsid w:val="131E52AC"/>
    <w:rsid w:val="131F5AD3"/>
    <w:rsid w:val="13204514"/>
    <w:rsid w:val="13214DBB"/>
    <w:rsid w:val="13230178"/>
    <w:rsid w:val="132364CD"/>
    <w:rsid w:val="13267B6F"/>
    <w:rsid w:val="13296E45"/>
    <w:rsid w:val="132B4635"/>
    <w:rsid w:val="132D0A2C"/>
    <w:rsid w:val="132E3958"/>
    <w:rsid w:val="132E7E8B"/>
    <w:rsid w:val="132F3B48"/>
    <w:rsid w:val="132F40B8"/>
    <w:rsid w:val="132F75BB"/>
    <w:rsid w:val="132F7FB2"/>
    <w:rsid w:val="13305730"/>
    <w:rsid w:val="133215B9"/>
    <w:rsid w:val="13322A9F"/>
    <w:rsid w:val="13341C2C"/>
    <w:rsid w:val="13342ABC"/>
    <w:rsid w:val="133444AA"/>
    <w:rsid w:val="13350DD9"/>
    <w:rsid w:val="13355EF0"/>
    <w:rsid w:val="1336662C"/>
    <w:rsid w:val="133B5FFC"/>
    <w:rsid w:val="133B704F"/>
    <w:rsid w:val="133C2795"/>
    <w:rsid w:val="133C57E4"/>
    <w:rsid w:val="133C7B05"/>
    <w:rsid w:val="133D7A71"/>
    <w:rsid w:val="133F2A8A"/>
    <w:rsid w:val="133F3967"/>
    <w:rsid w:val="1341344C"/>
    <w:rsid w:val="13413D36"/>
    <w:rsid w:val="13416C5B"/>
    <w:rsid w:val="13421CA7"/>
    <w:rsid w:val="13436582"/>
    <w:rsid w:val="13444B29"/>
    <w:rsid w:val="134510B4"/>
    <w:rsid w:val="13452DA3"/>
    <w:rsid w:val="13454ED1"/>
    <w:rsid w:val="134627DC"/>
    <w:rsid w:val="13463CEA"/>
    <w:rsid w:val="13477BBB"/>
    <w:rsid w:val="13483306"/>
    <w:rsid w:val="134B6974"/>
    <w:rsid w:val="134C3C2E"/>
    <w:rsid w:val="134E29C7"/>
    <w:rsid w:val="134E6715"/>
    <w:rsid w:val="135142C8"/>
    <w:rsid w:val="13525941"/>
    <w:rsid w:val="13531009"/>
    <w:rsid w:val="13531A07"/>
    <w:rsid w:val="13532B7A"/>
    <w:rsid w:val="13556415"/>
    <w:rsid w:val="1356003A"/>
    <w:rsid w:val="13566FF0"/>
    <w:rsid w:val="1358693F"/>
    <w:rsid w:val="135A57C9"/>
    <w:rsid w:val="135B4FE5"/>
    <w:rsid w:val="135C1266"/>
    <w:rsid w:val="135F4FF2"/>
    <w:rsid w:val="13604074"/>
    <w:rsid w:val="13621424"/>
    <w:rsid w:val="1363246E"/>
    <w:rsid w:val="13650BF7"/>
    <w:rsid w:val="13663F84"/>
    <w:rsid w:val="13694E8B"/>
    <w:rsid w:val="136A4A1D"/>
    <w:rsid w:val="136B2CBB"/>
    <w:rsid w:val="136B668D"/>
    <w:rsid w:val="136D1839"/>
    <w:rsid w:val="136F10A6"/>
    <w:rsid w:val="1370026F"/>
    <w:rsid w:val="137110B7"/>
    <w:rsid w:val="13712D92"/>
    <w:rsid w:val="13725C50"/>
    <w:rsid w:val="13734598"/>
    <w:rsid w:val="13736762"/>
    <w:rsid w:val="137548E2"/>
    <w:rsid w:val="13755602"/>
    <w:rsid w:val="137618A6"/>
    <w:rsid w:val="13763081"/>
    <w:rsid w:val="13763707"/>
    <w:rsid w:val="13773A41"/>
    <w:rsid w:val="1377561E"/>
    <w:rsid w:val="13780F6B"/>
    <w:rsid w:val="13787A26"/>
    <w:rsid w:val="137947CD"/>
    <w:rsid w:val="13794951"/>
    <w:rsid w:val="13795854"/>
    <w:rsid w:val="13796C2D"/>
    <w:rsid w:val="137A0F4F"/>
    <w:rsid w:val="13814032"/>
    <w:rsid w:val="1381642C"/>
    <w:rsid w:val="13834687"/>
    <w:rsid w:val="13857258"/>
    <w:rsid w:val="13874572"/>
    <w:rsid w:val="138918A0"/>
    <w:rsid w:val="138A4406"/>
    <w:rsid w:val="138B537F"/>
    <w:rsid w:val="138C4C00"/>
    <w:rsid w:val="138D162B"/>
    <w:rsid w:val="138E7E66"/>
    <w:rsid w:val="138F0B20"/>
    <w:rsid w:val="138F0B48"/>
    <w:rsid w:val="13901445"/>
    <w:rsid w:val="13906BD7"/>
    <w:rsid w:val="13906E4F"/>
    <w:rsid w:val="13910AAC"/>
    <w:rsid w:val="139460FD"/>
    <w:rsid w:val="13957519"/>
    <w:rsid w:val="13965027"/>
    <w:rsid w:val="13971FF3"/>
    <w:rsid w:val="1399017E"/>
    <w:rsid w:val="139925C4"/>
    <w:rsid w:val="139A5586"/>
    <w:rsid w:val="139A5864"/>
    <w:rsid w:val="139A6BAF"/>
    <w:rsid w:val="139B0EA3"/>
    <w:rsid w:val="139B78DB"/>
    <w:rsid w:val="13A0094D"/>
    <w:rsid w:val="13A16337"/>
    <w:rsid w:val="13A2151B"/>
    <w:rsid w:val="13A23553"/>
    <w:rsid w:val="13A26361"/>
    <w:rsid w:val="13A55460"/>
    <w:rsid w:val="13A60209"/>
    <w:rsid w:val="13A92D40"/>
    <w:rsid w:val="13A9577E"/>
    <w:rsid w:val="13A97362"/>
    <w:rsid w:val="13AA01DE"/>
    <w:rsid w:val="13AB3846"/>
    <w:rsid w:val="13AC022D"/>
    <w:rsid w:val="13AC4374"/>
    <w:rsid w:val="13AD215E"/>
    <w:rsid w:val="13AD4ED4"/>
    <w:rsid w:val="13AE4253"/>
    <w:rsid w:val="13AF1AE5"/>
    <w:rsid w:val="13AF1DEF"/>
    <w:rsid w:val="13AF44E3"/>
    <w:rsid w:val="13B00D85"/>
    <w:rsid w:val="13B12107"/>
    <w:rsid w:val="13B15864"/>
    <w:rsid w:val="13B251C7"/>
    <w:rsid w:val="13B341F5"/>
    <w:rsid w:val="13B45C33"/>
    <w:rsid w:val="13B57F1E"/>
    <w:rsid w:val="13B76159"/>
    <w:rsid w:val="13B81A1A"/>
    <w:rsid w:val="13BB0F51"/>
    <w:rsid w:val="13BB5365"/>
    <w:rsid w:val="13BC3BD6"/>
    <w:rsid w:val="13BE4EB2"/>
    <w:rsid w:val="13BF43C2"/>
    <w:rsid w:val="13C0322A"/>
    <w:rsid w:val="13C1606B"/>
    <w:rsid w:val="13C21185"/>
    <w:rsid w:val="13C3590A"/>
    <w:rsid w:val="13C36FCE"/>
    <w:rsid w:val="13C62912"/>
    <w:rsid w:val="13C72398"/>
    <w:rsid w:val="13C859D0"/>
    <w:rsid w:val="13CA16D7"/>
    <w:rsid w:val="13CA2A52"/>
    <w:rsid w:val="13CB25F8"/>
    <w:rsid w:val="13CB79A4"/>
    <w:rsid w:val="13CC3228"/>
    <w:rsid w:val="13CC6295"/>
    <w:rsid w:val="13CC6F3F"/>
    <w:rsid w:val="13CD7C27"/>
    <w:rsid w:val="13CD7DB5"/>
    <w:rsid w:val="13CE1D56"/>
    <w:rsid w:val="13CE4F49"/>
    <w:rsid w:val="13CE6C7A"/>
    <w:rsid w:val="13CF40B0"/>
    <w:rsid w:val="13CF4845"/>
    <w:rsid w:val="13CF5EE2"/>
    <w:rsid w:val="13D103A3"/>
    <w:rsid w:val="13D136DB"/>
    <w:rsid w:val="13D15D54"/>
    <w:rsid w:val="13D24D9D"/>
    <w:rsid w:val="13D2724D"/>
    <w:rsid w:val="13D30E77"/>
    <w:rsid w:val="13D43DDC"/>
    <w:rsid w:val="13D61ED2"/>
    <w:rsid w:val="13D670CA"/>
    <w:rsid w:val="13D719BA"/>
    <w:rsid w:val="13D81332"/>
    <w:rsid w:val="13D82944"/>
    <w:rsid w:val="13D843AA"/>
    <w:rsid w:val="13DA402C"/>
    <w:rsid w:val="13DB17E7"/>
    <w:rsid w:val="13DD35CE"/>
    <w:rsid w:val="13DE2C5D"/>
    <w:rsid w:val="13DE351F"/>
    <w:rsid w:val="13DE5D3F"/>
    <w:rsid w:val="13E10350"/>
    <w:rsid w:val="13E43756"/>
    <w:rsid w:val="13E44E9C"/>
    <w:rsid w:val="13E54C2C"/>
    <w:rsid w:val="13E54D93"/>
    <w:rsid w:val="13E663A9"/>
    <w:rsid w:val="13E66420"/>
    <w:rsid w:val="13E928A9"/>
    <w:rsid w:val="13E96159"/>
    <w:rsid w:val="13EA73CE"/>
    <w:rsid w:val="13EB5E6B"/>
    <w:rsid w:val="13EE26AB"/>
    <w:rsid w:val="13EF5CCF"/>
    <w:rsid w:val="13EF69D7"/>
    <w:rsid w:val="13F0434A"/>
    <w:rsid w:val="13F044D5"/>
    <w:rsid w:val="13F06FB1"/>
    <w:rsid w:val="13F07F10"/>
    <w:rsid w:val="13F15F2E"/>
    <w:rsid w:val="13F261B1"/>
    <w:rsid w:val="13F304D3"/>
    <w:rsid w:val="13F72B22"/>
    <w:rsid w:val="13F830E1"/>
    <w:rsid w:val="13F83BD1"/>
    <w:rsid w:val="13F8471F"/>
    <w:rsid w:val="13F8590E"/>
    <w:rsid w:val="13F93068"/>
    <w:rsid w:val="13FA7004"/>
    <w:rsid w:val="13FB34BF"/>
    <w:rsid w:val="13FC02A6"/>
    <w:rsid w:val="13FC464E"/>
    <w:rsid w:val="13FD3BF0"/>
    <w:rsid w:val="13FF1035"/>
    <w:rsid w:val="14000B7C"/>
    <w:rsid w:val="14002DAB"/>
    <w:rsid w:val="14006C90"/>
    <w:rsid w:val="140112C7"/>
    <w:rsid w:val="14023C8C"/>
    <w:rsid w:val="14037912"/>
    <w:rsid w:val="14042DDE"/>
    <w:rsid w:val="14046D39"/>
    <w:rsid w:val="1405393C"/>
    <w:rsid w:val="1406582F"/>
    <w:rsid w:val="14066A86"/>
    <w:rsid w:val="1407776D"/>
    <w:rsid w:val="14090FEA"/>
    <w:rsid w:val="140972D3"/>
    <w:rsid w:val="140A789A"/>
    <w:rsid w:val="140C0F32"/>
    <w:rsid w:val="140C14A9"/>
    <w:rsid w:val="140C213C"/>
    <w:rsid w:val="140E0515"/>
    <w:rsid w:val="140E42D3"/>
    <w:rsid w:val="140E5FE1"/>
    <w:rsid w:val="140F3A19"/>
    <w:rsid w:val="141139A0"/>
    <w:rsid w:val="14132D8F"/>
    <w:rsid w:val="141405B5"/>
    <w:rsid w:val="1415327E"/>
    <w:rsid w:val="14156F7B"/>
    <w:rsid w:val="14176566"/>
    <w:rsid w:val="1418058A"/>
    <w:rsid w:val="141952D4"/>
    <w:rsid w:val="141961DB"/>
    <w:rsid w:val="141A78D4"/>
    <w:rsid w:val="141A79D4"/>
    <w:rsid w:val="141B1CEB"/>
    <w:rsid w:val="141B3851"/>
    <w:rsid w:val="141D1F60"/>
    <w:rsid w:val="141D362E"/>
    <w:rsid w:val="141F4D80"/>
    <w:rsid w:val="142013A4"/>
    <w:rsid w:val="1421634C"/>
    <w:rsid w:val="142248AF"/>
    <w:rsid w:val="14235F73"/>
    <w:rsid w:val="14245348"/>
    <w:rsid w:val="14260A9C"/>
    <w:rsid w:val="142657DF"/>
    <w:rsid w:val="142670BF"/>
    <w:rsid w:val="142722C7"/>
    <w:rsid w:val="1428751E"/>
    <w:rsid w:val="142C0162"/>
    <w:rsid w:val="142C6C45"/>
    <w:rsid w:val="142D2881"/>
    <w:rsid w:val="142F1640"/>
    <w:rsid w:val="142F3F5F"/>
    <w:rsid w:val="14301BD6"/>
    <w:rsid w:val="14322316"/>
    <w:rsid w:val="14326050"/>
    <w:rsid w:val="1434150C"/>
    <w:rsid w:val="14363CF3"/>
    <w:rsid w:val="14363EF4"/>
    <w:rsid w:val="143741E8"/>
    <w:rsid w:val="14374942"/>
    <w:rsid w:val="143762EA"/>
    <w:rsid w:val="14384A27"/>
    <w:rsid w:val="14385304"/>
    <w:rsid w:val="143912B1"/>
    <w:rsid w:val="143A7CB0"/>
    <w:rsid w:val="143B0A67"/>
    <w:rsid w:val="143C4012"/>
    <w:rsid w:val="143D2BC0"/>
    <w:rsid w:val="143E2124"/>
    <w:rsid w:val="14402585"/>
    <w:rsid w:val="14421AB4"/>
    <w:rsid w:val="14423730"/>
    <w:rsid w:val="14425960"/>
    <w:rsid w:val="1442795A"/>
    <w:rsid w:val="144318C3"/>
    <w:rsid w:val="144320C6"/>
    <w:rsid w:val="144365ED"/>
    <w:rsid w:val="144402ED"/>
    <w:rsid w:val="14442D48"/>
    <w:rsid w:val="144568C7"/>
    <w:rsid w:val="144637C3"/>
    <w:rsid w:val="144A6D89"/>
    <w:rsid w:val="144C574F"/>
    <w:rsid w:val="144C7FC4"/>
    <w:rsid w:val="144E13E0"/>
    <w:rsid w:val="144E2DCA"/>
    <w:rsid w:val="144E4C80"/>
    <w:rsid w:val="144E7F25"/>
    <w:rsid w:val="144F6848"/>
    <w:rsid w:val="144F6F58"/>
    <w:rsid w:val="144F781F"/>
    <w:rsid w:val="14512DCE"/>
    <w:rsid w:val="14512F03"/>
    <w:rsid w:val="14535476"/>
    <w:rsid w:val="14544C9F"/>
    <w:rsid w:val="14550293"/>
    <w:rsid w:val="145577C7"/>
    <w:rsid w:val="14560D68"/>
    <w:rsid w:val="1457673F"/>
    <w:rsid w:val="145856D5"/>
    <w:rsid w:val="145A0CAC"/>
    <w:rsid w:val="145A2254"/>
    <w:rsid w:val="145A309E"/>
    <w:rsid w:val="145A4B25"/>
    <w:rsid w:val="145D50C1"/>
    <w:rsid w:val="145E4EA3"/>
    <w:rsid w:val="14601612"/>
    <w:rsid w:val="14604595"/>
    <w:rsid w:val="14611D53"/>
    <w:rsid w:val="14630B5E"/>
    <w:rsid w:val="146361B9"/>
    <w:rsid w:val="14642DFB"/>
    <w:rsid w:val="14643BA9"/>
    <w:rsid w:val="146506D3"/>
    <w:rsid w:val="146543A9"/>
    <w:rsid w:val="1467315B"/>
    <w:rsid w:val="146803AE"/>
    <w:rsid w:val="14692350"/>
    <w:rsid w:val="146B3225"/>
    <w:rsid w:val="146B4ACB"/>
    <w:rsid w:val="146C3A5D"/>
    <w:rsid w:val="146D0CAC"/>
    <w:rsid w:val="146D2A22"/>
    <w:rsid w:val="14700BD1"/>
    <w:rsid w:val="14720713"/>
    <w:rsid w:val="14727C4A"/>
    <w:rsid w:val="14756526"/>
    <w:rsid w:val="14772374"/>
    <w:rsid w:val="14786A27"/>
    <w:rsid w:val="14793920"/>
    <w:rsid w:val="1479526E"/>
    <w:rsid w:val="147966E1"/>
    <w:rsid w:val="147B3BF4"/>
    <w:rsid w:val="147B6492"/>
    <w:rsid w:val="147B769C"/>
    <w:rsid w:val="147C7D5E"/>
    <w:rsid w:val="1480196B"/>
    <w:rsid w:val="148074C1"/>
    <w:rsid w:val="14826942"/>
    <w:rsid w:val="14842292"/>
    <w:rsid w:val="148679C7"/>
    <w:rsid w:val="14867C3F"/>
    <w:rsid w:val="14872078"/>
    <w:rsid w:val="14876930"/>
    <w:rsid w:val="14884315"/>
    <w:rsid w:val="14886FF4"/>
    <w:rsid w:val="148876F4"/>
    <w:rsid w:val="14892D2B"/>
    <w:rsid w:val="14892FC4"/>
    <w:rsid w:val="148959F0"/>
    <w:rsid w:val="148A0B47"/>
    <w:rsid w:val="148B3632"/>
    <w:rsid w:val="148C38B8"/>
    <w:rsid w:val="148E741E"/>
    <w:rsid w:val="148F0101"/>
    <w:rsid w:val="148F2708"/>
    <w:rsid w:val="14916647"/>
    <w:rsid w:val="149245C4"/>
    <w:rsid w:val="1493171C"/>
    <w:rsid w:val="14944336"/>
    <w:rsid w:val="14946FE9"/>
    <w:rsid w:val="149539F8"/>
    <w:rsid w:val="1497011C"/>
    <w:rsid w:val="14970221"/>
    <w:rsid w:val="14970F40"/>
    <w:rsid w:val="14994D25"/>
    <w:rsid w:val="149A7389"/>
    <w:rsid w:val="149C127D"/>
    <w:rsid w:val="149C5DA6"/>
    <w:rsid w:val="149D43C1"/>
    <w:rsid w:val="149E7685"/>
    <w:rsid w:val="14A17631"/>
    <w:rsid w:val="14A24501"/>
    <w:rsid w:val="14A32B1A"/>
    <w:rsid w:val="14A33F00"/>
    <w:rsid w:val="14A422F0"/>
    <w:rsid w:val="14A51B9B"/>
    <w:rsid w:val="14A545E5"/>
    <w:rsid w:val="14A57463"/>
    <w:rsid w:val="14A619CC"/>
    <w:rsid w:val="14A745D5"/>
    <w:rsid w:val="14A764EB"/>
    <w:rsid w:val="14A76B58"/>
    <w:rsid w:val="14A82C0B"/>
    <w:rsid w:val="14A84701"/>
    <w:rsid w:val="14A87ECF"/>
    <w:rsid w:val="14A96BC6"/>
    <w:rsid w:val="14AA02FC"/>
    <w:rsid w:val="14AA52C5"/>
    <w:rsid w:val="14AB1317"/>
    <w:rsid w:val="14AB37BE"/>
    <w:rsid w:val="14AC2A02"/>
    <w:rsid w:val="14AD7E63"/>
    <w:rsid w:val="14AF359C"/>
    <w:rsid w:val="14B044DD"/>
    <w:rsid w:val="14B057EC"/>
    <w:rsid w:val="14B10014"/>
    <w:rsid w:val="14B16ECC"/>
    <w:rsid w:val="14B2343E"/>
    <w:rsid w:val="14B26F82"/>
    <w:rsid w:val="14B35FEA"/>
    <w:rsid w:val="14B4757C"/>
    <w:rsid w:val="14B62439"/>
    <w:rsid w:val="14B63B01"/>
    <w:rsid w:val="14B71658"/>
    <w:rsid w:val="14B72D12"/>
    <w:rsid w:val="14B7423F"/>
    <w:rsid w:val="14B769AF"/>
    <w:rsid w:val="14B76C19"/>
    <w:rsid w:val="14B87028"/>
    <w:rsid w:val="14B90FAD"/>
    <w:rsid w:val="14B9469C"/>
    <w:rsid w:val="14BA2266"/>
    <w:rsid w:val="14BA4825"/>
    <w:rsid w:val="14BB3071"/>
    <w:rsid w:val="14BB67DA"/>
    <w:rsid w:val="14BC47F5"/>
    <w:rsid w:val="14BE74ED"/>
    <w:rsid w:val="14BF0757"/>
    <w:rsid w:val="14BF1BD4"/>
    <w:rsid w:val="14C03788"/>
    <w:rsid w:val="14C06048"/>
    <w:rsid w:val="14C06AA9"/>
    <w:rsid w:val="14C116B9"/>
    <w:rsid w:val="14C12946"/>
    <w:rsid w:val="14C3265C"/>
    <w:rsid w:val="14C3398E"/>
    <w:rsid w:val="14C366F9"/>
    <w:rsid w:val="14C43CE6"/>
    <w:rsid w:val="14C56F56"/>
    <w:rsid w:val="14C85714"/>
    <w:rsid w:val="14C866FF"/>
    <w:rsid w:val="14C93C7F"/>
    <w:rsid w:val="14C9699A"/>
    <w:rsid w:val="14CA13C6"/>
    <w:rsid w:val="14CA2501"/>
    <w:rsid w:val="14CB312B"/>
    <w:rsid w:val="14CD24E3"/>
    <w:rsid w:val="14CD40C5"/>
    <w:rsid w:val="14CF3F9F"/>
    <w:rsid w:val="14D016F1"/>
    <w:rsid w:val="14D109CD"/>
    <w:rsid w:val="14D12181"/>
    <w:rsid w:val="14D274A5"/>
    <w:rsid w:val="14D44094"/>
    <w:rsid w:val="14D65303"/>
    <w:rsid w:val="14D85D2B"/>
    <w:rsid w:val="14D86740"/>
    <w:rsid w:val="14DA1D56"/>
    <w:rsid w:val="14DA39C1"/>
    <w:rsid w:val="14DB5520"/>
    <w:rsid w:val="14DD0B93"/>
    <w:rsid w:val="14DE2CE4"/>
    <w:rsid w:val="14DF74DD"/>
    <w:rsid w:val="14E02535"/>
    <w:rsid w:val="14E07255"/>
    <w:rsid w:val="14E21789"/>
    <w:rsid w:val="14E22C22"/>
    <w:rsid w:val="14E22DF3"/>
    <w:rsid w:val="14E27FD6"/>
    <w:rsid w:val="14E43E9D"/>
    <w:rsid w:val="14E47405"/>
    <w:rsid w:val="14E47FFE"/>
    <w:rsid w:val="14E567F3"/>
    <w:rsid w:val="14E92DC0"/>
    <w:rsid w:val="14EA4998"/>
    <w:rsid w:val="14EB7B6A"/>
    <w:rsid w:val="14EC58DF"/>
    <w:rsid w:val="14EF3DAD"/>
    <w:rsid w:val="14F06F6A"/>
    <w:rsid w:val="14F07210"/>
    <w:rsid w:val="14F13725"/>
    <w:rsid w:val="14F15559"/>
    <w:rsid w:val="14F2095C"/>
    <w:rsid w:val="14F22DAB"/>
    <w:rsid w:val="14F40ABE"/>
    <w:rsid w:val="14F41781"/>
    <w:rsid w:val="14F466F9"/>
    <w:rsid w:val="14F55999"/>
    <w:rsid w:val="14FA3CFE"/>
    <w:rsid w:val="14FA7EF9"/>
    <w:rsid w:val="14FB6DBA"/>
    <w:rsid w:val="14FB7EFC"/>
    <w:rsid w:val="14FC0901"/>
    <w:rsid w:val="14FE35EB"/>
    <w:rsid w:val="14FE71F7"/>
    <w:rsid w:val="14FF07B1"/>
    <w:rsid w:val="14FF31F5"/>
    <w:rsid w:val="15006ED1"/>
    <w:rsid w:val="15011C09"/>
    <w:rsid w:val="150167AB"/>
    <w:rsid w:val="15017B96"/>
    <w:rsid w:val="150307BD"/>
    <w:rsid w:val="15035E5A"/>
    <w:rsid w:val="15084445"/>
    <w:rsid w:val="1508758F"/>
    <w:rsid w:val="150A1199"/>
    <w:rsid w:val="150A5DEF"/>
    <w:rsid w:val="150B35C7"/>
    <w:rsid w:val="150E6818"/>
    <w:rsid w:val="150F07C7"/>
    <w:rsid w:val="150F5292"/>
    <w:rsid w:val="15106987"/>
    <w:rsid w:val="151248BA"/>
    <w:rsid w:val="15126BD3"/>
    <w:rsid w:val="1513178C"/>
    <w:rsid w:val="15147608"/>
    <w:rsid w:val="15156159"/>
    <w:rsid w:val="15161290"/>
    <w:rsid w:val="15163064"/>
    <w:rsid w:val="15166537"/>
    <w:rsid w:val="15166AEA"/>
    <w:rsid w:val="15184087"/>
    <w:rsid w:val="151A44CA"/>
    <w:rsid w:val="151B23DC"/>
    <w:rsid w:val="151D5275"/>
    <w:rsid w:val="15213B6E"/>
    <w:rsid w:val="15222AD4"/>
    <w:rsid w:val="152247A5"/>
    <w:rsid w:val="15236DD1"/>
    <w:rsid w:val="15244221"/>
    <w:rsid w:val="15247A4D"/>
    <w:rsid w:val="152518FF"/>
    <w:rsid w:val="15273F3B"/>
    <w:rsid w:val="15282977"/>
    <w:rsid w:val="15285C91"/>
    <w:rsid w:val="15296E24"/>
    <w:rsid w:val="152E79FD"/>
    <w:rsid w:val="152F74BB"/>
    <w:rsid w:val="15376DD5"/>
    <w:rsid w:val="15384A37"/>
    <w:rsid w:val="153D2894"/>
    <w:rsid w:val="153F368A"/>
    <w:rsid w:val="15434227"/>
    <w:rsid w:val="15440A46"/>
    <w:rsid w:val="15440B04"/>
    <w:rsid w:val="15441D10"/>
    <w:rsid w:val="15463210"/>
    <w:rsid w:val="1546353D"/>
    <w:rsid w:val="154C1719"/>
    <w:rsid w:val="154D164B"/>
    <w:rsid w:val="154D238B"/>
    <w:rsid w:val="154E5967"/>
    <w:rsid w:val="154F19FF"/>
    <w:rsid w:val="1550211E"/>
    <w:rsid w:val="155225FB"/>
    <w:rsid w:val="155257F5"/>
    <w:rsid w:val="15551CC7"/>
    <w:rsid w:val="15557C35"/>
    <w:rsid w:val="15575D07"/>
    <w:rsid w:val="155920F5"/>
    <w:rsid w:val="155A05E0"/>
    <w:rsid w:val="155A0951"/>
    <w:rsid w:val="155A56C4"/>
    <w:rsid w:val="155B1AF3"/>
    <w:rsid w:val="155B1BBD"/>
    <w:rsid w:val="155E5445"/>
    <w:rsid w:val="1560657A"/>
    <w:rsid w:val="15621225"/>
    <w:rsid w:val="15622C33"/>
    <w:rsid w:val="156657B9"/>
    <w:rsid w:val="15683FC1"/>
    <w:rsid w:val="15694FAB"/>
    <w:rsid w:val="156974A0"/>
    <w:rsid w:val="156A2229"/>
    <w:rsid w:val="156C3DCB"/>
    <w:rsid w:val="156C41E5"/>
    <w:rsid w:val="156E189B"/>
    <w:rsid w:val="157052A7"/>
    <w:rsid w:val="157231B3"/>
    <w:rsid w:val="157334C6"/>
    <w:rsid w:val="15743AF5"/>
    <w:rsid w:val="15745A56"/>
    <w:rsid w:val="15751B75"/>
    <w:rsid w:val="15753A12"/>
    <w:rsid w:val="15780154"/>
    <w:rsid w:val="15785862"/>
    <w:rsid w:val="15792407"/>
    <w:rsid w:val="15792C0E"/>
    <w:rsid w:val="157B3A31"/>
    <w:rsid w:val="157C5F0B"/>
    <w:rsid w:val="157D1275"/>
    <w:rsid w:val="157D4604"/>
    <w:rsid w:val="157E355B"/>
    <w:rsid w:val="157E7973"/>
    <w:rsid w:val="157F7BBD"/>
    <w:rsid w:val="15800749"/>
    <w:rsid w:val="15801115"/>
    <w:rsid w:val="15816F41"/>
    <w:rsid w:val="158256B4"/>
    <w:rsid w:val="15835308"/>
    <w:rsid w:val="158453BD"/>
    <w:rsid w:val="15853982"/>
    <w:rsid w:val="15855333"/>
    <w:rsid w:val="15857F20"/>
    <w:rsid w:val="158662C3"/>
    <w:rsid w:val="15870CC7"/>
    <w:rsid w:val="1589105C"/>
    <w:rsid w:val="15896BB2"/>
    <w:rsid w:val="158E20EB"/>
    <w:rsid w:val="158E5946"/>
    <w:rsid w:val="15905F74"/>
    <w:rsid w:val="1591282D"/>
    <w:rsid w:val="15912B3F"/>
    <w:rsid w:val="159203AF"/>
    <w:rsid w:val="159406C4"/>
    <w:rsid w:val="159415E0"/>
    <w:rsid w:val="15942C42"/>
    <w:rsid w:val="15954F0A"/>
    <w:rsid w:val="159614C5"/>
    <w:rsid w:val="159665C3"/>
    <w:rsid w:val="15983577"/>
    <w:rsid w:val="15986AA1"/>
    <w:rsid w:val="159A5A33"/>
    <w:rsid w:val="159B69DA"/>
    <w:rsid w:val="159C0199"/>
    <w:rsid w:val="159D10E3"/>
    <w:rsid w:val="159F3505"/>
    <w:rsid w:val="15A07AC5"/>
    <w:rsid w:val="15A1405C"/>
    <w:rsid w:val="15A25E19"/>
    <w:rsid w:val="15A3172B"/>
    <w:rsid w:val="15A3520D"/>
    <w:rsid w:val="15A42B8F"/>
    <w:rsid w:val="15A44921"/>
    <w:rsid w:val="15A518CC"/>
    <w:rsid w:val="15A62E19"/>
    <w:rsid w:val="15A64E24"/>
    <w:rsid w:val="15A66F3D"/>
    <w:rsid w:val="15A72024"/>
    <w:rsid w:val="15A76E0A"/>
    <w:rsid w:val="15A77168"/>
    <w:rsid w:val="15A847D8"/>
    <w:rsid w:val="15AB0606"/>
    <w:rsid w:val="15AB10E6"/>
    <w:rsid w:val="15AC64AA"/>
    <w:rsid w:val="15AF4541"/>
    <w:rsid w:val="15B0181F"/>
    <w:rsid w:val="15B022BC"/>
    <w:rsid w:val="15B03EBA"/>
    <w:rsid w:val="15B22ECC"/>
    <w:rsid w:val="15B337EC"/>
    <w:rsid w:val="15B543DD"/>
    <w:rsid w:val="15B574B8"/>
    <w:rsid w:val="15B63661"/>
    <w:rsid w:val="15B674B7"/>
    <w:rsid w:val="15B87B79"/>
    <w:rsid w:val="15B913A1"/>
    <w:rsid w:val="15BA12CB"/>
    <w:rsid w:val="15BB611E"/>
    <w:rsid w:val="15BC44DA"/>
    <w:rsid w:val="15BE4183"/>
    <w:rsid w:val="15BF3BA6"/>
    <w:rsid w:val="15C06DE3"/>
    <w:rsid w:val="15C14B86"/>
    <w:rsid w:val="15C1725F"/>
    <w:rsid w:val="15C31C0B"/>
    <w:rsid w:val="15C37D50"/>
    <w:rsid w:val="15C42F71"/>
    <w:rsid w:val="15C4396F"/>
    <w:rsid w:val="15C828B7"/>
    <w:rsid w:val="15CD149E"/>
    <w:rsid w:val="15CE4ACB"/>
    <w:rsid w:val="15CF31A8"/>
    <w:rsid w:val="15CF4F00"/>
    <w:rsid w:val="15CF4F72"/>
    <w:rsid w:val="15CF5C8E"/>
    <w:rsid w:val="15D05AF2"/>
    <w:rsid w:val="15D07D17"/>
    <w:rsid w:val="15D26E57"/>
    <w:rsid w:val="15D31DC1"/>
    <w:rsid w:val="15D50BA0"/>
    <w:rsid w:val="15D528B7"/>
    <w:rsid w:val="15D5430F"/>
    <w:rsid w:val="15D75573"/>
    <w:rsid w:val="15D77C60"/>
    <w:rsid w:val="15D86EFD"/>
    <w:rsid w:val="15D96A7B"/>
    <w:rsid w:val="15D97DD9"/>
    <w:rsid w:val="15DA1B30"/>
    <w:rsid w:val="15DB0A95"/>
    <w:rsid w:val="15DB1553"/>
    <w:rsid w:val="15DB60AE"/>
    <w:rsid w:val="15DC612E"/>
    <w:rsid w:val="15DD3CD7"/>
    <w:rsid w:val="15DE0407"/>
    <w:rsid w:val="15DE3969"/>
    <w:rsid w:val="15DE6F60"/>
    <w:rsid w:val="15DF1006"/>
    <w:rsid w:val="15E06BC3"/>
    <w:rsid w:val="15E07970"/>
    <w:rsid w:val="15E213D9"/>
    <w:rsid w:val="15E25115"/>
    <w:rsid w:val="15E31F20"/>
    <w:rsid w:val="15E422B7"/>
    <w:rsid w:val="15E50A7D"/>
    <w:rsid w:val="15E5148F"/>
    <w:rsid w:val="15E65AAF"/>
    <w:rsid w:val="15E65D79"/>
    <w:rsid w:val="15EA1075"/>
    <w:rsid w:val="15EB1831"/>
    <w:rsid w:val="15EC0713"/>
    <w:rsid w:val="15EC6D72"/>
    <w:rsid w:val="15ED62C5"/>
    <w:rsid w:val="15EE1CF4"/>
    <w:rsid w:val="15EF3511"/>
    <w:rsid w:val="15EF4E6D"/>
    <w:rsid w:val="15F00706"/>
    <w:rsid w:val="15F00EF4"/>
    <w:rsid w:val="15F21952"/>
    <w:rsid w:val="15F25654"/>
    <w:rsid w:val="15F2656E"/>
    <w:rsid w:val="15F3285D"/>
    <w:rsid w:val="15F36288"/>
    <w:rsid w:val="15F44532"/>
    <w:rsid w:val="15F4558F"/>
    <w:rsid w:val="15F60ED0"/>
    <w:rsid w:val="15F74E9A"/>
    <w:rsid w:val="15F8564F"/>
    <w:rsid w:val="15F86C2A"/>
    <w:rsid w:val="15F907A6"/>
    <w:rsid w:val="15F9163A"/>
    <w:rsid w:val="15FB1566"/>
    <w:rsid w:val="15FB449A"/>
    <w:rsid w:val="15FD478D"/>
    <w:rsid w:val="15FF3627"/>
    <w:rsid w:val="16003511"/>
    <w:rsid w:val="16005347"/>
    <w:rsid w:val="16007838"/>
    <w:rsid w:val="16031C0F"/>
    <w:rsid w:val="160350BC"/>
    <w:rsid w:val="160666C4"/>
    <w:rsid w:val="160900A0"/>
    <w:rsid w:val="160A139C"/>
    <w:rsid w:val="160B2899"/>
    <w:rsid w:val="160B6890"/>
    <w:rsid w:val="160B7098"/>
    <w:rsid w:val="160B7869"/>
    <w:rsid w:val="160C5CD4"/>
    <w:rsid w:val="160D4C48"/>
    <w:rsid w:val="160E66D1"/>
    <w:rsid w:val="160F1BE5"/>
    <w:rsid w:val="16112423"/>
    <w:rsid w:val="16112AB6"/>
    <w:rsid w:val="161152DE"/>
    <w:rsid w:val="16120C51"/>
    <w:rsid w:val="16147B14"/>
    <w:rsid w:val="16186CDD"/>
    <w:rsid w:val="16194EC7"/>
    <w:rsid w:val="161B309E"/>
    <w:rsid w:val="161B7651"/>
    <w:rsid w:val="161C13E9"/>
    <w:rsid w:val="16205A45"/>
    <w:rsid w:val="16230F35"/>
    <w:rsid w:val="16232B59"/>
    <w:rsid w:val="162358F7"/>
    <w:rsid w:val="1623797A"/>
    <w:rsid w:val="162424B7"/>
    <w:rsid w:val="16245198"/>
    <w:rsid w:val="1625136B"/>
    <w:rsid w:val="16255EF3"/>
    <w:rsid w:val="162648C5"/>
    <w:rsid w:val="16291317"/>
    <w:rsid w:val="162957F7"/>
    <w:rsid w:val="16297AB3"/>
    <w:rsid w:val="162B56F1"/>
    <w:rsid w:val="162B71BA"/>
    <w:rsid w:val="162C12FB"/>
    <w:rsid w:val="162C33B4"/>
    <w:rsid w:val="162C4C5D"/>
    <w:rsid w:val="162D2290"/>
    <w:rsid w:val="162D7746"/>
    <w:rsid w:val="1631721D"/>
    <w:rsid w:val="163307B8"/>
    <w:rsid w:val="16332BA3"/>
    <w:rsid w:val="16344D44"/>
    <w:rsid w:val="1635220D"/>
    <w:rsid w:val="163673A2"/>
    <w:rsid w:val="16381358"/>
    <w:rsid w:val="16382DE4"/>
    <w:rsid w:val="1639158B"/>
    <w:rsid w:val="163D495C"/>
    <w:rsid w:val="16411344"/>
    <w:rsid w:val="16412BF7"/>
    <w:rsid w:val="1641396C"/>
    <w:rsid w:val="1643020B"/>
    <w:rsid w:val="16442200"/>
    <w:rsid w:val="16453755"/>
    <w:rsid w:val="16453DF1"/>
    <w:rsid w:val="164549B7"/>
    <w:rsid w:val="16462607"/>
    <w:rsid w:val="16465A26"/>
    <w:rsid w:val="164665F6"/>
    <w:rsid w:val="16470B60"/>
    <w:rsid w:val="1647236E"/>
    <w:rsid w:val="16481ABD"/>
    <w:rsid w:val="1648409A"/>
    <w:rsid w:val="164870E9"/>
    <w:rsid w:val="16492896"/>
    <w:rsid w:val="164A586F"/>
    <w:rsid w:val="164B2D6A"/>
    <w:rsid w:val="164C08F0"/>
    <w:rsid w:val="164D36D8"/>
    <w:rsid w:val="164D6243"/>
    <w:rsid w:val="164D75BA"/>
    <w:rsid w:val="164D7FD5"/>
    <w:rsid w:val="164E3769"/>
    <w:rsid w:val="164E42A5"/>
    <w:rsid w:val="164E7EF7"/>
    <w:rsid w:val="16523E21"/>
    <w:rsid w:val="16526403"/>
    <w:rsid w:val="1653134E"/>
    <w:rsid w:val="16534B17"/>
    <w:rsid w:val="16541A37"/>
    <w:rsid w:val="16561CE5"/>
    <w:rsid w:val="16577957"/>
    <w:rsid w:val="16586813"/>
    <w:rsid w:val="165A5984"/>
    <w:rsid w:val="165B048C"/>
    <w:rsid w:val="165B0562"/>
    <w:rsid w:val="165B073E"/>
    <w:rsid w:val="165B505B"/>
    <w:rsid w:val="165C66EA"/>
    <w:rsid w:val="165E2ED0"/>
    <w:rsid w:val="165F1CEB"/>
    <w:rsid w:val="1660087E"/>
    <w:rsid w:val="16605B23"/>
    <w:rsid w:val="166214C9"/>
    <w:rsid w:val="16631895"/>
    <w:rsid w:val="1664634A"/>
    <w:rsid w:val="16652444"/>
    <w:rsid w:val="166761FD"/>
    <w:rsid w:val="16686F9A"/>
    <w:rsid w:val="166966C1"/>
    <w:rsid w:val="166B052E"/>
    <w:rsid w:val="166B3914"/>
    <w:rsid w:val="166B5154"/>
    <w:rsid w:val="166B6519"/>
    <w:rsid w:val="166C5996"/>
    <w:rsid w:val="166D7580"/>
    <w:rsid w:val="166E542D"/>
    <w:rsid w:val="16711846"/>
    <w:rsid w:val="1671247F"/>
    <w:rsid w:val="1673190A"/>
    <w:rsid w:val="16780259"/>
    <w:rsid w:val="1679038C"/>
    <w:rsid w:val="167B4958"/>
    <w:rsid w:val="167B4D4F"/>
    <w:rsid w:val="167B7A01"/>
    <w:rsid w:val="168364CC"/>
    <w:rsid w:val="16867396"/>
    <w:rsid w:val="16885943"/>
    <w:rsid w:val="16892C98"/>
    <w:rsid w:val="168B38E7"/>
    <w:rsid w:val="168D16B4"/>
    <w:rsid w:val="168D1C6A"/>
    <w:rsid w:val="168D635F"/>
    <w:rsid w:val="168F1291"/>
    <w:rsid w:val="16900D8C"/>
    <w:rsid w:val="1692389B"/>
    <w:rsid w:val="16926C5A"/>
    <w:rsid w:val="16930038"/>
    <w:rsid w:val="16931242"/>
    <w:rsid w:val="16951555"/>
    <w:rsid w:val="16972304"/>
    <w:rsid w:val="169C0C23"/>
    <w:rsid w:val="169C37C1"/>
    <w:rsid w:val="169D2041"/>
    <w:rsid w:val="169D4D5F"/>
    <w:rsid w:val="169E7FC9"/>
    <w:rsid w:val="16A00D9F"/>
    <w:rsid w:val="16A106AD"/>
    <w:rsid w:val="16A10F8A"/>
    <w:rsid w:val="16A2335E"/>
    <w:rsid w:val="16A27936"/>
    <w:rsid w:val="16A31C5E"/>
    <w:rsid w:val="16A33CDE"/>
    <w:rsid w:val="16A3552B"/>
    <w:rsid w:val="16A36EA7"/>
    <w:rsid w:val="16A40E4A"/>
    <w:rsid w:val="16A41595"/>
    <w:rsid w:val="16A4232F"/>
    <w:rsid w:val="16A4335F"/>
    <w:rsid w:val="16A44360"/>
    <w:rsid w:val="16A525D0"/>
    <w:rsid w:val="16A640D0"/>
    <w:rsid w:val="16A64F11"/>
    <w:rsid w:val="16A64FAB"/>
    <w:rsid w:val="16A71D8F"/>
    <w:rsid w:val="16A8207B"/>
    <w:rsid w:val="16A839A2"/>
    <w:rsid w:val="16A9224E"/>
    <w:rsid w:val="16AA1083"/>
    <w:rsid w:val="16AB19C7"/>
    <w:rsid w:val="16AB43AE"/>
    <w:rsid w:val="16AB6A0C"/>
    <w:rsid w:val="16AB7EBA"/>
    <w:rsid w:val="16AD48E6"/>
    <w:rsid w:val="16AE3BB2"/>
    <w:rsid w:val="16AF1A47"/>
    <w:rsid w:val="16B17931"/>
    <w:rsid w:val="16B21D72"/>
    <w:rsid w:val="16B3563F"/>
    <w:rsid w:val="16B529ED"/>
    <w:rsid w:val="16B52B12"/>
    <w:rsid w:val="16B55DA1"/>
    <w:rsid w:val="16B57F13"/>
    <w:rsid w:val="16B675E1"/>
    <w:rsid w:val="16B72925"/>
    <w:rsid w:val="16B73DFB"/>
    <w:rsid w:val="16B766BB"/>
    <w:rsid w:val="16B91306"/>
    <w:rsid w:val="16B94723"/>
    <w:rsid w:val="16BB4C12"/>
    <w:rsid w:val="16BD2BD5"/>
    <w:rsid w:val="16BD2E79"/>
    <w:rsid w:val="16C0267F"/>
    <w:rsid w:val="16C303A9"/>
    <w:rsid w:val="16C32155"/>
    <w:rsid w:val="16C32EAF"/>
    <w:rsid w:val="16C42A21"/>
    <w:rsid w:val="16C57118"/>
    <w:rsid w:val="16C67A38"/>
    <w:rsid w:val="16C9219C"/>
    <w:rsid w:val="16C92A62"/>
    <w:rsid w:val="16C92B55"/>
    <w:rsid w:val="16C934C9"/>
    <w:rsid w:val="16CA64E3"/>
    <w:rsid w:val="16CB174E"/>
    <w:rsid w:val="16CB315E"/>
    <w:rsid w:val="16CC3DC6"/>
    <w:rsid w:val="16CC4444"/>
    <w:rsid w:val="16CD268F"/>
    <w:rsid w:val="16CF25B6"/>
    <w:rsid w:val="16D001CA"/>
    <w:rsid w:val="16D1118F"/>
    <w:rsid w:val="16D1575F"/>
    <w:rsid w:val="16D15FA7"/>
    <w:rsid w:val="16D315B3"/>
    <w:rsid w:val="16D61045"/>
    <w:rsid w:val="16D61EAC"/>
    <w:rsid w:val="16D82FDE"/>
    <w:rsid w:val="16DA1E17"/>
    <w:rsid w:val="16DB15B5"/>
    <w:rsid w:val="16DC576D"/>
    <w:rsid w:val="16DD43DB"/>
    <w:rsid w:val="16DF1F9B"/>
    <w:rsid w:val="16DF7C04"/>
    <w:rsid w:val="16E05ACE"/>
    <w:rsid w:val="16E13F0A"/>
    <w:rsid w:val="16E1427F"/>
    <w:rsid w:val="16E157DD"/>
    <w:rsid w:val="16E21B46"/>
    <w:rsid w:val="16E23E21"/>
    <w:rsid w:val="16E37C73"/>
    <w:rsid w:val="16E42C99"/>
    <w:rsid w:val="16E47AC6"/>
    <w:rsid w:val="16E54D64"/>
    <w:rsid w:val="16E60214"/>
    <w:rsid w:val="16E66411"/>
    <w:rsid w:val="16E67E86"/>
    <w:rsid w:val="16E72A23"/>
    <w:rsid w:val="16E73520"/>
    <w:rsid w:val="16E73676"/>
    <w:rsid w:val="16E743B6"/>
    <w:rsid w:val="16E75A89"/>
    <w:rsid w:val="16ED44FE"/>
    <w:rsid w:val="16EE0BA2"/>
    <w:rsid w:val="16EF5C70"/>
    <w:rsid w:val="16EF5E3C"/>
    <w:rsid w:val="16F02651"/>
    <w:rsid w:val="16F032AB"/>
    <w:rsid w:val="16F06511"/>
    <w:rsid w:val="16F146CF"/>
    <w:rsid w:val="16F44AF0"/>
    <w:rsid w:val="16F52820"/>
    <w:rsid w:val="16F763A5"/>
    <w:rsid w:val="16F776BF"/>
    <w:rsid w:val="16F91E58"/>
    <w:rsid w:val="16FA1F6C"/>
    <w:rsid w:val="16FA5CEF"/>
    <w:rsid w:val="16FB12D2"/>
    <w:rsid w:val="16FB663A"/>
    <w:rsid w:val="16FC5980"/>
    <w:rsid w:val="16FC6DAF"/>
    <w:rsid w:val="16FE1EFE"/>
    <w:rsid w:val="16FF7C62"/>
    <w:rsid w:val="1702187D"/>
    <w:rsid w:val="170222EE"/>
    <w:rsid w:val="17033CA5"/>
    <w:rsid w:val="1704096A"/>
    <w:rsid w:val="17046058"/>
    <w:rsid w:val="17074088"/>
    <w:rsid w:val="17075CC5"/>
    <w:rsid w:val="17087409"/>
    <w:rsid w:val="170C4B26"/>
    <w:rsid w:val="170F3046"/>
    <w:rsid w:val="1710374F"/>
    <w:rsid w:val="1710674F"/>
    <w:rsid w:val="1711538C"/>
    <w:rsid w:val="1712051B"/>
    <w:rsid w:val="1713115F"/>
    <w:rsid w:val="17136979"/>
    <w:rsid w:val="171569E2"/>
    <w:rsid w:val="17195E57"/>
    <w:rsid w:val="171A7F98"/>
    <w:rsid w:val="171B6D82"/>
    <w:rsid w:val="17202CCE"/>
    <w:rsid w:val="17227C40"/>
    <w:rsid w:val="17232CBF"/>
    <w:rsid w:val="17243836"/>
    <w:rsid w:val="172471C8"/>
    <w:rsid w:val="17251EEE"/>
    <w:rsid w:val="17271895"/>
    <w:rsid w:val="172976AA"/>
    <w:rsid w:val="172A1A09"/>
    <w:rsid w:val="172B1241"/>
    <w:rsid w:val="172B5401"/>
    <w:rsid w:val="172D6E03"/>
    <w:rsid w:val="172E2A1A"/>
    <w:rsid w:val="17310DFC"/>
    <w:rsid w:val="17311F27"/>
    <w:rsid w:val="17316987"/>
    <w:rsid w:val="17331FAB"/>
    <w:rsid w:val="17335729"/>
    <w:rsid w:val="17335D20"/>
    <w:rsid w:val="17342157"/>
    <w:rsid w:val="17344BE2"/>
    <w:rsid w:val="17352473"/>
    <w:rsid w:val="17352D46"/>
    <w:rsid w:val="17355F0C"/>
    <w:rsid w:val="17366787"/>
    <w:rsid w:val="17382852"/>
    <w:rsid w:val="173860F5"/>
    <w:rsid w:val="17396AEC"/>
    <w:rsid w:val="173D54C8"/>
    <w:rsid w:val="173D57A6"/>
    <w:rsid w:val="173E15FD"/>
    <w:rsid w:val="173E401D"/>
    <w:rsid w:val="173E476C"/>
    <w:rsid w:val="173E7F2E"/>
    <w:rsid w:val="174027A1"/>
    <w:rsid w:val="174073D2"/>
    <w:rsid w:val="17431AE1"/>
    <w:rsid w:val="17457487"/>
    <w:rsid w:val="17460E0A"/>
    <w:rsid w:val="174615F5"/>
    <w:rsid w:val="17461CE6"/>
    <w:rsid w:val="1746606F"/>
    <w:rsid w:val="17473276"/>
    <w:rsid w:val="17476961"/>
    <w:rsid w:val="174775B3"/>
    <w:rsid w:val="17482639"/>
    <w:rsid w:val="174A0887"/>
    <w:rsid w:val="174B2FA4"/>
    <w:rsid w:val="174B3CC2"/>
    <w:rsid w:val="174C072E"/>
    <w:rsid w:val="174D2E28"/>
    <w:rsid w:val="174D3C34"/>
    <w:rsid w:val="174E73A2"/>
    <w:rsid w:val="17506295"/>
    <w:rsid w:val="17515C31"/>
    <w:rsid w:val="175306B2"/>
    <w:rsid w:val="175409FD"/>
    <w:rsid w:val="175418F8"/>
    <w:rsid w:val="17545090"/>
    <w:rsid w:val="17560B39"/>
    <w:rsid w:val="17565442"/>
    <w:rsid w:val="17572C2B"/>
    <w:rsid w:val="1759304C"/>
    <w:rsid w:val="175960BA"/>
    <w:rsid w:val="175A21B5"/>
    <w:rsid w:val="175A2B1E"/>
    <w:rsid w:val="175A55BC"/>
    <w:rsid w:val="175B482B"/>
    <w:rsid w:val="175D5A04"/>
    <w:rsid w:val="175E0B86"/>
    <w:rsid w:val="175E1C38"/>
    <w:rsid w:val="175E3753"/>
    <w:rsid w:val="175E3C54"/>
    <w:rsid w:val="17603B36"/>
    <w:rsid w:val="176244B5"/>
    <w:rsid w:val="176353FC"/>
    <w:rsid w:val="17636612"/>
    <w:rsid w:val="1764433D"/>
    <w:rsid w:val="17647A70"/>
    <w:rsid w:val="176646E9"/>
    <w:rsid w:val="1767060E"/>
    <w:rsid w:val="17670A46"/>
    <w:rsid w:val="176730D2"/>
    <w:rsid w:val="176A5646"/>
    <w:rsid w:val="176A7B3E"/>
    <w:rsid w:val="176C0664"/>
    <w:rsid w:val="176E6CE5"/>
    <w:rsid w:val="17715D4C"/>
    <w:rsid w:val="17725DDE"/>
    <w:rsid w:val="17775823"/>
    <w:rsid w:val="177801F5"/>
    <w:rsid w:val="1778768C"/>
    <w:rsid w:val="177A0A0D"/>
    <w:rsid w:val="177A3F1F"/>
    <w:rsid w:val="177A6739"/>
    <w:rsid w:val="177C23D8"/>
    <w:rsid w:val="177C7052"/>
    <w:rsid w:val="177E4AC4"/>
    <w:rsid w:val="177F76EC"/>
    <w:rsid w:val="178102ED"/>
    <w:rsid w:val="178135CA"/>
    <w:rsid w:val="17845546"/>
    <w:rsid w:val="17872296"/>
    <w:rsid w:val="178827AF"/>
    <w:rsid w:val="17887872"/>
    <w:rsid w:val="17892112"/>
    <w:rsid w:val="178A5436"/>
    <w:rsid w:val="178C139F"/>
    <w:rsid w:val="178C7A0C"/>
    <w:rsid w:val="178D1735"/>
    <w:rsid w:val="178F183D"/>
    <w:rsid w:val="178F1B8D"/>
    <w:rsid w:val="17916B43"/>
    <w:rsid w:val="17920552"/>
    <w:rsid w:val="17920749"/>
    <w:rsid w:val="1792708C"/>
    <w:rsid w:val="17941CD3"/>
    <w:rsid w:val="179443BC"/>
    <w:rsid w:val="17955111"/>
    <w:rsid w:val="17957994"/>
    <w:rsid w:val="17962863"/>
    <w:rsid w:val="17974DA5"/>
    <w:rsid w:val="179A72F9"/>
    <w:rsid w:val="179B04CD"/>
    <w:rsid w:val="179B0D2D"/>
    <w:rsid w:val="179F20C9"/>
    <w:rsid w:val="17A1497B"/>
    <w:rsid w:val="17A2070D"/>
    <w:rsid w:val="17A31081"/>
    <w:rsid w:val="17A401F7"/>
    <w:rsid w:val="17A51009"/>
    <w:rsid w:val="17A6206C"/>
    <w:rsid w:val="17A83592"/>
    <w:rsid w:val="17A90DEB"/>
    <w:rsid w:val="17AA2ADB"/>
    <w:rsid w:val="17AC488E"/>
    <w:rsid w:val="17AD1E6F"/>
    <w:rsid w:val="17AD32FE"/>
    <w:rsid w:val="17AF2420"/>
    <w:rsid w:val="17B002BF"/>
    <w:rsid w:val="17B14BA5"/>
    <w:rsid w:val="17B165AC"/>
    <w:rsid w:val="17B34603"/>
    <w:rsid w:val="17B368CF"/>
    <w:rsid w:val="17B4431D"/>
    <w:rsid w:val="17B51130"/>
    <w:rsid w:val="17B60A78"/>
    <w:rsid w:val="17B63599"/>
    <w:rsid w:val="17B73BE0"/>
    <w:rsid w:val="17B772AD"/>
    <w:rsid w:val="17B82403"/>
    <w:rsid w:val="17BA4E37"/>
    <w:rsid w:val="17BB1CEA"/>
    <w:rsid w:val="17BB429F"/>
    <w:rsid w:val="17BB5C67"/>
    <w:rsid w:val="17BE4ED2"/>
    <w:rsid w:val="17BE664E"/>
    <w:rsid w:val="17BE6B2B"/>
    <w:rsid w:val="17BF028F"/>
    <w:rsid w:val="17C02A6D"/>
    <w:rsid w:val="17C11310"/>
    <w:rsid w:val="17C15201"/>
    <w:rsid w:val="17C270A9"/>
    <w:rsid w:val="17C34EF1"/>
    <w:rsid w:val="17C37AD2"/>
    <w:rsid w:val="17C80250"/>
    <w:rsid w:val="17C80606"/>
    <w:rsid w:val="17C838E2"/>
    <w:rsid w:val="17CA5AC6"/>
    <w:rsid w:val="17CA7EFA"/>
    <w:rsid w:val="17CB6ECA"/>
    <w:rsid w:val="17CC3DF4"/>
    <w:rsid w:val="17D0320E"/>
    <w:rsid w:val="17D069F4"/>
    <w:rsid w:val="17D16A78"/>
    <w:rsid w:val="17D377DF"/>
    <w:rsid w:val="17D41699"/>
    <w:rsid w:val="17D51C05"/>
    <w:rsid w:val="17D52928"/>
    <w:rsid w:val="17D72A2A"/>
    <w:rsid w:val="17D74382"/>
    <w:rsid w:val="17D77D5C"/>
    <w:rsid w:val="17D96ABC"/>
    <w:rsid w:val="17DA1D18"/>
    <w:rsid w:val="17DA1E96"/>
    <w:rsid w:val="17DA75A0"/>
    <w:rsid w:val="17DB0B03"/>
    <w:rsid w:val="17DC0026"/>
    <w:rsid w:val="17DC6D77"/>
    <w:rsid w:val="17DD2510"/>
    <w:rsid w:val="17DD256B"/>
    <w:rsid w:val="17DE66CD"/>
    <w:rsid w:val="17DF0BF7"/>
    <w:rsid w:val="17E12FA1"/>
    <w:rsid w:val="17E15832"/>
    <w:rsid w:val="17E164FC"/>
    <w:rsid w:val="17E31FBB"/>
    <w:rsid w:val="17E405BF"/>
    <w:rsid w:val="17E44F01"/>
    <w:rsid w:val="17E505CE"/>
    <w:rsid w:val="17E72533"/>
    <w:rsid w:val="17E76EA7"/>
    <w:rsid w:val="17E832FB"/>
    <w:rsid w:val="17E83BF4"/>
    <w:rsid w:val="17E910E7"/>
    <w:rsid w:val="17E91995"/>
    <w:rsid w:val="17E9386E"/>
    <w:rsid w:val="17EA5FEA"/>
    <w:rsid w:val="17EB768D"/>
    <w:rsid w:val="17EC5405"/>
    <w:rsid w:val="17EC7F94"/>
    <w:rsid w:val="17ED2AEB"/>
    <w:rsid w:val="17ED4B31"/>
    <w:rsid w:val="17EE1CC2"/>
    <w:rsid w:val="17EE5F6E"/>
    <w:rsid w:val="17EF03AA"/>
    <w:rsid w:val="17F01825"/>
    <w:rsid w:val="17F01F41"/>
    <w:rsid w:val="17F3478D"/>
    <w:rsid w:val="17F34CB6"/>
    <w:rsid w:val="17F36D8E"/>
    <w:rsid w:val="17F71997"/>
    <w:rsid w:val="17F71A9B"/>
    <w:rsid w:val="17F83E09"/>
    <w:rsid w:val="17FC73C6"/>
    <w:rsid w:val="17FE46FA"/>
    <w:rsid w:val="17FE53DF"/>
    <w:rsid w:val="17FF3E22"/>
    <w:rsid w:val="17FF4851"/>
    <w:rsid w:val="18004424"/>
    <w:rsid w:val="18010F3B"/>
    <w:rsid w:val="18035B18"/>
    <w:rsid w:val="18057BF0"/>
    <w:rsid w:val="180612F2"/>
    <w:rsid w:val="18075147"/>
    <w:rsid w:val="18077C29"/>
    <w:rsid w:val="18077CCA"/>
    <w:rsid w:val="18084381"/>
    <w:rsid w:val="18096CE1"/>
    <w:rsid w:val="180A3F6E"/>
    <w:rsid w:val="180C05E4"/>
    <w:rsid w:val="180C55B4"/>
    <w:rsid w:val="180E166B"/>
    <w:rsid w:val="180E3152"/>
    <w:rsid w:val="180E315D"/>
    <w:rsid w:val="181027C7"/>
    <w:rsid w:val="18111E40"/>
    <w:rsid w:val="181132FD"/>
    <w:rsid w:val="18123F3F"/>
    <w:rsid w:val="18144CC0"/>
    <w:rsid w:val="18145A26"/>
    <w:rsid w:val="18165648"/>
    <w:rsid w:val="1819346A"/>
    <w:rsid w:val="18196FC3"/>
    <w:rsid w:val="181A27F0"/>
    <w:rsid w:val="181C1B79"/>
    <w:rsid w:val="181F0728"/>
    <w:rsid w:val="181F19AE"/>
    <w:rsid w:val="181F2E38"/>
    <w:rsid w:val="18200DE2"/>
    <w:rsid w:val="18206694"/>
    <w:rsid w:val="18207A47"/>
    <w:rsid w:val="18216A93"/>
    <w:rsid w:val="182171D7"/>
    <w:rsid w:val="18232F1D"/>
    <w:rsid w:val="18246703"/>
    <w:rsid w:val="182627CF"/>
    <w:rsid w:val="18263526"/>
    <w:rsid w:val="18270FBB"/>
    <w:rsid w:val="1828279E"/>
    <w:rsid w:val="18286596"/>
    <w:rsid w:val="18292762"/>
    <w:rsid w:val="182A7CEF"/>
    <w:rsid w:val="182B395F"/>
    <w:rsid w:val="182E2CAC"/>
    <w:rsid w:val="182F1FE3"/>
    <w:rsid w:val="18316289"/>
    <w:rsid w:val="183425C6"/>
    <w:rsid w:val="18351C61"/>
    <w:rsid w:val="183543C4"/>
    <w:rsid w:val="18354C21"/>
    <w:rsid w:val="18361BCA"/>
    <w:rsid w:val="1836588B"/>
    <w:rsid w:val="18385C68"/>
    <w:rsid w:val="18397A38"/>
    <w:rsid w:val="18397EA0"/>
    <w:rsid w:val="183A345F"/>
    <w:rsid w:val="183A3471"/>
    <w:rsid w:val="183B1D89"/>
    <w:rsid w:val="183D5576"/>
    <w:rsid w:val="183D5DE8"/>
    <w:rsid w:val="183E08E0"/>
    <w:rsid w:val="183F5C28"/>
    <w:rsid w:val="18411322"/>
    <w:rsid w:val="18414EB9"/>
    <w:rsid w:val="184325C7"/>
    <w:rsid w:val="18432654"/>
    <w:rsid w:val="184529D7"/>
    <w:rsid w:val="184758BB"/>
    <w:rsid w:val="1849453C"/>
    <w:rsid w:val="184A48FD"/>
    <w:rsid w:val="184B0040"/>
    <w:rsid w:val="184B4D16"/>
    <w:rsid w:val="184D52AF"/>
    <w:rsid w:val="184D78D1"/>
    <w:rsid w:val="184E7735"/>
    <w:rsid w:val="185157ED"/>
    <w:rsid w:val="18527270"/>
    <w:rsid w:val="18535272"/>
    <w:rsid w:val="18537124"/>
    <w:rsid w:val="18541920"/>
    <w:rsid w:val="18547297"/>
    <w:rsid w:val="18555FC2"/>
    <w:rsid w:val="18565928"/>
    <w:rsid w:val="185709AD"/>
    <w:rsid w:val="18576DFC"/>
    <w:rsid w:val="18597812"/>
    <w:rsid w:val="185A0ACD"/>
    <w:rsid w:val="185C0792"/>
    <w:rsid w:val="185E013D"/>
    <w:rsid w:val="185E2037"/>
    <w:rsid w:val="18600A67"/>
    <w:rsid w:val="18626A60"/>
    <w:rsid w:val="18646CD0"/>
    <w:rsid w:val="18650971"/>
    <w:rsid w:val="18651365"/>
    <w:rsid w:val="18653E9E"/>
    <w:rsid w:val="186624B3"/>
    <w:rsid w:val="186B3C72"/>
    <w:rsid w:val="186B5AF5"/>
    <w:rsid w:val="186F7141"/>
    <w:rsid w:val="186F75E4"/>
    <w:rsid w:val="18700407"/>
    <w:rsid w:val="18711439"/>
    <w:rsid w:val="18714FD5"/>
    <w:rsid w:val="187251E1"/>
    <w:rsid w:val="18730A5D"/>
    <w:rsid w:val="1874511A"/>
    <w:rsid w:val="18747008"/>
    <w:rsid w:val="18747DE7"/>
    <w:rsid w:val="18760E79"/>
    <w:rsid w:val="18766525"/>
    <w:rsid w:val="18793097"/>
    <w:rsid w:val="187B2E3C"/>
    <w:rsid w:val="187D636B"/>
    <w:rsid w:val="18807147"/>
    <w:rsid w:val="188247FD"/>
    <w:rsid w:val="18830724"/>
    <w:rsid w:val="18831BB5"/>
    <w:rsid w:val="18851E00"/>
    <w:rsid w:val="18853A6C"/>
    <w:rsid w:val="1886090D"/>
    <w:rsid w:val="1889183B"/>
    <w:rsid w:val="188923FD"/>
    <w:rsid w:val="188A03D2"/>
    <w:rsid w:val="188F0E0B"/>
    <w:rsid w:val="18900F96"/>
    <w:rsid w:val="18910DE0"/>
    <w:rsid w:val="189147AB"/>
    <w:rsid w:val="18923E34"/>
    <w:rsid w:val="189256E2"/>
    <w:rsid w:val="1892642F"/>
    <w:rsid w:val="18945BBC"/>
    <w:rsid w:val="18951760"/>
    <w:rsid w:val="189607A6"/>
    <w:rsid w:val="18966B8E"/>
    <w:rsid w:val="18971EB7"/>
    <w:rsid w:val="189721FF"/>
    <w:rsid w:val="189732BE"/>
    <w:rsid w:val="18977F30"/>
    <w:rsid w:val="189824F8"/>
    <w:rsid w:val="18985EA7"/>
    <w:rsid w:val="189909A1"/>
    <w:rsid w:val="18995064"/>
    <w:rsid w:val="189A16BD"/>
    <w:rsid w:val="189A1FA1"/>
    <w:rsid w:val="189A2F37"/>
    <w:rsid w:val="189A3BF4"/>
    <w:rsid w:val="189C0ECB"/>
    <w:rsid w:val="189C1D2C"/>
    <w:rsid w:val="189E27A3"/>
    <w:rsid w:val="18A05AE3"/>
    <w:rsid w:val="18A36939"/>
    <w:rsid w:val="18A51CA5"/>
    <w:rsid w:val="18A52052"/>
    <w:rsid w:val="18A624C9"/>
    <w:rsid w:val="18A64F92"/>
    <w:rsid w:val="18A659C5"/>
    <w:rsid w:val="18A67DBE"/>
    <w:rsid w:val="18A72A34"/>
    <w:rsid w:val="18A740FC"/>
    <w:rsid w:val="18A90B94"/>
    <w:rsid w:val="18AA6AFF"/>
    <w:rsid w:val="18AC7A03"/>
    <w:rsid w:val="18AF407A"/>
    <w:rsid w:val="18B301F7"/>
    <w:rsid w:val="18B34C5A"/>
    <w:rsid w:val="18B73C05"/>
    <w:rsid w:val="18B76AB9"/>
    <w:rsid w:val="18B81506"/>
    <w:rsid w:val="18B83226"/>
    <w:rsid w:val="18B921A4"/>
    <w:rsid w:val="18B95FF4"/>
    <w:rsid w:val="18BB1850"/>
    <w:rsid w:val="18BE2438"/>
    <w:rsid w:val="18C05159"/>
    <w:rsid w:val="18C14C27"/>
    <w:rsid w:val="18C16542"/>
    <w:rsid w:val="18C26624"/>
    <w:rsid w:val="18C27F2D"/>
    <w:rsid w:val="18C306AB"/>
    <w:rsid w:val="18C37728"/>
    <w:rsid w:val="18C4317A"/>
    <w:rsid w:val="18C608C9"/>
    <w:rsid w:val="18C63CEF"/>
    <w:rsid w:val="18C759B3"/>
    <w:rsid w:val="18C80042"/>
    <w:rsid w:val="18CB145B"/>
    <w:rsid w:val="18CC060E"/>
    <w:rsid w:val="18CD6AB7"/>
    <w:rsid w:val="18CD7CBC"/>
    <w:rsid w:val="18D216FB"/>
    <w:rsid w:val="18D2739D"/>
    <w:rsid w:val="18D47DBB"/>
    <w:rsid w:val="18D670FE"/>
    <w:rsid w:val="18D812FF"/>
    <w:rsid w:val="18D83497"/>
    <w:rsid w:val="18D9042E"/>
    <w:rsid w:val="18D926BA"/>
    <w:rsid w:val="18D96A62"/>
    <w:rsid w:val="18DB103F"/>
    <w:rsid w:val="18DB54D5"/>
    <w:rsid w:val="18DC1E83"/>
    <w:rsid w:val="18DD02E0"/>
    <w:rsid w:val="18DD678B"/>
    <w:rsid w:val="18DD6A28"/>
    <w:rsid w:val="18DE2C82"/>
    <w:rsid w:val="18DF2731"/>
    <w:rsid w:val="18E03B39"/>
    <w:rsid w:val="18E10C06"/>
    <w:rsid w:val="18E10EED"/>
    <w:rsid w:val="18E24E2E"/>
    <w:rsid w:val="18E44B04"/>
    <w:rsid w:val="18E7148E"/>
    <w:rsid w:val="18E83D4F"/>
    <w:rsid w:val="18EB7EF0"/>
    <w:rsid w:val="18EC1C06"/>
    <w:rsid w:val="18EC61C9"/>
    <w:rsid w:val="18EC7F78"/>
    <w:rsid w:val="18ED1B24"/>
    <w:rsid w:val="18ED2DBF"/>
    <w:rsid w:val="18ED53B7"/>
    <w:rsid w:val="18ED55FB"/>
    <w:rsid w:val="18EE6216"/>
    <w:rsid w:val="18F31A39"/>
    <w:rsid w:val="18F31DD3"/>
    <w:rsid w:val="18F31E13"/>
    <w:rsid w:val="18F326C7"/>
    <w:rsid w:val="18F43FB3"/>
    <w:rsid w:val="18F45ACD"/>
    <w:rsid w:val="18F50975"/>
    <w:rsid w:val="18F65A47"/>
    <w:rsid w:val="18F71562"/>
    <w:rsid w:val="18F71FE9"/>
    <w:rsid w:val="18F73C8C"/>
    <w:rsid w:val="18F9251A"/>
    <w:rsid w:val="18FB02B6"/>
    <w:rsid w:val="18FB1107"/>
    <w:rsid w:val="18FB24B0"/>
    <w:rsid w:val="18FB5C91"/>
    <w:rsid w:val="18FB73F3"/>
    <w:rsid w:val="18FD7DC6"/>
    <w:rsid w:val="18FF4A98"/>
    <w:rsid w:val="18FF4CBB"/>
    <w:rsid w:val="190002A7"/>
    <w:rsid w:val="19005FD4"/>
    <w:rsid w:val="19014623"/>
    <w:rsid w:val="19015542"/>
    <w:rsid w:val="190339B3"/>
    <w:rsid w:val="19040EF6"/>
    <w:rsid w:val="19050832"/>
    <w:rsid w:val="1905151B"/>
    <w:rsid w:val="19073ED7"/>
    <w:rsid w:val="19083BAC"/>
    <w:rsid w:val="190A19F4"/>
    <w:rsid w:val="190C5DAB"/>
    <w:rsid w:val="190D2FAE"/>
    <w:rsid w:val="19110292"/>
    <w:rsid w:val="19111535"/>
    <w:rsid w:val="191125D3"/>
    <w:rsid w:val="19123A08"/>
    <w:rsid w:val="1912461C"/>
    <w:rsid w:val="19157291"/>
    <w:rsid w:val="191B597C"/>
    <w:rsid w:val="191E42FA"/>
    <w:rsid w:val="191E49A8"/>
    <w:rsid w:val="19202F21"/>
    <w:rsid w:val="19203CA0"/>
    <w:rsid w:val="192040A5"/>
    <w:rsid w:val="19204676"/>
    <w:rsid w:val="19205C97"/>
    <w:rsid w:val="1921336E"/>
    <w:rsid w:val="19226CBA"/>
    <w:rsid w:val="19243C67"/>
    <w:rsid w:val="19270620"/>
    <w:rsid w:val="19281646"/>
    <w:rsid w:val="19282A6E"/>
    <w:rsid w:val="19293921"/>
    <w:rsid w:val="1929651B"/>
    <w:rsid w:val="192B2B15"/>
    <w:rsid w:val="192B4C50"/>
    <w:rsid w:val="192C13A5"/>
    <w:rsid w:val="192C489B"/>
    <w:rsid w:val="19310951"/>
    <w:rsid w:val="19325A9A"/>
    <w:rsid w:val="193336FA"/>
    <w:rsid w:val="19346E7B"/>
    <w:rsid w:val="193516BE"/>
    <w:rsid w:val="19363E6C"/>
    <w:rsid w:val="19381882"/>
    <w:rsid w:val="193979CD"/>
    <w:rsid w:val="193A78A3"/>
    <w:rsid w:val="193B5967"/>
    <w:rsid w:val="193D067F"/>
    <w:rsid w:val="193E6A12"/>
    <w:rsid w:val="19415825"/>
    <w:rsid w:val="194207D2"/>
    <w:rsid w:val="19427980"/>
    <w:rsid w:val="19427D73"/>
    <w:rsid w:val="19430041"/>
    <w:rsid w:val="194379F6"/>
    <w:rsid w:val="19454D51"/>
    <w:rsid w:val="194556C7"/>
    <w:rsid w:val="194649ED"/>
    <w:rsid w:val="19465E39"/>
    <w:rsid w:val="19485110"/>
    <w:rsid w:val="194D2887"/>
    <w:rsid w:val="194D3109"/>
    <w:rsid w:val="194D4019"/>
    <w:rsid w:val="194D5C29"/>
    <w:rsid w:val="194E1B64"/>
    <w:rsid w:val="194F78A3"/>
    <w:rsid w:val="19532611"/>
    <w:rsid w:val="19534ECA"/>
    <w:rsid w:val="195441D2"/>
    <w:rsid w:val="19551A4A"/>
    <w:rsid w:val="19571F0E"/>
    <w:rsid w:val="19573741"/>
    <w:rsid w:val="19581204"/>
    <w:rsid w:val="195C0018"/>
    <w:rsid w:val="195C7600"/>
    <w:rsid w:val="195D4114"/>
    <w:rsid w:val="195E5CC9"/>
    <w:rsid w:val="195E687E"/>
    <w:rsid w:val="195F79E9"/>
    <w:rsid w:val="19623AF4"/>
    <w:rsid w:val="19627570"/>
    <w:rsid w:val="19671830"/>
    <w:rsid w:val="1968720D"/>
    <w:rsid w:val="196942E1"/>
    <w:rsid w:val="196976AF"/>
    <w:rsid w:val="196A3D92"/>
    <w:rsid w:val="196C59F5"/>
    <w:rsid w:val="196E043C"/>
    <w:rsid w:val="196F2739"/>
    <w:rsid w:val="196F5969"/>
    <w:rsid w:val="19700305"/>
    <w:rsid w:val="19714842"/>
    <w:rsid w:val="197509AE"/>
    <w:rsid w:val="197652C4"/>
    <w:rsid w:val="1976572C"/>
    <w:rsid w:val="19782D07"/>
    <w:rsid w:val="197A39D9"/>
    <w:rsid w:val="197A488B"/>
    <w:rsid w:val="197A5399"/>
    <w:rsid w:val="197B5F4A"/>
    <w:rsid w:val="197C28BC"/>
    <w:rsid w:val="197F25D4"/>
    <w:rsid w:val="19812A00"/>
    <w:rsid w:val="1981629B"/>
    <w:rsid w:val="19817C32"/>
    <w:rsid w:val="19821745"/>
    <w:rsid w:val="19837B7D"/>
    <w:rsid w:val="19850577"/>
    <w:rsid w:val="198524B2"/>
    <w:rsid w:val="198624DD"/>
    <w:rsid w:val="198676A4"/>
    <w:rsid w:val="19872BC7"/>
    <w:rsid w:val="19874D85"/>
    <w:rsid w:val="198840F7"/>
    <w:rsid w:val="19891426"/>
    <w:rsid w:val="198A28CC"/>
    <w:rsid w:val="198C01E5"/>
    <w:rsid w:val="198D5486"/>
    <w:rsid w:val="198D6BA5"/>
    <w:rsid w:val="198E1086"/>
    <w:rsid w:val="198E4225"/>
    <w:rsid w:val="198E5145"/>
    <w:rsid w:val="198F38C6"/>
    <w:rsid w:val="198F62DA"/>
    <w:rsid w:val="198F6DD6"/>
    <w:rsid w:val="198F75A9"/>
    <w:rsid w:val="19910877"/>
    <w:rsid w:val="199325D8"/>
    <w:rsid w:val="19941F9D"/>
    <w:rsid w:val="19943761"/>
    <w:rsid w:val="19952FE4"/>
    <w:rsid w:val="19974E65"/>
    <w:rsid w:val="199763B4"/>
    <w:rsid w:val="19984B3A"/>
    <w:rsid w:val="19985E62"/>
    <w:rsid w:val="1999087B"/>
    <w:rsid w:val="19993EF6"/>
    <w:rsid w:val="199A3ACC"/>
    <w:rsid w:val="199A4AA2"/>
    <w:rsid w:val="199A74AC"/>
    <w:rsid w:val="199B20F3"/>
    <w:rsid w:val="199C5DD5"/>
    <w:rsid w:val="199E538F"/>
    <w:rsid w:val="199F177A"/>
    <w:rsid w:val="199F6B1E"/>
    <w:rsid w:val="19A00598"/>
    <w:rsid w:val="19A03B12"/>
    <w:rsid w:val="19A2090E"/>
    <w:rsid w:val="19A533B8"/>
    <w:rsid w:val="19A53A38"/>
    <w:rsid w:val="19A53E60"/>
    <w:rsid w:val="19A65FC1"/>
    <w:rsid w:val="19A67EC6"/>
    <w:rsid w:val="19AA0A44"/>
    <w:rsid w:val="19AE05EC"/>
    <w:rsid w:val="19AE6277"/>
    <w:rsid w:val="19B05B66"/>
    <w:rsid w:val="19B14CEA"/>
    <w:rsid w:val="19B40067"/>
    <w:rsid w:val="19B42A91"/>
    <w:rsid w:val="19B5000C"/>
    <w:rsid w:val="19B63468"/>
    <w:rsid w:val="19B642BB"/>
    <w:rsid w:val="19B96477"/>
    <w:rsid w:val="19B97210"/>
    <w:rsid w:val="19BA06AF"/>
    <w:rsid w:val="19BB4D48"/>
    <w:rsid w:val="19BB5BB6"/>
    <w:rsid w:val="19BC2A62"/>
    <w:rsid w:val="19BC7D76"/>
    <w:rsid w:val="19BE22A0"/>
    <w:rsid w:val="19BE592C"/>
    <w:rsid w:val="19BF04F4"/>
    <w:rsid w:val="19BF4EA3"/>
    <w:rsid w:val="19BF609C"/>
    <w:rsid w:val="19C1321B"/>
    <w:rsid w:val="19C145DA"/>
    <w:rsid w:val="19C3006F"/>
    <w:rsid w:val="19C32502"/>
    <w:rsid w:val="19C34505"/>
    <w:rsid w:val="19C53C6C"/>
    <w:rsid w:val="19C55F8C"/>
    <w:rsid w:val="19C61A79"/>
    <w:rsid w:val="19C625DD"/>
    <w:rsid w:val="19C63AF0"/>
    <w:rsid w:val="19C655FC"/>
    <w:rsid w:val="19C8055B"/>
    <w:rsid w:val="19CA008C"/>
    <w:rsid w:val="19CA1BAE"/>
    <w:rsid w:val="19CA7164"/>
    <w:rsid w:val="19CC672A"/>
    <w:rsid w:val="19CD0EAC"/>
    <w:rsid w:val="19CE1619"/>
    <w:rsid w:val="19CF0908"/>
    <w:rsid w:val="19D10496"/>
    <w:rsid w:val="19D334B7"/>
    <w:rsid w:val="19D47381"/>
    <w:rsid w:val="19D5242E"/>
    <w:rsid w:val="19D5277A"/>
    <w:rsid w:val="19D528E9"/>
    <w:rsid w:val="19D67549"/>
    <w:rsid w:val="19D855F2"/>
    <w:rsid w:val="19D87235"/>
    <w:rsid w:val="19D938C9"/>
    <w:rsid w:val="19DA093C"/>
    <w:rsid w:val="19DC03EE"/>
    <w:rsid w:val="19DD39E7"/>
    <w:rsid w:val="19DE34FC"/>
    <w:rsid w:val="19DE3BE6"/>
    <w:rsid w:val="19E027E6"/>
    <w:rsid w:val="19E12014"/>
    <w:rsid w:val="19E240EF"/>
    <w:rsid w:val="19E33EC0"/>
    <w:rsid w:val="19E54569"/>
    <w:rsid w:val="19E70717"/>
    <w:rsid w:val="19EB3789"/>
    <w:rsid w:val="19EC52C7"/>
    <w:rsid w:val="19ED2352"/>
    <w:rsid w:val="19EE24C9"/>
    <w:rsid w:val="19EF6940"/>
    <w:rsid w:val="19F04E4A"/>
    <w:rsid w:val="19F11822"/>
    <w:rsid w:val="19F140A3"/>
    <w:rsid w:val="19F17231"/>
    <w:rsid w:val="19F35A10"/>
    <w:rsid w:val="19F51027"/>
    <w:rsid w:val="19F55F39"/>
    <w:rsid w:val="19F56DBC"/>
    <w:rsid w:val="19F64658"/>
    <w:rsid w:val="19F733A0"/>
    <w:rsid w:val="19F74D0B"/>
    <w:rsid w:val="19F838D3"/>
    <w:rsid w:val="19F96FD8"/>
    <w:rsid w:val="19FB696E"/>
    <w:rsid w:val="19FC3868"/>
    <w:rsid w:val="19FC60D4"/>
    <w:rsid w:val="19FC75D0"/>
    <w:rsid w:val="19FD034F"/>
    <w:rsid w:val="19FD13A0"/>
    <w:rsid w:val="19FD7444"/>
    <w:rsid w:val="19FE481F"/>
    <w:rsid w:val="19FF4B17"/>
    <w:rsid w:val="19FF54B4"/>
    <w:rsid w:val="1A00242A"/>
    <w:rsid w:val="1A004663"/>
    <w:rsid w:val="1A0163EF"/>
    <w:rsid w:val="1A021A32"/>
    <w:rsid w:val="1A032396"/>
    <w:rsid w:val="1A04553D"/>
    <w:rsid w:val="1A054CC5"/>
    <w:rsid w:val="1A056875"/>
    <w:rsid w:val="1A076188"/>
    <w:rsid w:val="1A0774F2"/>
    <w:rsid w:val="1A080222"/>
    <w:rsid w:val="1A0905B9"/>
    <w:rsid w:val="1A090FE2"/>
    <w:rsid w:val="1A0A1C26"/>
    <w:rsid w:val="1A0B0FE4"/>
    <w:rsid w:val="1A0B2B82"/>
    <w:rsid w:val="1A0B4F4E"/>
    <w:rsid w:val="1A0C3EBF"/>
    <w:rsid w:val="1A0D43B0"/>
    <w:rsid w:val="1A0E4ED8"/>
    <w:rsid w:val="1A0E6D70"/>
    <w:rsid w:val="1A111595"/>
    <w:rsid w:val="1A113F24"/>
    <w:rsid w:val="1A115006"/>
    <w:rsid w:val="1A116263"/>
    <w:rsid w:val="1A13238B"/>
    <w:rsid w:val="1A135B5C"/>
    <w:rsid w:val="1A15540D"/>
    <w:rsid w:val="1A165E33"/>
    <w:rsid w:val="1A17332E"/>
    <w:rsid w:val="1A185372"/>
    <w:rsid w:val="1A194B8C"/>
    <w:rsid w:val="1A195969"/>
    <w:rsid w:val="1A1B629C"/>
    <w:rsid w:val="1A1C18AA"/>
    <w:rsid w:val="1A1C543C"/>
    <w:rsid w:val="1A1D3C04"/>
    <w:rsid w:val="1A1D6043"/>
    <w:rsid w:val="1A1F7077"/>
    <w:rsid w:val="1A2067B4"/>
    <w:rsid w:val="1A213A8F"/>
    <w:rsid w:val="1A220C8E"/>
    <w:rsid w:val="1A23708B"/>
    <w:rsid w:val="1A24283F"/>
    <w:rsid w:val="1A251917"/>
    <w:rsid w:val="1A2657E3"/>
    <w:rsid w:val="1A266B95"/>
    <w:rsid w:val="1A270710"/>
    <w:rsid w:val="1A276F29"/>
    <w:rsid w:val="1A277455"/>
    <w:rsid w:val="1A28402F"/>
    <w:rsid w:val="1A28506D"/>
    <w:rsid w:val="1A292F91"/>
    <w:rsid w:val="1A2960CE"/>
    <w:rsid w:val="1A2A0601"/>
    <w:rsid w:val="1A2A6C10"/>
    <w:rsid w:val="1A2E30D6"/>
    <w:rsid w:val="1A31664E"/>
    <w:rsid w:val="1A3253E0"/>
    <w:rsid w:val="1A350235"/>
    <w:rsid w:val="1A3504F7"/>
    <w:rsid w:val="1A357E8E"/>
    <w:rsid w:val="1A363F58"/>
    <w:rsid w:val="1A374E84"/>
    <w:rsid w:val="1A37526F"/>
    <w:rsid w:val="1A392799"/>
    <w:rsid w:val="1A395F5E"/>
    <w:rsid w:val="1A3A727F"/>
    <w:rsid w:val="1A3B3FC8"/>
    <w:rsid w:val="1A3B53B8"/>
    <w:rsid w:val="1A3F638F"/>
    <w:rsid w:val="1A434CCD"/>
    <w:rsid w:val="1A442697"/>
    <w:rsid w:val="1A45237D"/>
    <w:rsid w:val="1A452FCC"/>
    <w:rsid w:val="1A45358A"/>
    <w:rsid w:val="1A457747"/>
    <w:rsid w:val="1A464D2F"/>
    <w:rsid w:val="1A465460"/>
    <w:rsid w:val="1A4940C4"/>
    <w:rsid w:val="1A49607D"/>
    <w:rsid w:val="1A4A644B"/>
    <w:rsid w:val="1A4B1C1C"/>
    <w:rsid w:val="1A4C75F8"/>
    <w:rsid w:val="1A504C76"/>
    <w:rsid w:val="1A506DA7"/>
    <w:rsid w:val="1A523FF4"/>
    <w:rsid w:val="1A530B1F"/>
    <w:rsid w:val="1A532650"/>
    <w:rsid w:val="1A581480"/>
    <w:rsid w:val="1A5836A9"/>
    <w:rsid w:val="1A585E67"/>
    <w:rsid w:val="1A595CA3"/>
    <w:rsid w:val="1A5A6A9D"/>
    <w:rsid w:val="1A5A724E"/>
    <w:rsid w:val="1A5C0475"/>
    <w:rsid w:val="1A5D118B"/>
    <w:rsid w:val="1A5D122E"/>
    <w:rsid w:val="1A5F764E"/>
    <w:rsid w:val="1A657082"/>
    <w:rsid w:val="1A6575B3"/>
    <w:rsid w:val="1A6858EF"/>
    <w:rsid w:val="1A6A0FFE"/>
    <w:rsid w:val="1A6A6118"/>
    <w:rsid w:val="1A6C59A8"/>
    <w:rsid w:val="1A6C77D0"/>
    <w:rsid w:val="1A6D03C2"/>
    <w:rsid w:val="1A6D0439"/>
    <w:rsid w:val="1A6D2230"/>
    <w:rsid w:val="1A6F3B98"/>
    <w:rsid w:val="1A7149FE"/>
    <w:rsid w:val="1A721C70"/>
    <w:rsid w:val="1A722023"/>
    <w:rsid w:val="1A72321C"/>
    <w:rsid w:val="1A731C48"/>
    <w:rsid w:val="1A735CAB"/>
    <w:rsid w:val="1A76775B"/>
    <w:rsid w:val="1A7745CC"/>
    <w:rsid w:val="1A7917E1"/>
    <w:rsid w:val="1A7967FB"/>
    <w:rsid w:val="1A7A3DEA"/>
    <w:rsid w:val="1A7B0909"/>
    <w:rsid w:val="1A7C7359"/>
    <w:rsid w:val="1A7F1B4D"/>
    <w:rsid w:val="1A8016D4"/>
    <w:rsid w:val="1A817D33"/>
    <w:rsid w:val="1A826360"/>
    <w:rsid w:val="1A847FF0"/>
    <w:rsid w:val="1A860DE9"/>
    <w:rsid w:val="1A866216"/>
    <w:rsid w:val="1A866F04"/>
    <w:rsid w:val="1A873D4D"/>
    <w:rsid w:val="1A886057"/>
    <w:rsid w:val="1A887F9D"/>
    <w:rsid w:val="1A8931E6"/>
    <w:rsid w:val="1A8B35A2"/>
    <w:rsid w:val="1A8D2621"/>
    <w:rsid w:val="1A8E2384"/>
    <w:rsid w:val="1A8F65E3"/>
    <w:rsid w:val="1A8F6CB0"/>
    <w:rsid w:val="1A900543"/>
    <w:rsid w:val="1A915B35"/>
    <w:rsid w:val="1A922403"/>
    <w:rsid w:val="1A94147F"/>
    <w:rsid w:val="1A955A83"/>
    <w:rsid w:val="1A966163"/>
    <w:rsid w:val="1A97555C"/>
    <w:rsid w:val="1A986716"/>
    <w:rsid w:val="1A98678F"/>
    <w:rsid w:val="1A990418"/>
    <w:rsid w:val="1A99298E"/>
    <w:rsid w:val="1A993249"/>
    <w:rsid w:val="1A996FF7"/>
    <w:rsid w:val="1A9A3EB8"/>
    <w:rsid w:val="1A9B0D65"/>
    <w:rsid w:val="1A9E47F4"/>
    <w:rsid w:val="1A9F0013"/>
    <w:rsid w:val="1A9F230C"/>
    <w:rsid w:val="1AA117B8"/>
    <w:rsid w:val="1AA214FB"/>
    <w:rsid w:val="1AA41298"/>
    <w:rsid w:val="1AA45DEA"/>
    <w:rsid w:val="1AA46E41"/>
    <w:rsid w:val="1AA4770C"/>
    <w:rsid w:val="1AA50B46"/>
    <w:rsid w:val="1AA55AF6"/>
    <w:rsid w:val="1AA76A06"/>
    <w:rsid w:val="1AA827C7"/>
    <w:rsid w:val="1AA86799"/>
    <w:rsid w:val="1AA90040"/>
    <w:rsid w:val="1AA917DA"/>
    <w:rsid w:val="1AAA2F08"/>
    <w:rsid w:val="1AAB2041"/>
    <w:rsid w:val="1AAB5E0B"/>
    <w:rsid w:val="1AAC54C0"/>
    <w:rsid w:val="1AAD3E8E"/>
    <w:rsid w:val="1AAF46D9"/>
    <w:rsid w:val="1AAF53C1"/>
    <w:rsid w:val="1AB05849"/>
    <w:rsid w:val="1AB072F7"/>
    <w:rsid w:val="1AB07B40"/>
    <w:rsid w:val="1AB155BC"/>
    <w:rsid w:val="1AB21BFD"/>
    <w:rsid w:val="1AB30A9D"/>
    <w:rsid w:val="1AB34308"/>
    <w:rsid w:val="1AB518B6"/>
    <w:rsid w:val="1AB73B7F"/>
    <w:rsid w:val="1AB83A60"/>
    <w:rsid w:val="1AB93B67"/>
    <w:rsid w:val="1AB9720B"/>
    <w:rsid w:val="1ABD675F"/>
    <w:rsid w:val="1ABE5E5D"/>
    <w:rsid w:val="1AC14151"/>
    <w:rsid w:val="1AC30320"/>
    <w:rsid w:val="1AC404C4"/>
    <w:rsid w:val="1AC423F0"/>
    <w:rsid w:val="1AC47E66"/>
    <w:rsid w:val="1AC50A46"/>
    <w:rsid w:val="1AC76762"/>
    <w:rsid w:val="1AC8350F"/>
    <w:rsid w:val="1AC84CC5"/>
    <w:rsid w:val="1ACB52C2"/>
    <w:rsid w:val="1ACC100C"/>
    <w:rsid w:val="1ACC67B5"/>
    <w:rsid w:val="1ACD7A4B"/>
    <w:rsid w:val="1ACE1916"/>
    <w:rsid w:val="1ACE4683"/>
    <w:rsid w:val="1ACF3C14"/>
    <w:rsid w:val="1AD0251C"/>
    <w:rsid w:val="1AD0425A"/>
    <w:rsid w:val="1AD13A06"/>
    <w:rsid w:val="1AD22B16"/>
    <w:rsid w:val="1AD33815"/>
    <w:rsid w:val="1AD72BEB"/>
    <w:rsid w:val="1AD74D46"/>
    <w:rsid w:val="1AD80FFE"/>
    <w:rsid w:val="1AD87E99"/>
    <w:rsid w:val="1AD95228"/>
    <w:rsid w:val="1AD961B7"/>
    <w:rsid w:val="1AD966C9"/>
    <w:rsid w:val="1AD9753A"/>
    <w:rsid w:val="1ADA24E0"/>
    <w:rsid w:val="1ADC1335"/>
    <w:rsid w:val="1ADF269B"/>
    <w:rsid w:val="1ADF601F"/>
    <w:rsid w:val="1AE0326E"/>
    <w:rsid w:val="1AE11A05"/>
    <w:rsid w:val="1AE146DF"/>
    <w:rsid w:val="1AE2493A"/>
    <w:rsid w:val="1AE25D55"/>
    <w:rsid w:val="1AE2631C"/>
    <w:rsid w:val="1AE35F96"/>
    <w:rsid w:val="1AE36CD5"/>
    <w:rsid w:val="1AE40AB4"/>
    <w:rsid w:val="1AE410FB"/>
    <w:rsid w:val="1AE41AD7"/>
    <w:rsid w:val="1AE44248"/>
    <w:rsid w:val="1AE66734"/>
    <w:rsid w:val="1AE711FA"/>
    <w:rsid w:val="1AE90145"/>
    <w:rsid w:val="1AEB4B87"/>
    <w:rsid w:val="1AF07449"/>
    <w:rsid w:val="1AF16606"/>
    <w:rsid w:val="1AF228C1"/>
    <w:rsid w:val="1AF23FEC"/>
    <w:rsid w:val="1AF24212"/>
    <w:rsid w:val="1AF405C0"/>
    <w:rsid w:val="1AF4510B"/>
    <w:rsid w:val="1AF50993"/>
    <w:rsid w:val="1AF605AF"/>
    <w:rsid w:val="1AF61E6B"/>
    <w:rsid w:val="1AF81ADA"/>
    <w:rsid w:val="1AF917AF"/>
    <w:rsid w:val="1AF92B47"/>
    <w:rsid w:val="1AFC032F"/>
    <w:rsid w:val="1AFD41F3"/>
    <w:rsid w:val="1B00345B"/>
    <w:rsid w:val="1B00636D"/>
    <w:rsid w:val="1B035F91"/>
    <w:rsid w:val="1B044840"/>
    <w:rsid w:val="1B0457EE"/>
    <w:rsid w:val="1B045820"/>
    <w:rsid w:val="1B0466C1"/>
    <w:rsid w:val="1B051F28"/>
    <w:rsid w:val="1B060EF0"/>
    <w:rsid w:val="1B0700A1"/>
    <w:rsid w:val="1B080323"/>
    <w:rsid w:val="1B0868D1"/>
    <w:rsid w:val="1B0B75B3"/>
    <w:rsid w:val="1B0C283A"/>
    <w:rsid w:val="1B0D2A04"/>
    <w:rsid w:val="1B0D5AEB"/>
    <w:rsid w:val="1B0D6868"/>
    <w:rsid w:val="1B0E5B4B"/>
    <w:rsid w:val="1B0F09B9"/>
    <w:rsid w:val="1B1125D8"/>
    <w:rsid w:val="1B112E92"/>
    <w:rsid w:val="1B123026"/>
    <w:rsid w:val="1B1277AD"/>
    <w:rsid w:val="1B131378"/>
    <w:rsid w:val="1B131936"/>
    <w:rsid w:val="1B151470"/>
    <w:rsid w:val="1B1558B4"/>
    <w:rsid w:val="1B163845"/>
    <w:rsid w:val="1B163B6C"/>
    <w:rsid w:val="1B1762D1"/>
    <w:rsid w:val="1B180191"/>
    <w:rsid w:val="1B195BE8"/>
    <w:rsid w:val="1B1E55CD"/>
    <w:rsid w:val="1B1E7144"/>
    <w:rsid w:val="1B1F642B"/>
    <w:rsid w:val="1B201969"/>
    <w:rsid w:val="1B207756"/>
    <w:rsid w:val="1B2119ED"/>
    <w:rsid w:val="1B22738D"/>
    <w:rsid w:val="1B264218"/>
    <w:rsid w:val="1B26433D"/>
    <w:rsid w:val="1B28398E"/>
    <w:rsid w:val="1B283BED"/>
    <w:rsid w:val="1B285686"/>
    <w:rsid w:val="1B292A33"/>
    <w:rsid w:val="1B2A2009"/>
    <w:rsid w:val="1B2A4D48"/>
    <w:rsid w:val="1B2C6E3C"/>
    <w:rsid w:val="1B2E5638"/>
    <w:rsid w:val="1B2E6B83"/>
    <w:rsid w:val="1B2F3A21"/>
    <w:rsid w:val="1B300481"/>
    <w:rsid w:val="1B3030FA"/>
    <w:rsid w:val="1B303A8B"/>
    <w:rsid w:val="1B3142F9"/>
    <w:rsid w:val="1B3163FD"/>
    <w:rsid w:val="1B317778"/>
    <w:rsid w:val="1B3447D7"/>
    <w:rsid w:val="1B34499F"/>
    <w:rsid w:val="1B353762"/>
    <w:rsid w:val="1B37203A"/>
    <w:rsid w:val="1B380215"/>
    <w:rsid w:val="1B385B81"/>
    <w:rsid w:val="1B385EC6"/>
    <w:rsid w:val="1B390525"/>
    <w:rsid w:val="1B3930CC"/>
    <w:rsid w:val="1B393AAB"/>
    <w:rsid w:val="1B3B4A5B"/>
    <w:rsid w:val="1B3B545A"/>
    <w:rsid w:val="1B3B6C1C"/>
    <w:rsid w:val="1B3F02AF"/>
    <w:rsid w:val="1B4034F8"/>
    <w:rsid w:val="1B4107E2"/>
    <w:rsid w:val="1B416548"/>
    <w:rsid w:val="1B426847"/>
    <w:rsid w:val="1B43506D"/>
    <w:rsid w:val="1B44442B"/>
    <w:rsid w:val="1B457FF4"/>
    <w:rsid w:val="1B470D6E"/>
    <w:rsid w:val="1B474E81"/>
    <w:rsid w:val="1B481E82"/>
    <w:rsid w:val="1B485302"/>
    <w:rsid w:val="1B4A55C4"/>
    <w:rsid w:val="1B4B2400"/>
    <w:rsid w:val="1B4E115A"/>
    <w:rsid w:val="1B4E2271"/>
    <w:rsid w:val="1B4E4A01"/>
    <w:rsid w:val="1B4E6BA2"/>
    <w:rsid w:val="1B4E757E"/>
    <w:rsid w:val="1B4F04B4"/>
    <w:rsid w:val="1B4F503E"/>
    <w:rsid w:val="1B51230E"/>
    <w:rsid w:val="1B514FF1"/>
    <w:rsid w:val="1B521635"/>
    <w:rsid w:val="1B547133"/>
    <w:rsid w:val="1B565BE1"/>
    <w:rsid w:val="1B5762CD"/>
    <w:rsid w:val="1B580CAA"/>
    <w:rsid w:val="1B58298A"/>
    <w:rsid w:val="1B587F31"/>
    <w:rsid w:val="1B5A6106"/>
    <w:rsid w:val="1B5A67E4"/>
    <w:rsid w:val="1B5B38A0"/>
    <w:rsid w:val="1B5B6F5A"/>
    <w:rsid w:val="1B5D3B28"/>
    <w:rsid w:val="1B5D5047"/>
    <w:rsid w:val="1B5E17FC"/>
    <w:rsid w:val="1B5E7ED2"/>
    <w:rsid w:val="1B5F1EC0"/>
    <w:rsid w:val="1B5F3C5E"/>
    <w:rsid w:val="1B5F4611"/>
    <w:rsid w:val="1B5F562D"/>
    <w:rsid w:val="1B5F7CE2"/>
    <w:rsid w:val="1B603F9C"/>
    <w:rsid w:val="1B614A75"/>
    <w:rsid w:val="1B6468DC"/>
    <w:rsid w:val="1B650BD0"/>
    <w:rsid w:val="1B6557FF"/>
    <w:rsid w:val="1B657EF5"/>
    <w:rsid w:val="1B672AD0"/>
    <w:rsid w:val="1B675DBA"/>
    <w:rsid w:val="1B6978F0"/>
    <w:rsid w:val="1B6A566D"/>
    <w:rsid w:val="1B6A69A2"/>
    <w:rsid w:val="1B6B0AC8"/>
    <w:rsid w:val="1B6B7055"/>
    <w:rsid w:val="1B6C5E94"/>
    <w:rsid w:val="1B6C620C"/>
    <w:rsid w:val="1B6F22D6"/>
    <w:rsid w:val="1B6F5E53"/>
    <w:rsid w:val="1B70432E"/>
    <w:rsid w:val="1B7062F8"/>
    <w:rsid w:val="1B745778"/>
    <w:rsid w:val="1B745A2A"/>
    <w:rsid w:val="1B752EFD"/>
    <w:rsid w:val="1B7617AE"/>
    <w:rsid w:val="1B7619FD"/>
    <w:rsid w:val="1B783CF4"/>
    <w:rsid w:val="1B7B724B"/>
    <w:rsid w:val="1B7C0599"/>
    <w:rsid w:val="1B7C628A"/>
    <w:rsid w:val="1B7E6A1C"/>
    <w:rsid w:val="1B7F1572"/>
    <w:rsid w:val="1B80613E"/>
    <w:rsid w:val="1B812DB2"/>
    <w:rsid w:val="1B813E73"/>
    <w:rsid w:val="1B814520"/>
    <w:rsid w:val="1B8174EE"/>
    <w:rsid w:val="1B821FF4"/>
    <w:rsid w:val="1B832E22"/>
    <w:rsid w:val="1B842AEB"/>
    <w:rsid w:val="1B853217"/>
    <w:rsid w:val="1B871D66"/>
    <w:rsid w:val="1B8819A1"/>
    <w:rsid w:val="1B8A5D0C"/>
    <w:rsid w:val="1B8A5FA9"/>
    <w:rsid w:val="1B8C2405"/>
    <w:rsid w:val="1B8D115F"/>
    <w:rsid w:val="1B8D5BBB"/>
    <w:rsid w:val="1B8E164D"/>
    <w:rsid w:val="1B8F3409"/>
    <w:rsid w:val="1B90638E"/>
    <w:rsid w:val="1B90740C"/>
    <w:rsid w:val="1B9137E5"/>
    <w:rsid w:val="1B9730A2"/>
    <w:rsid w:val="1B985C76"/>
    <w:rsid w:val="1B9A41CA"/>
    <w:rsid w:val="1B9A7ABF"/>
    <w:rsid w:val="1B9C3484"/>
    <w:rsid w:val="1B9C3666"/>
    <w:rsid w:val="1B9E488D"/>
    <w:rsid w:val="1B9F02C2"/>
    <w:rsid w:val="1BA27DF4"/>
    <w:rsid w:val="1BA43EA2"/>
    <w:rsid w:val="1BA4542F"/>
    <w:rsid w:val="1BA5726F"/>
    <w:rsid w:val="1BA718BD"/>
    <w:rsid w:val="1BA92B7E"/>
    <w:rsid w:val="1BA969BC"/>
    <w:rsid w:val="1BAA05A4"/>
    <w:rsid w:val="1BAB024F"/>
    <w:rsid w:val="1BAB1581"/>
    <w:rsid w:val="1BAB593E"/>
    <w:rsid w:val="1BAD30AC"/>
    <w:rsid w:val="1BAE7BCE"/>
    <w:rsid w:val="1BB208DB"/>
    <w:rsid w:val="1BB24AB2"/>
    <w:rsid w:val="1BB36AE0"/>
    <w:rsid w:val="1BB57D76"/>
    <w:rsid w:val="1BB6750D"/>
    <w:rsid w:val="1BB84153"/>
    <w:rsid w:val="1BBA2654"/>
    <w:rsid w:val="1BBD0F1E"/>
    <w:rsid w:val="1BBD2804"/>
    <w:rsid w:val="1BBE03D1"/>
    <w:rsid w:val="1BBE123D"/>
    <w:rsid w:val="1BBE4B6C"/>
    <w:rsid w:val="1BBE67DE"/>
    <w:rsid w:val="1BBF3994"/>
    <w:rsid w:val="1BC02E49"/>
    <w:rsid w:val="1BC037B6"/>
    <w:rsid w:val="1BC069FA"/>
    <w:rsid w:val="1BC07386"/>
    <w:rsid w:val="1BC209D0"/>
    <w:rsid w:val="1BC22BF6"/>
    <w:rsid w:val="1BC342BF"/>
    <w:rsid w:val="1BC40FA1"/>
    <w:rsid w:val="1BC44EC6"/>
    <w:rsid w:val="1BC721D0"/>
    <w:rsid w:val="1BC75953"/>
    <w:rsid w:val="1BC841AD"/>
    <w:rsid w:val="1BC95E87"/>
    <w:rsid w:val="1BCA0EF6"/>
    <w:rsid w:val="1BCA1B0A"/>
    <w:rsid w:val="1BCB469C"/>
    <w:rsid w:val="1BCC1AF3"/>
    <w:rsid w:val="1BCC6C69"/>
    <w:rsid w:val="1BCC7E2A"/>
    <w:rsid w:val="1BCD5826"/>
    <w:rsid w:val="1BCF1F4B"/>
    <w:rsid w:val="1BD01F4D"/>
    <w:rsid w:val="1BD1069B"/>
    <w:rsid w:val="1BD12EF7"/>
    <w:rsid w:val="1BD154E8"/>
    <w:rsid w:val="1BD20B0B"/>
    <w:rsid w:val="1BD329A4"/>
    <w:rsid w:val="1BD3513C"/>
    <w:rsid w:val="1BD37181"/>
    <w:rsid w:val="1BD510D1"/>
    <w:rsid w:val="1BD55C34"/>
    <w:rsid w:val="1BD8417D"/>
    <w:rsid w:val="1BDB13FC"/>
    <w:rsid w:val="1BDB1FD2"/>
    <w:rsid w:val="1BDC16C1"/>
    <w:rsid w:val="1BDD09BB"/>
    <w:rsid w:val="1BDD3FA7"/>
    <w:rsid w:val="1BDF35B7"/>
    <w:rsid w:val="1BE029D4"/>
    <w:rsid w:val="1BE1265E"/>
    <w:rsid w:val="1BE223D2"/>
    <w:rsid w:val="1BE61613"/>
    <w:rsid w:val="1BE61C7F"/>
    <w:rsid w:val="1BE664A9"/>
    <w:rsid w:val="1BE846EE"/>
    <w:rsid w:val="1BE847E8"/>
    <w:rsid w:val="1BE858A5"/>
    <w:rsid w:val="1BE932FD"/>
    <w:rsid w:val="1BEA5532"/>
    <w:rsid w:val="1BEB0CD6"/>
    <w:rsid w:val="1BEC5F69"/>
    <w:rsid w:val="1BED042A"/>
    <w:rsid w:val="1BED1796"/>
    <w:rsid w:val="1BEF0B5D"/>
    <w:rsid w:val="1BF12506"/>
    <w:rsid w:val="1BF14684"/>
    <w:rsid w:val="1BF14BDF"/>
    <w:rsid w:val="1BF25482"/>
    <w:rsid w:val="1BF33C58"/>
    <w:rsid w:val="1BF33FB9"/>
    <w:rsid w:val="1BF36FF9"/>
    <w:rsid w:val="1BF45AE7"/>
    <w:rsid w:val="1BF531FA"/>
    <w:rsid w:val="1BF56FB3"/>
    <w:rsid w:val="1BF63A83"/>
    <w:rsid w:val="1BF64386"/>
    <w:rsid w:val="1BF65518"/>
    <w:rsid w:val="1BF90699"/>
    <w:rsid w:val="1BF90E04"/>
    <w:rsid w:val="1BF95FA7"/>
    <w:rsid w:val="1BFA30AC"/>
    <w:rsid w:val="1BFB1125"/>
    <w:rsid w:val="1BFB1DCA"/>
    <w:rsid w:val="1BFC2E14"/>
    <w:rsid w:val="1BFD6AEB"/>
    <w:rsid w:val="1BFF25B0"/>
    <w:rsid w:val="1C0014A0"/>
    <w:rsid w:val="1C002AD5"/>
    <w:rsid w:val="1C005CC0"/>
    <w:rsid w:val="1C0203B0"/>
    <w:rsid w:val="1C030E50"/>
    <w:rsid w:val="1C050727"/>
    <w:rsid w:val="1C060D2E"/>
    <w:rsid w:val="1C081DD3"/>
    <w:rsid w:val="1C087684"/>
    <w:rsid w:val="1C090D15"/>
    <w:rsid w:val="1C091A91"/>
    <w:rsid w:val="1C09270B"/>
    <w:rsid w:val="1C0A3D87"/>
    <w:rsid w:val="1C0A5BB0"/>
    <w:rsid w:val="1C0F2B9E"/>
    <w:rsid w:val="1C100A68"/>
    <w:rsid w:val="1C103C3C"/>
    <w:rsid w:val="1C120388"/>
    <w:rsid w:val="1C124DEE"/>
    <w:rsid w:val="1C125A27"/>
    <w:rsid w:val="1C143707"/>
    <w:rsid w:val="1C161660"/>
    <w:rsid w:val="1C1639FD"/>
    <w:rsid w:val="1C16792F"/>
    <w:rsid w:val="1C180A06"/>
    <w:rsid w:val="1C183C80"/>
    <w:rsid w:val="1C1868CE"/>
    <w:rsid w:val="1C1A1138"/>
    <w:rsid w:val="1C1C595F"/>
    <w:rsid w:val="1C1C75B9"/>
    <w:rsid w:val="1C1D50BF"/>
    <w:rsid w:val="1C1D676D"/>
    <w:rsid w:val="1C1E6268"/>
    <w:rsid w:val="1C1F0A64"/>
    <w:rsid w:val="1C1F1E6E"/>
    <w:rsid w:val="1C210353"/>
    <w:rsid w:val="1C21068E"/>
    <w:rsid w:val="1C226A8C"/>
    <w:rsid w:val="1C2300B1"/>
    <w:rsid w:val="1C233D0A"/>
    <w:rsid w:val="1C236D0E"/>
    <w:rsid w:val="1C2417CC"/>
    <w:rsid w:val="1C2419DA"/>
    <w:rsid w:val="1C24386B"/>
    <w:rsid w:val="1C24434E"/>
    <w:rsid w:val="1C24740D"/>
    <w:rsid w:val="1C256636"/>
    <w:rsid w:val="1C26067A"/>
    <w:rsid w:val="1C26557C"/>
    <w:rsid w:val="1C274C1D"/>
    <w:rsid w:val="1C27646B"/>
    <w:rsid w:val="1C2765B0"/>
    <w:rsid w:val="1C2822E9"/>
    <w:rsid w:val="1C2863AA"/>
    <w:rsid w:val="1C2915FA"/>
    <w:rsid w:val="1C2A0E69"/>
    <w:rsid w:val="1C2A50C7"/>
    <w:rsid w:val="1C2A5DC7"/>
    <w:rsid w:val="1C2A60FD"/>
    <w:rsid w:val="1C2A63C8"/>
    <w:rsid w:val="1C2A6E67"/>
    <w:rsid w:val="1C2C0000"/>
    <w:rsid w:val="1C2C3533"/>
    <w:rsid w:val="1C2D2898"/>
    <w:rsid w:val="1C2D3FC7"/>
    <w:rsid w:val="1C2E2BB0"/>
    <w:rsid w:val="1C2F2038"/>
    <w:rsid w:val="1C2F5BDA"/>
    <w:rsid w:val="1C325103"/>
    <w:rsid w:val="1C336C46"/>
    <w:rsid w:val="1C3455B1"/>
    <w:rsid w:val="1C373DBA"/>
    <w:rsid w:val="1C386397"/>
    <w:rsid w:val="1C392523"/>
    <w:rsid w:val="1C397AF7"/>
    <w:rsid w:val="1C3B57B4"/>
    <w:rsid w:val="1C3C4322"/>
    <w:rsid w:val="1C3D54B7"/>
    <w:rsid w:val="1C3E48EC"/>
    <w:rsid w:val="1C3E5DF8"/>
    <w:rsid w:val="1C4002DC"/>
    <w:rsid w:val="1C4007FA"/>
    <w:rsid w:val="1C400D9A"/>
    <w:rsid w:val="1C401C7F"/>
    <w:rsid w:val="1C4177EE"/>
    <w:rsid w:val="1C43326F"/>
    <w:rsid w:val="1C44054E"/>
    <w:rsid w:val="1C455FF3"/>
    <w:rsid w:val="1C466D72"/>
    <w:rsid w:val="1C481C45"/>
    <w:rsid w:val="1C4917AA"/>
    <w:rsid w:val="1C4B177F"/>
    <w:rsid w:val="1C4B2915"/>
    <w:rsid w:val="1C4B3790"/>
    <w:rsid w:val="1C4C14C7"/>
    <w:rsid w:val="1C4D1A9B"/>
    <w:rsid w:val="1C4D52F6"/>
    <w:rsid w:val="1C4D7127"/>
    <w:rsid w:val="1C4E024E"/>
    <w:rsid w:val="1C4E47D6"/>
    <w:rsid w:val="1C4E4F29"/>
    <w:rsid w:val="1C4E617F"/>
    <w:rsid w:val="1C4E7218"/>
    <w:rsid w:val="1C5105DE"/>
    <w:rsid w:val="1C5217CF"/>
    <w:rsid w:val="1C534F51"/>
    <w:rsid w:val="1C535FFF"/>
    <w:rsid w:val="1C555F8B"/>
    <w:rsid w:val="1C5600E7"/>
    <w:rsid w:val="1C562EDB"/>
    <w:rsid w:val="1C5727EB"/>
    <w:rsid w:val="1C5915B7"/>
    <w:rsid w:val="1C5B649F"/>
    <w:rsid w:val="1C5E02CD"/>
    <w:rsid w:val="1C5E1CB4"/>
    <w:rsid w:val="1C5E294C"/>
    <w:rsid w:val="1C5E5673"/>
    <w:rsid w:val="1C5F132A"/>
    <w:rsid w:val="1C60419E"/>
    <w:rsid w:val="1C615738"/>
    <w:rsid w:val="1C6223E9"/>
    <w:rsid w:val="1C633200"/>
    <w:rsid w:val="1C654E28"/>
    <w:rsid w:val="1C685839"/>
    <w:rsid w:val="1C691EEA"/>
    <w:rsid w:val="1C696D0F"/>
    <w:rsid w:val="1C6A2355"/>
    <w:rsid w:val="1C6A4054"/>
    <w:rsid w:val="1C6B1C40"/>
    <w:rsid w:val="1C6B56B1"/>
    <w:rsid w:val="1C6C1D01"/>
    <w:rsid w:val="1C6C3DB1"/>
    <w:rsid w:val="1C6E4DE6"/>
    <w:rsid w:val="1C7074A7"/>
    <w:rsid w:val="1C710FC4"/>
    <w:rsid w:val="1C712370"/>
    <w:rsid w:val="1C716239"/>
    <w:rsid w:val="1C725934"/>
    <w:rsid w:val="1C725D0C"/>
    <w:rsid w:val="1C734CA6"/>
    <w:rsid w:val="1C742B2B"/>
    <w:rsid w:val="1C76098A"/>
    <w:rsid w:val="1C760EB1"/>
    <w:rsid w:val="1C776DEA"/>
    <w:rsid w:val="1C7867F7"/>
    <w:rsid w:val="1C7908F6"/>
    <w:rsid w:val="1C7C6170"/>
    <w:rsid w:val="1C7D735C"/>
    <w:rsid w:val="1C7E28A0"/>
    <w:rsid w:val="1C7E2EA8"/>
    <w:rsid w:val="1C7E49C6"/>
    <w:rsid w:val="1C7E4C08"/>
    <w:rsid w:val="1C7F6FE5"/>
    <w:rsid w:val="1C80553A"/>
    <w:rsid w:val="1C810224"/>
    <w:rsid w:val="1C816116"/>
    <w:rsid w:val="1C8275A9"/>
    <w:rsid w:val="1C837F02"/>
    <w:rsid w:val="1C853E77"/>
    <w:rsid w:val="1C85715D"/>
    <w:rsid w:val="1C861B37"/>
    <w:rsid w:val="1C8918E7"/>
    <w:rsid w:val="1C893465"/>
    <w:rsid w:val="1C894B64"/>
    <w:rsid w:val="1C8950EE"/>
    <w:rsid w:val="1C895AEB"/>
    <w:rsid w:val="1C8963C1"/>
    <w:rsid w:val="1C8A4EC6"/>
    <w:rsid w:val="1C8C05F1"/>
    <w:rsid w:val="1C8C7CA2"/>
    <w:rsid w:val="1C8D4C07"/>
    <w:rsid w:val="1C8E2A19"/>
    <w:rsid w:val="1C913361"/>
    <w:rsid w:val="1C91663A"/>
    <w:rsid w:val="1C923407"/>
    <w:rsid w:val="1C9301DF"/>
    <w:rsid w:val="1C9345E0"/>
    <w:rsid w:val="1C936582"/>
    <w:rsid w:val="1C9366BC"/>
    <w:rsid w:val="1C937025"/>
    <w:rsid w:val="1C944095"/>
    <w:rsid w:val="1C961157"/>
    <w:rsid w:val="1C963A10"/>
    <w:rsid w:val="1C970873"/>
    <w:rsid w:val="1C971C7D"/>
    <w:rsid w:val="1C9A5A64"/>
    <w:rsid w:val="1C9B191D"/>
    <w:rsid w:val="1C9B255C"/>
    <w:rsid w:val="1C9D4E52"/>
    <w:rsid w:val="1C9D680F"/>
    <w:rsid w:val="1C9D715C"/>
    <w:rsid w:val="1C9E1D57"/>
    <w:rsid w:val="1C9E462D"/>
    <w:rsid w:val="1C9E5562"/>
    <w:rsid w:val="1CA048C7"/>
    <w:rsid w:val="1CA1563A"/>
    <w:rsid w:val="1CA1613A"/>
    <w:rsid w:val="1CA230C6"/>
    <w:rsid w:val="1CA265F7"/>
    <w:rsid w:val="1CA274DC"/>
    <w:rsid w:val="1CA33EB1"/>
    <w:rsid w:val="1CA46E20"/>
    <w:rsid w:val="1CA535D5"/>
    <w:rsid w:val="1CA60BA9"/>
    <w:rsid w:val="1CA611DC"/>
    <w:rsid w:val="1CA67F8F"/>
    <w:rsid w:val="1CA93A98"/>
    <w:rsid w:val="1CAA5DD4"/>
    <w:rsid w:val="1CAD2C44"/>
    <w:rsid w:val="1CAE006A"/>
    <w:rsid w:val="1CAE0944"/>
    <w:rsid w:val="1CAE3D62"/>
    <w:rsid w:val="1CAE7DB7"/>
    <w:rsid w:val="1CAE7F4D"/>
    <w:rsid w:val="1CAF0EA3"/>
    <w:rsid w:val="1CAF2F16"/>
    <w:rsid w:val="1CAF6F30"/>
    <w:rsid w:val="1CB03E5D"/>
    <w:rsid w:val="1CB13002"/>
    <w:rsid w:val="1CB20944"/>
    <w:rsid w:val="1CB2292F"/>
    <w:rsid w:val="1CB33762"/>
    <w:rsid w:val="1CB521AE"/>
    <w:rsid w:val="1CB553AE"/>
    <w:rsid w:val="1CB56A5E"/>
    <w:rsid w:val="1CB63946"/>
    <w:rsid w:val="1CB64401"/>
    <w:rsid w:val="1CB65869"/>
    <w:rsid w:val="1CB93A17"/>
    <w:rsid w:val="1CBB352F"/>
    <w:rsid w:val="1CBB5044"/>
    <w:rsid w:val="1CBB6733"/>
    <w:rsid w:val="1CBB7FBD"/>
    <w:rsid w:val="1CBC0834"/>
    <w:rsid w:val="1CBD0E7C"/>
    <w:rsid w:val="1CBD2824"/>
    <w:rsid w:val="1CBE2E34"/>
    <w:rsid w:val="1CBE45F3"/>
    <w:rsid w:val="1CC0712F"/>
    <w:rsid w:val="1CC12310"/>
    <w:rsid w:val="1CC15C0C"/>
    <w:rsid w:val="1CC27A75"/>
    <w:rsid w:val="1CC3176E"/>
    <w:rsid w:val="1CC35217"/>
    <w:rsid w:val="1CC373A9"/>
    <w:rsid w:val="1CC52EC3"/>
    <w:rsid w:val="1CC80247"/>
    <w:rsid w:val="1CC85F58"/>
    <w:rsid w:val="1CC86606"/>
    <w:rsid w:val="1CCA03A3"/>
    <w:rsid w:val="1CCA29C0"/>
    <w:rsid w:val="1CCB73AC"/>
    <w:rsid w:val="1CCC43E0"/>
    <w:rsid w:val="1CCC7EBA"/>
    <w:rsid w:val="1CCD21CC"/>
    <w:rsid w:val="1CCF1FC7"/>
    <w:rsid w:val="1CD1077A"/>
    <w:rsid w:val="1CD21E87"/>
    <w:rsid w:val="1CD715F6"/>
    <w:rsid w:val="1CD72288"/>
    <w:rsid w:val="1CD735FB"/>
    <w:rsid w:val="1CD91CBB"/>
    <w:rsid w:val="1CDA3164"/>
    <w:rsid w:val="1CDC5B8C"/>
    <w:rsid w:val="1CDD2CEE"/>
    <w:rsid w:val="1CDD6A1F"/>
    <w:rsid w:val="1CDE073B"/>
    <w:rsid w:val="1CDE751E"/>
    <w:rsid w:val="1CDF697C"/>
    <w:rsid w:val="1CDF7B5C"/>
    <w:rsid w:val="1CE015C5"/>
    <w:rsid w:val="1CE02608"/>
    <w:rsid w:val="1CE063C1"/>
    <w:rsid w:val="1CE34695"/>
    <w:rsid w:val="1CE723AC"/>
    <w:rsid w:val="1CE76114"/>
    <w:rsid w:val="1CE84D63"/>
    <w:rsid w:val="1CE85324"/>
    <w:rsid w:val="1CE85CA0"/>
    <w:rsid w:val="1CE9000D"/>
    <w:rsid w:val="1CE91967"/>
    <w:rsid w:val="1CE95F7E"/>
    <w:rsid w:val="1CEA271D"/>
    <w:rsid w:val="1CEA2962"/>
    <w:rsid w:val="1CEA670F"/>
    <w:rsid w:val="1CEE08C8"/>
    <w:rsid w:val="1CEE3E0C"/>
    <w:rsid w:val="1CEE4F60"/>
    <w:rsid w:val="1CF12740"/>
    <w:rsid w:val="1CF27A63"/>
    <w:rsid w:val="1CF310DD"/>
    <w:rsid w:val="1CF337C5"/>
    <w:rsid w:val="1CF42DDA"/>
    <w:rsid w:val="1CF55CA0"/>
    <w:rsid w:val="1CF705EC"/>
    <w:rsid w:val="1CFA388C"/>
    <w:rsid w:val="1CFA7614"/>
    <w:rsid w:val="1CFB33EE"/>
    <w:rsid w:val="1CFB3FE5"/>
    <w:rsid w:val="1CFB71B9"/>
    <w:rsid w:val="1CFD0FE5"/>
    <w:rsid w:val="1CFD4F91"/>
    <w:rsid w:val="1CFD5D83"/>
    <w:rsid w:val="1D0071D9"/>
    <w:rsid w:val="1D014BAA"/>
    <w:rsid w:val="1D0346B8"/>
    <w:rsid w:val="1D0350BA"/>
    <w:rsid w:val="1D03791E"/>
    <w:rsid w:val="1D047C09"/>
    <w:rsid w:val="1D0533C5"/>
    <w:rsid w:val="1D054251"/>
    <w:rsid w:val="1D067C5F"/>
    <w:rsid w:val="1D084B79"/>
    <w:rsid w:val="1D087295"/>
    <w:rsid w:val="1D093A29"/>
    <w:rsid w:val="1D094EBF"/>
    <w:rsid w:val="1D095254"/>
    <w:rsid w:val="1D0A2E73"/>
    <w:rsid w:val="1D0B22C1"/>
    <w:rsid w:val="1D0C258D"/>
    <w:rsid w:val="1D0F2875"/>
    <w:rsid w:val="1D10619C"/>
    <w:rsid w:val="1D123276"/>
    <w:rsid w:val="1D126C67"/>
    <w:rsid w:val="1D16097E"/>
    <w:rsid w:val="1D1706AE"/>
    <w:rsid w:val="1D1803E3"/>
    <w:rsid w:val="1D18388F"/>
    <w:rsid w:val="1D1B0D5E"/>
    <w:rsid w:val="1D1C05BD"/>
    <w:rsid w:val="1D1D192A"/>
    <w:rsid w:val="1D1E06D9"/>
    <w:rsid w:val="1D1F1987"/>
    <w:rsid w:val="1D1F5213"/>
    <w:rsid w:val="1D1F64B4"/>
    <w:rsid w:val="1D1F7C56"/>
    <w:rsid w:val="1D20755B"/>
    <w:rsid w:val="1D231753"/>
    <w:rsid w:val="1D26776E"/>
    <w:rsid w:val="1D2840E1"/>
    <w:rsid w:val="1D2A3EBB"/>
    <w:rsid w:val="1D2B50AC"/>
    <w:rsid w:val="1D2D0A75"/>
    <w:rsid w:val="1D2F5115"/>
    <w:rsid w:val="1D304D56"/>
    <w:rsid w:val="1D307CB4"/>
    <w:rsid w:val="1D307D14"/>
    <w:rsid w:val="1D32141B"/>
    <w:rsid w:val="1D340631"/>
    <w:rsid w:val="1D363EDC"/>
    <w:rsid w:val="1D364D88"/>
    <w:rsid w:val="1D365891"/>
    <w:rsid w:val="1D392B23"/>
    <w:rsid w:val="1D395521"/>
    <w:rsid w:val="1D3C52D5"/>
    <w:rsid w:val="1D3D26D4"/>
    <w:rsid w:val="1D3E2DAC"/>
    <w:rsid w:val="1D3E3E9F"/>
    <w:rsid w:val="1D3E524A"/>
    <w:rsid w:val="1D3F0B8B"/>
    <w:rsid w:val="1D3F1F3C"/>
    <w:rsid w:val="1D400BDA"/>
    <w:rsid w:val="1D411F70"/>
    <w:rsid w:val="1D420FB6"/>
    <w:rsid w:val="1D450590"/>
    <w:rsid w:val="1D460017"/>
    <w:rsid w:val="1D4842FB"/>
    <w:rsid w:val="1D495FE2"/>
    <w:rsid w:val="1D4B155C"/>
    <w:rsid w:val="1D4D6846"/>
    <w:rsid w:val="1D4E258C"/>
    <w:rsid w:val="1D4F620E"/>
    <w:rsid w:val="1D4F7EB3"/>
    <w:rsid w:val="1D50002B"/>
    <w:rsid w:val="1D5021E1"/>
    <w:rsid w:val="1D531999"/>
    <w:rsid w:val="1D542864"/>
    <w:rsid w:val="1D545376"/>
    <w:rsid w:val="1D545961"/>
    <w:rsid w:val="1D567771"/>
    <w:rsid w:val="1D571FAE"/>
    <w:rsid w:val="1D57356F"/>
    <w:rsid w:val="1D587284"/>
    <w:rsid w:val="1D591D8A"/>
    <w:rsid w:val="1D592F44"/>
    <w:rsid w:val="1D5A2AE2"/>
    <w:rsid w:val="1D5A7779"/>
    <w:rsid w:val="1D5B46D5"/>
    <w:rsid w:val="1D5B5686"/>
    <w:rsid w:val="1D5D434D"/>
    <w:rsid w:val="1D5D5258"/>
    <w:rsid w:val="1D5D5282"/>
    <w:rsid w:val="1D5D7645"/>
    <w:rsid w:val="1D5E2EE4"/>
    <w:rsid w:val="1D5E613B"/>
    <w:rsid w:val="1D5F3EB0"/>
    <w:rsid w:val="1D607FE4"/>
    <w:rsid w:val="1D613D13"/>
    <w:rsid w:val="1D6257D8"/>
    <w:rsid w:val="1D630734"/>
    <w:rsid w:val="1D660DA5"/>
    <w:rsid w:val="1D683110"/>
    <w:rsid w:val="1D686165"/>
    <w:rsid w:val="1D69015A"/>
    <w:rsid w:val="1D6B3D81"/>
    <w:rsid w:val="1D6B7B0C"/>
    <w:rsid w:val="1D6C1733"/>
    <w:rsid w:val="1D6E1E03"/>
    <w:rsid w:val="1D6E4E50"/>
    <w:rsid w:val="1D6E54B1"/>
    <w:rsid w:val="1D6F4FD0"/>
    <w:rsid w:val="1D705E80"/>
    <w:rsid w:val="1D706BC5"/>
    <w:rsid w:val="1D7074D6"/>
    <w:rsid w:val="1D72146E"/>
    <w:rsid w:val="1D726AF2"/>
    <w:rsid w:val="1D726E7C"/>
    <w:rsid w:val="1D7546B4"/>
    <w:rsid w:val="1D761136"/>
    <w:rsid w:val="1D7648AE"/>
    <w:rsid w:val="1D776F8E"/>
    <w:rsid w:val="1D7A63E8"/>
    <w:rsid w:val="1D7B5D26"/>
    <w:rsid w:val="1D801469"/>
    <w:rsid w:val="1D810387"/>
    <w:rsid w:val="1D811D05"/>
    <w:rsid w:val="1D817BD0"/>
    <w:rsid w:val="1D8223F5"/>
    <w:rsid w:val="1D8306A4"/>
    <w:rsid w:val="1D847470"/>
    <w:rsid w:val="1D857B8A"/>
    <w:rsid w:val="1D8652E5"/>
    <w:rsid w:val="1D865FC8"/>
    <w:rsid w:val="1D8800CC"/>
    <w:rsid w:val="1D880ED1"/>
    <w:rsid w:val="1D887633"/>
    <w:rsid w:val="1D8D02A4"/>
    <w:rsid w:val="1D8D31C2"/>
    <w:rsid w:val="1D8F65EA"/>
    <w:rsid w:val="1D90449C"/>
    <w:rsid w:val="1D90760F"/>
    <w:rsid w:val="1D9338AB"/>
    <w:rsid w:val="1D94172D"/>
    <w:rsid w:val="1D952E11"/>
    <w:rsid w:val="1D960F14"/>
    <w:rsid w:val="1D9641E9"/>
    <w:rsid w:val="1D964C5E"/>
    <w:rsid w:val="1D994BF9"/>
    <w:rsid w:val="1D9A4E29"/>
    <w:rsid w:val="1D9C2E84"/>
    <w:rsid w:val="1D9C376E"/>
    <w:rsid w:val="1D9C7519"/>
    <w:rsid w:val="1D9D6F44"/>
    <w:rsid w:val="1D9F28D2"/>
    <w:rsid w:val="1D9F70DA"/>
    <w:rsid w:val="1D9F7EDA"/>
    <w:rsid w:val="1DA07298"/>
    <w:rsid w:val="1DA15690"/>
    <w:rsid w:val="1DA271EF"/>
    <w:rsid w:val="1DA32A69"/>
    <w:rsid w:val="1DA54971"/>
    <w:rsid w:val="1DA75AD7"/>
    <w:rsid w:val="1DA7624E"/>
    <w:rsid w:val="1DA77147"/>
    <w:rsid w:val="1DA83E82"/>
    <w:rsid w:val="1DA84F05"/>
    <w:rsid w:val="1DA93161"/>
    <w:rsid w:val="1DA9412D"/>
    <w:rsid w:val="1DAA08EB"/>
    <w:rsid w:val="1DAB0522"/>
    <w:rsid w:val="1DAB709E"/>
    <w:rsid w:val="1DAC6B9C"/>
    <w:rsid w:val="1DAD4796"/>
    <w:rsid w:val="1DAE7AC5"/>
    <w:rsid w:val="1DB01FF6"/>
    <w:rsid w:val="1DB1072A"/>
    <w:rsid w:val="1DB11D0B"/>
    <w:rsid w:val="1DB13471"/>
    <w:rsid w:val="1DB14117"/>
    <w:rsid w:val="1DB36266"/>
    <w:rsid w:val="1DB56C31"/>
    <w:rsid w:val="1DB6319C"/>
    <w:rsid w:val="1DB7445F"/>
    <w:rsid w:val="1DB75306"/>
    <w:rsid w:val="1DB84C6D"/>
    <w:rsid w:val="1DBA0D6F"/>
    <w:rsid w:val="1DBA7E16"/>
    <w:rsid w:val="1DBB13BB"/>
    <w:rsid w:val="1DBB16F4"/>
    <w:rsid w:val="1DBB2A5D"/>
    <w:rsid w:val="1DBB402B"/>
    <w:rsid w:val="1DBD5B31"/>
    <w:rsid w:val="1DBD6696"/>
    <w:rsid w:val="1DBD72D6"/>
    <w:rsid w:val="1DBE04A9"/>
    <w:rsid w:val="1DBE05F3"/>
    <w:rsid w:val="1DBE3EDC"/>
    <w:rsid w:val="1DBF08BA"/>
    <w:rsid w:val="1DC004AB"/>
    <w:rsid w:val="1DC01579"/>
    <w:rsid w:val="1DC25ED7"/>
    <w:rsid w:val="1DC33708"/>
    <w:rsid w:val="1DC63566"/>
    <w:rsid w:val="1DC64D7B"/>
    <w:rsid w:val="1DC77BCF"/>
    <w:rsid w:val="1DC87558"/>
    <w:rsid w:val="1DC937A5"/>
    <w:rsid w:val="1DCA12BE"/>
    <w:rsid w:val="1DCA1DE0"/>
    <w:rsid w:val="1DCA3C44"/>
    <w:rsid w:val="1DCA50DB"/>
    <w:rsid w:val="1DCB2155"/>
    <w:rsid w:val="1DCD52FF"/>
    <w:rsid w:val="1DCE5FCA"/>
    <w:rsid w:val="1DCF43A3"/>
    <w:rsid w:val="1DD05ED4"/>
    <w:rsid w:val="1DD11EE6"/>
    <w:rsid w:val="1DD21C83"/>
    <w:rsid w:val="1DD225FB"/>
    <w:rsid w:val="1DD82534"/>
    <w:rsid w:val="1DD8775C"/>
    <w:rsid w:val="1DD973CD"/>
    <w:rsid w:val="1DDE3612"/>
    <w:rsid w:val="1DDF1B39"/>
    <w:rsid w:val="1DDF26B3"/>
    <w:rsid w:val="1DE02214"/>
    <w:rsid w:val="1DE06C01"/>
    <w:rsid w:val="1DE105CE"/>
    <w:rsid w:val="1DE16879"/>
    <w:rsid w:val="1DE4701D"/>
    <w:rsid w:val="1DE52221"/>
    <w:rsid w:val="1DE54621"/>
    <w:rsid w:val="1DE72A20"/>
    <w:rsid w:val="1DE72DB2"/>
    <w:rsid w:val="1DE74FBE"/>
    <w:rsid w:val="1DEA518F"/>
    <w:rsid w:val="1DED6B30"/>
    <w:rsid w:val="1DEE5D35"/>
    <w:rsid w:val="1DEE79AF"/>
    <w:rsid w:val="1DF045B1"/>
    <w:rsid w:val="1DF05C66"/>
    <w:rsid w:val="1DF21C47"/>
    <w:rsid w:val="1DF62FF8"/>
    <w:rsid w:val="1DF652BF"/>
    <w:rsid w:val="1DF85BB1"/>
    <w:rsid w:val="1DF96A53"/>
    <w:rsid w:val="1DFA0707"/>
    <w:rsid w:val="1DFC3167"/>
    <w:rsid w:val="1DFC7F01"/>
    <w:rsid w:val="1DFD0317"/>
    <w:rsid w:val="1DFD27A6"/>
    <w:rsid w:val="1DFD2C9D"/>
    <w:rsid w:val="1DFE2383"/>
    <w:rsid w:val="1DFF27F8"/>
    <w:rsid w:val="1E011770"/>
    <w:rsid w:val="1E0125D3"/>
    <w:rsid w:val="1E01678D"/>
    <w:rsid w:val="1E0174B4"/>
    <w:rsid w:val="1E02475C"/>
    <w:rsid w:val="1E04125F"/>
    <w:rsid w:val="1E045154"/>
    <w:rsid w:val="1E054C89"/>
    <w:rsid w:val="1E060CC1"/>
    <w:rsid w:val="1E070EBF"/>
    <w:rsid w:val="1E082CA5"/>
    <w:rsid w:val="1E09585B"/>
    <w:rsid w:val="1E0B0409"/>
    <w:rsid w:val="1E0B18A8"/>
    <w:rsid w:val="1E0B568A"/>
    <w:rsid w:val="1E0D178A"/>
    <w:rsid w:val="1E0D4A7D"/>
    <w:rsid w:val="1E0D7E77"/>
    <w:rsid w:val="1E0F5282"/>
    <w:rsid w:val="1E105807"/>
    <w:rsid w:val="1E110350"/>
    <w:rsid w:val="1E11339E"/>
    <w:rsid w:val="1E113CF3"/>
    <w:rsid w:val="1E124F75"/>
    <w:rsid w:val="1E137050"/>
    <w:rsid w:val="1E137C26"/>
    <w:rsid w:val="1E144CAA"/>
    <w:rsid w:val="1E155D74"/>
    <w:rsid w:val="1E157F98"/>
    <w:rsid w:val="1E181B79"/>
    <w:rsid w:val="1E193A95"/>
    <w:rsid w:val="1E1955FE"/>
    <w:rsid w:val="1E1A5E3D"/>
    <w:rsid w:val="1E1A78D9"/>
    <w:rsid w:val="1E1B19C1"/>
    <w:rsid w:val="1E1B1BB1"/>
    <w:rsid w:val="1E1C0C9A"/>
    <w:rsid w:val="1E1D7BEB"/>
    <w:rsid w:val="1E206EDD"/>
    <w:rsid w:val="1E207DEF"/>
    <w:rsid w:val="1E207F38"/>
    <w:rsid w:val="1E213C2D"/>
    <w:rsid w:val="1E221705"/>
    <w:rsid w:val="1E231407"/>
    <w:rsid w:val="1E237FF3"/>
    <w:rsid w:val="1E2432CB"/>
    <w:rsid w:val="1E2515BA"/>
    <w:rsid w:val="1E2547CE"/>
    <w:rsid w:val="1E255384"/>
    <w:rsid w:val="1E260F5F"/>
    <w:rsid w:val="1E286ECB"/>
    <w:rsid w:val="1E2A7250"/>
    <w:rsid w:val="1E2B34D2"/>
    <w:rsid w:val="1E2B457C"/>
    <w:rsid w:val="1E2C6E58"/>
    <w:rsid w:val="1E2E7434"/>
    <w:rsid w:val="1E2F5F31"/>
    <w:rsid w:val="1E310622"/>
    <w:rsid w:val="1E321C32"/>
    <w:rsid w:val="1E330AFA"/>
    <w:rsid w:val="1E3327EC"/>
    <w:rsid w:val="1E3462AF"/>
    <w:rsid w:val="1E351F46"/>
    <w:rsid w:val="1E367B7D"/>
    <w:rsid w:val="1E376903"/>
    <w:rsid w:val="1E386BE3"/>
    <w:rsid w:val="1E3A63BE"/>
    <w:rsid w:val="1E3A78FE"/>
    <w:rsid w:val="1E442F69"/>
    <w:rsid w:val="1E445EAB"/>
    <w:rsid w:val="1E456624"/>
    <w:rsid w:val="1E463D58"/>
    <w:rsid w:val="1E466ABB"/>
    <w:rsid w:val="1E473761"/>
    <w:rsid w:val="1E4866C4"/>
    <w:rsid w:val="1E492B75"/>
    <w:rsid w:val="1E4A3C5B"/>
    <w:rsid w:val="1E4A4786"/>
    <w:rsid w:val="1E4B7BD0"/>
    <w:rsid w:val="1E4C5A81"/>
    <w:rsid w:val="1E4C655A"/>
    <w:rsid w:val="1E4F35F4"/>
    <w:rsid w:val="1E4F48A1"/>
    <w:rsid w:val="1E501CFB"/>
    <w:rsid w:val="1E5047D3"/>
    <w:rsid w:val="1E5426AF"/>
    <w:rsid w:val="1E5473F1"/>
    <w:rsid w:val="1E56314A"/>
    <w:rsid w:val="1E56516A"/>
    <w:rsid w:val="1E572FF6"/>
    <w:rsid w:val="1E5B0BA4"/>
    <w:rsid w:val="1E5F5E39"/>
    <w:rsid w:val="1E5F7618"/>
    <w:rsid w:val="1E602D68"/>
    <w:rsid w:val="1E6030EB"/>
    <w:rsid w:val="1E60635E"/>
    <w:rsid w:val="1E611A64"/>
    <w:rsid w:val="1E6165A5"/>
    <w:rsid w:val="1E636A74"/>
    <w:rsid w:val="1E637F15"/>
    <w:rsid w:val="1E64206B"/>
    <w:rsid w:val="1E6518C3"/>
    <w:rsid w:val="1E660EDE"/>
    <w:rsid w:val="1E6664A7"/>
    <w:rsid w:val="1E683B1A"/>
    <w:rsid w:val="1E6870B2"/>
    <w:rsid w:val="1E6A6686"/>
    <w:rsid w:val="1E6B5C81"/>
    <w:rsid w:val="1E6B7E63"/>
    <w:rsid w:val="1E6C1676"/>
    <w:rsid w:val="1E6C5ACB"/>
    <w:rsid w:val="1E6C627C"/>
    <w:rsid w:val="1E6C6D18"/>
    <w:rsid w:val="1E6C7473"/>
    <w:rsid w:val="1E6D0C01"/>
    <w:rsid w:val="1E6D20AE"/>
    <w:rsid w:val="1E6D54EA"/>
    <w:rsid w:val="1E6F7EFF"/>
    <w:rsid w:val="1E7049D8"/>
    <w:rsid w:val="1E724FD0"/>
    <w:rsid w:val="1E731B04"/>
    <w:rsid w:val="1E7425E4"/>
    <w:rsid w:val="1E75108C"/>
    <w:rsid w:val="1E7547C3"/>
    <w:rsid w:val="1E755CCD"/>
    <w:rsid w:val="1E75768D"/>
    <w:rsid w:val="1E76120C"/>
    <w:rsid w:val="1E765C53"/>
    <w:rsid w:val="1E774C1B"/>
    <w:rsid w:val="1E782414"/>
    <w:rsid w:val="1E79534A"/>
    <w:rsid w:val="1E795BC2"/>
    <w:rsid w:val="1E7A7DB6"/>
    <w:rsid w:val="1E7B10CD"/>
    <w:rsid w:val="1E7E03E4"/>
    <w:rsid w:val="1E8117F8"/>
    <w:rsid w:val="1E8151B1"/>
    <w:rsid w:val="1E816F81"/>
    <w:rsid w:val="1E81753F"/>
    <w:rsid w:val="1E8357A6"/>
    <w:rsid w:val="1E853316"/>
    <w:rsid w:val="1E854C56"/>
    <w:rsid w:val="1E861BFC"/>
    <w:rsid w:val="1E871AAA"/>
    <w:rsid w:val="1E8737D4"/>
    <w:rsid w:val="1E884FD1"/>
    <w:rsid w:val="1E892D25"/>
    <w:rsid w:val="1E8A72E7"/>
    <w:rsid w:val="1E8B2DE6"/>
    <w:rsid w:val="1E8B74D1"/>
    <w:rsid w:val="1E8C5B5A"/>
    <w:rsid w:val="1E8D0DEC"/>
    <w:rsid w:val="1E8D4A1B"/>
    <w:rsid w:val="1E8D569C"/>
    <w:rsid w:val="1E8F7C1D"/>
    <w:rsid w:val="1E907154"/>
    <w:rsid w:val="1E9106BF"/>
    <w:rsid w:val="1E926C64"/>
    <w:rsid w:val="1E95738C"/>
    <w:rsid w:val="1E962664"/>
    <w:rsid w:val="1E970CFB"/>
    <w:rsid w:val="1E974E19"/>
    <w:rsid w:val="1E983BE8"/>
    <w:rsid w:val="1E99331F"/>
    <w:rsid w:val="1E996ED2"/>
    <w:rsid w:val="1E9A679D"/>
    <w:rsid w:val="1E9B1F02"/>
    <w:rsid w:val="1E9C51D8"/>
    <w:rsid w:val="1E9D2464"/>
    <w:rsid w:val="1E9D6729"/>
    <w:rsid w:val="1E9E141B"/>
    <w:rsid w:val="1E9E5336"/>
    <w:rsid w:val="1E9F177D"/>
    <w:rsid w:val="1E9F77CB"/>
    <w:rsid w:val="1EA01900"/>
    <w:rsid w:val="1EA12E44"/>
    <w:rsid w:val="1EA14443"/>
    <w:rsid w:val="1EA16DF7"/>
    <w:rsid w:val="1EA17BD6"/>
    <w:rsid w:val="1EA22093"/>
    <w:rsid w:val="1EA2782F"/>
    <w:rsid w:val="1EA326A4"/>
    <w:rsid w:val="1EA338B8"/>
    <w:rsid w:val="1EA34E90"/>
    <w:rsid w:val="1EA35C09"/>
    <w:rsid w:val="1EA366AC"/>
    <w:rsid w:val="1EA561E5"/>
    <w:rsid w:val="1EA62160"/>
    <w:rsid w:val="1EA67E23"/>
    <w:rsid w:val="1EA71B21"/>
    <w:rsid w:val="1EA76B39"/>
    <w:rsid w:val="1EA9464D"/>
    <w:rsid w:val="1EAB29CE"/>
    <w:rsid w:val="1EAC3D2D"/>
    <w:rsid w:val="1EAD5E04"/>
    <w:rsid w:val="1EAF127C"/>
    <w:rsid w:val="1EB14FF1"/>
    <w:rsid w:val="1EB207FE"/>
    <w:rsid w:val="1EB278A8"/>
    <w:rsid w:val="1EB41D7F"/>
    <w:rsid w:val="1EB54E82"/>
    <w:rsid w:val="1EB73895"/>
    <w:rsid w:val="1EB818D7"/>
    <w:rsid w:val="1EB83D6B"/>
    <w:rsid w:val="1EBA02F0"/>
    <w:rsid w:val="1EBB49E8"/>
    <w:rsid w:val="1EBB6AF4"/>
    <w:rsid w:val="1EBB7B43"/>
    <w:rsid w:val="1EC01483"/>
    <w:rsid w:val="1EC01BDE"/>
    <w:rsid w:val="1EC14024"/>
    <w:rsid w:val="1EC32EA9"/>
    <w:rsid w:val="1EC43C86"/>
    <w:rsid w:val="1EC54ED6"/>
    <w:rsid w:val="1EC657AC"/>
    <w:rsid w:val="1EC67DE7"/>
    <w:rsid w:val="1EC74A55"/>
    <w:rsid w:val="1EC8017B"/>
    <w:rsid w:val="1EC917F8"/>
    <w:rsid w:val="1ECA0079"/>
    <w:rsid w:val="1ECB0A7C"/>
    <w:rsid w:val="1ECC4E2F"/>
    <w:rsid w:val="1ECD2CEF"/>
    <w:rsid w:val="1ECD4A8D"/>
    <w:rsid w:val="1ECD674B"/>
    <w:rsid w:val="1ECE06C5"/>
    <w:rsid w:val="1ECE5048"/>
    <w:rsid w:val="1ED01594"/>
    <w:rsid w:val="1ED04E61"/>
    <w:rsid w:val="1ED31EA0"/>
    <w:rsid w:val="1ED4593A"/>
    <w:rsid w:val="1ED57242"/>
    <w:rsid w:val="1ED702F1"/>
    <w:rsid w:val="1ED74016"/>
    <w:rsid w:val="1ED74CA9"/>
    <w:rsid w:val="1ED76710"/>
    <w:rsid w:val="1ED7748F"/>
    <w:rsid w:val="1ED816CA"/>
    <w:rsid w:val="1ED84D18"/>
    <w:rsid w:val="1ED94343"/>
    <w:rsid w:val="1ED96ACE"/>
    <w:rsid w:val="1EDA271B"/>
    <w:rsid w:val="1EDD5A19"/>
    <w:rsid w:val="1EDE26B2"/>
    <w:rsid w:val="1EDE3C32"/>
    <w:rsid w:val="1EDF472D"/>
    <w:rsid w:val="1EDF7A20"/>
    <w:rsid w:val="1EE00DEC"/>
    <w:rsid w:val="1EE04BAE"/>
    <w:rsid w:val="1EE1368B"/>
    <w:rsid w:val="1EE3306B"/>
    <w:rsid w:val="1EE345D6"/>
    <w:rsid w:val="1EE36383"/>
    <w:rsid w:val="1EE40C30"/>
    <w:rsid w:val="1EE42623"/>
    <w:rsid w:val="1EE43B63"/>
    <w:rsid w:val="1EE56BF4"/>
    <w:rsid w:val="1EE56EA9"/>
    <w:rsid w:val="1EE60182"/>
    <w:rsid w:val="1EE702B3"/>
    <w:rsid w:val="1EE73C56"/>
    <w:rsid w:val="1EE75C30"/>
    <w:rsid w:val="1EE87B85"/>
    <w:rsid w:val="1EEC2638"/>
    <w:rsid w:val="1EED1ACE"/>
    <w:rsid w:val="1EEE28D4"/>
    <w:rsid w:val="1EEF1353"/>
    <w:rsid w:val="1EEF5549"/>
    <w:rsid w:val="1EF0601A"/>
    <w:rsid w:val="1EF132B3"/>
    <w:rsid w:val="1EF2184E"/>
    <w:rsid w:val="1EF30FAA"/>
    <w:rsid w:val="1EF36802"/>
    <w:rsid w:val="1EF47180"/>
    <w:rsid w:val="1EF47711"/>
    <w:rsid w:val="1EF63E32"/>
    <w:rsid w:val="1EF71E4E"/>
    <w:rsid w:val="1EF858FD"/>
    <w:rsid w:val="1EF8790C"/>
    <w:rsid w:val="1EF9517B"/>
    <w:rsid w:val="1EF95629"/>
    <w:rsid w:val="1EF9568B"/>
    <w:rsid w:val="1EFA21BB"/>
    <w:rsid w:val="1EFA61C6"/>
    <w:rsid w:val="1EFC09EE"/>
    <w:rsid w:val="1EFD0D3B"/>
    <w:rsid w:val="1EFE2831"/>
    <w:rsid w:val="1EFE49F9"/>
    <w:rsid w:val="1EFF512A"/>
    <w:rsid w:val="1EFF7FCC"/>
    <w:rsid w:val="1F006390"/>
    <w:rsid w:val="1F01231B"/>
    <w:rsid w:val="1F040BD1"/>
    <w:rsid w:val="1F066A79"/>
    <w:rsid w:val="1F072B6A"/>
    <w:rsid w:val="1F0A1604"/>
    <w:rsid w:val="1F0A5E0F"/>
    <w:rsid w:val="1F0C78C7"/>
    <w:rsid w:val="1F0E7D9C"/>
    <w:rsid w:val="1F0F2E11"/>
    <w:rsid w:val="1F100044"/>
    <w:rsid w:val="1F1051F6"/>
    <w:rsid w:val="1F113CC1"/>
    <w:rsid w:val="1F114FFF"/>
    <w:rsid w:val="1F1201F4"/>
    <w:rsid w:val="1F1244EB"/>
    <w:rsid w:val="1F1335F9"/>
    <w:rsid w:val="1F140539"/>
    <w:rsid w:val="1F142F64"/>
    <w:rsid w:val="1F1507E1"/>
    <w:rsid w:val="1F151E71"/>
    <w:rsid w:val="1F161215"/>
    <w:rsid w:val="1F161257"/>
    <w:rsid w:val="1F17728E"/>
    <w:rsid w:val="1F1803DC"/>
    <w:rsid w:val="1F181E03"/>
    <w:rsid w:val="1F183E6F"/>
    <w:rsid w:val="1F183ED5"/>
    <w:rsid w:val="1F1913C7"/>
    <w:rsid w:val="1F1A3E55"/>
    <w:rsid w:val="1F1B24B2"/>
    <w:rsid w:val="1F1B5C43"/>
    <w:rsid w:val="1F1B7EF0"/>
    <w:rsid w:val="1F1C4DCD"/>
    <w:rsid w:val="1F1C52A7"/>
    <w:rsid w:val="1F1C7BA1"/>
    <w:rsid w:val="1F1E23DD"/>
    <w:rsid w:val="1F1E23FA"/>
    <w:rsid w:val="1F1F520E"/>
    <w:rsid w:val="1F20069B"/>
    <w:rsid w:val="1F203276"/>
    <w:rsid w:val="1F2059A6"/>
    <w:rsid w:val="1F234DC8"/>
    <w:rsid w:val="1F236CA6"/>
    <w:rsid w:val="1F240913"/>
    <w:rsid w:val="1F24215D"/>
    <w:rsid w:val="1F25268B"/>
    <w:rsid w:val="1F261DC5"/>
    <w:rsid w:val="1F266EF4"/>
    <w:rsid w:val="1F274903"/>
    <w:rsid w:val="1F2765E1"/>
    <w:rsid w:val="1F2876D0"/>
    <w:rsid w:val="1F293AB3"/>
    <w:rsid w:val="1F2B0D20"/>
    <w:rsid w:val="1F2C0E11"/>
    <w:rsid w:val="1F2D0B62"/>
    <w:rsid w:val="1F2E3FBF"/>
    <w:rsid w:val="1F340304"/>
    <w:rsid w:val="1F343294"/>
    <w:rsid w:val="1F3569BE"/>
    <w:rsid w:val="1F3733BC"/>
    <w:rsid w:val="1F3754A6"/>
    <w:rsid w:val="1F3859C9"/>
    <w:rsid w:val="1F390D7C"/>
    <w:rsid w:val="1F3943EB"/>
    <w:rsid w:val="1F3A113A"/>
    <w:rsid w:val="1F3B5399"/>
    <w:rsid w:val="1F3C15C8"/>
    <w:rsid w:val="1F3C3B33"/>
    <w:rsid w:val="1F3D4FEF"/>
    <w:rsid w:val="1F3E3468"/>
    <w:rsid w:val="1F3E6D56"/>
    <w:rsid w:val="1F3F5A4C"/>
    <w:rsid w:val="1F3F7187"/>
    <w:rsid w:val="1F4019B8"/>
    <w:rsid w:val="1F402957"/>
    <w:rsid w:val="1F407E2A"/>
    <w:rsid w:val="1F4215FD"/>
    <w:rsid w:val="1F46083B"/>
    <w:rsid w:val="1F467C77"/>
    <w:rsid w:val="1F4730D1"/>
    <w:rsid w:val="1F48435D"/>
    <w:rsid w:val="1F4A23F8"/>
    <w:rsid w:val="1F4C3ABF"/>
    <w:rsid w:val="1F4D3E49"/>
    <w:rsid w:val="1F4D419E"/>
    <w:rsid w:val="1F4E1D9C"/>
    <w:rsid w:val="1F4E270C"/>
    <w:rsid w:val="1F4F4CDE"/>
    <w:rsid w:val="1F522F41"/>
    <w:rsid w:val="1F524610"/>
    <w:rsid w:val="1F53622F"/>
    <w:rsid w:val="1F5440CA"/>
    <w:rsid w:val="1F557E9B"/>
    <w:rsid w:val="1F5602FC"/>
    <w:rsid w:val="1F564272"/>
    <w:rsid w:val="1F565056"/>
    <w:rsid w:val="1F567DEC"/>
    <w:rsid w:val="1F577E21"/>
    <w:rsid w:val="1F5A0116"/>
    <w:rsid w:val="1F5A301B"/>
    <w:rsid w:val="1F5B3E10"/>
    <w:rsid w:val="1F5B4219"/>
    <w:rsid w:val="1F5C7978"/>
    <w:rsid w:val="1F5D5ACB"/>
    <w:rsid w:val="1F5E5D53"/>
    <w:rsid w:val="1F60230D"/>
    <w:rsid w:val="1F610F8A"/>
    <w:rsid w:val="1F612625"/>
    <w:rsid w:val="1F615EE0"/>
    <w:rsid w:val="1F627391"/>
    <w:rsid w:val="1F636FBA"/>
    <w:rsid w:val="1F640695"/>
    <w:rsid w:val="1F66692C"/>
    <w:rsid w:val="1F673D80"/>
    <w:rsid w:val="1F674C82"/>
    <w:rsid w:val="1F68471B"/>
    <w:rsid w:val="1F6B32D3"/>
    <w:rsid w:val="1F6C718A"/>
    <w:rsid w:val="1F6D1499"/>
    <w:rsid w:val="1F6D3136"/>
    <w:rsid w:val="1F6F1A89"/>
    <w:rsid w:val="1F6F295B"/>
    <w:rsid w:val="1F702B6C"/>
    <w:rsid w:val="1F7035BA"/>
    <w:rsid w:val="1F706F74"/>
    <w:rsid w:val="1F7205F9"/>
    <w:rsid w:val="1F733D2E"/>
    <w:rsid w:val="1F735D15"/>
    <w:rsid w:val="1F736607"/>
    <w:rsid w:val="1F740C7E"/>
    <w:rsid w:val="1F745D51"/>
    <w:rsid w:val="1F74603E"/>
    <w:rsid w:val="1F750FB2"/>
    <w:rsid w:val="1F77572B"/>
    <w:rsid w:val="1F777A95"/>
    <w:rsid w:val="1F7825F4"/>
    <w:rsid w:val="1F79387D"/>
    <w:rsid w:val="1F7A4302"/>
    <w:rsid w:val="1F7B052D"/>
    <w:rsid w:val="1F7C124C"/>
    <w:rsid w:val="1F7C6E6F"/>
    <w:rsid w:val="1F7C7C9B"/>
    <w:rsid w:val="1F7E0EB2"/>
    <w:rsid w:val="1F7E5FD6"/>
    <w:rsid w:val="1F7F0DFA"/>
    <w:rsid w:val="1F7F124E"/>
    <w:rsid w:val="1F7F26B4"/>
    <w:rsid w:val="1F7F6699"/>
    <w:rsid w:val="1F800861"/>
    <w:rsid w:val="1F816B9C"/>
    <w:rsid w:val="1F845111"/>
    <w:rsid w:val="1F854D02"/>
    <w:rsid w:val="1F857B62"/>
    <w:rsid w:val="1F873A87"/>
    <w:rsid w:val="1F87557F"/>
    <w:rsid w:val="1F876177"/>
    <w:rsid w:val="1F881557"/>
    <w:rsid w:val="1F89111D"/>
    <w:rsid w:val="1F8A15B0"/>
    <w:rsid w:val="1F8A6E28"/>
    <w:rsid w:val="1F8B25BD"/>
    <w:rsid w:val="1F8C750C"/>
    <w:rsid w:val="1F8D2981"/>
    <w:rsid w:val="1F8D576E"/>
    <w:rsid w:val="1F8D6D52"/>
    <w:rsid w:val="1F8E4D21"/>
    <w:rsid w:val="1F8F5CEF"/>
    <w:rsid w:val="1F964223"/>
    <w:rsid w:val="1F965129"/>
    <w:rsid w:val="1F97292E"/>
    <w:rsid w:val="1F973463"/>
    <w:rsid w:val="1F98428F"/>
    <w:rsid w:val="1F9917D3"/>
    <w:rsid w:val="1F993CE1"/>
    <w:rsid w:val="1F9A3B45"/>
    <w:rsid w:val="1F9B3309"/>
    <w:rsid w:val="1F9B450E"/>
    <w:rsid w:val="1F9C154E"/>
    <w:rsid w:val="1F9D1E95"/>
    <w:rsid w:val="1F9D2591"/>
    <w:rsid w:val="1F9E156D"/>
    <w:rsid w:val="1F9E54B0"/>
    <w:rsid w:val="1F9F48B3"/>
    <w:rsid w:val="1FA156CB"/>
    <w:rsid w:val="1FA31AE4"/>
    <w:rsid w:val="1FA3604D"/>
    <w:rsid w:val="1FA629C0"/>
    <w:rsid w:val="1FA676F6"/>
    <w:rsid w:val="1FA75FC1"/>
    <w:rsid w:val="1FA87543"/>
    <w:rsid w:val="1FA91FDA"/>
    <w:rsid w:val="1FAA0D68"/>
    <w:rsid w:val="1FAB4D9F"/>
    <w:rsid w:val="1FAC5AF9"/>
    <w:rsid w:val="1FAD17B6"/>
    <w:rsid w:val="1FAD630A"/>
    <w:rsid w:val="1FAE6873"/>
    <w:rsid w:val="1FAE7275"/>
    <w:rsid w:val="1FAF665B"/>
    <w:rsid w:val="1FAF6E4E"/>
    <w:rsid w:val="1FB001A4"/>
    <w:rsid w:val="1FB1687C"/>
    <w:rsid w:val="1FB458D2"/>
    <w:rsid w:val="1FB6493B"/>
    <w:rsid w:val="1FB65430"/>
    <w:rsid w:val="1FB737CA"/>
    <w:rsid w:val="1FB911AD"/>
    <w:rsid w:val="1FB9260F"/>
    <w:rsid w:val="1FB95D8F"/>
    <w:rsid w:val="1FBA2ED5"/>
    <w:rsid w:val="1FBB29CC"/>
    <w:rsid w:val="1FBC00B0"/>
    <w:rsid w:val="1FBC07F5"/>
    <w:rsid w:val="1FBC4223"/>
    <w:rsid w:val="1FBD1ADA"/>
    <w:rsid w:val="1FBD47E8"/>
    <w:rsid w:val="1FBE7879"/>
    <w:rsid w:val="1FBF2A11"/>
    <w:rsid w:val="1FBF5E67"/>
    <w:rsid w:val="1FC04219"/>
    <w:rsid w:val="1FC07917"/>
    <w:rsid w:val="1FC12AB1"/>
    <w:rsid w:val="1FC24594"/>
    <w:rsid w:val="1FC30531"/>
    <w:rsid w:val="1FC32F3C"/>
    <w:rsid w:val="1FC44349"/>
    <w:rsid w:val="1FC54B87"/>
    <w:rsid w:val="1FC6036A"/>
    <w:rsid w:val="1FC66284"/>
    <w:rsid w:val="1FC7364C"/>
    <w:rsid w:val="1FC8523C"/>
    <w:rsid w:val="1FC97841"/>
    <w:rsid w:val="1FCA54BE"/>
    <w:rsid w:val="1FCB2114"/>
    <w:rsid w:val="1FCD49BB"/>
    <w:rsid w:val="1FCE0CDF"/>
    <w:rsid w:val="1FCE29D9"/>
    <w:rsid w:val="1FCF3A6F"/>
    <w:rsid w:val="1FD014E2"/>
    <w:rsid w:val="1FD04A84"/>
    <w:rsid w:val="1FD10B19"/>
    <w:rsid w:val="1FD14905"/>
    <w:rsid w:val="1FD22F8A"/>
    <w:rsid w:val="1FD30F5A"/>
    <w:rsid w:val="1FD31C54"/>
    <w:rsid w:val="1FD32679"/>
    <w:rsid w:val="1FD54DC8"/>
    <w:rsid w:val="1FD57EDF"/>
    <w:rsid w:val="1FD676FB"/>
    <w:rsid w:val="1FD742B4"/>
    <w:rsid w:val="1FD84168"/>
    <w:rsid w:val="1FD95692"/>
    <w:rsid w:val="1FDD63DE"/>
    <w:rsid w:val="1FDF2745"/>
    <w:rsid w:val="1FDF5413"/>
    <w:rsid w:val="1FE13F1A"/>
    <w:rsid w:val="1FE17C02"/>
    <w:rsid w:val="1FE25A3B"/>
    <w:rsid w:val="1FE45397"/>
    <w:rsid w:val="1FE46A97"/>
    <w:rsid w:val="1FE56537"/>
    <w:rsid w:val="1FE6306E"/>
    <w:rsid w:val="1FE73EF1"/>
    <w:rsid w:val="1FE85A2C"/>
    <w:rsid w:val="1FE91849"/>
    <w:rsid w:val="1FEC5599"/>
    <w:rsid w:val="1FED1EF8"/>
    <w:rsid w:val="1FEE3812"/>
    <w:rsid w:val="1FEF07D6"/>
    <w:rsid w:val="1FF1519F"/>
    <w:rsid w:val="1FF369A4"/>
    <w:rsid w:val="1FF3773C"/>
    <w:rsid w:val="1FF40903"/>
    <w:rsid w:val="1FF46BDA"/>
    <w:rsid w:val="1FF57723"/>
    <w:rsid w:val="1FF618A1"/>
    <w:rsid w:val="1FF73103"/>
    <w:rsid w:val="1FF76ECB"/>
    <w:rsid w:val="1FF801DC"/>
    <w:rsid w:val="1FF8299D"/>
    <w:rsid w:val="1FF8570D"/>
    <w:rsid w:val="1FF90931"/>
    <w:rsid w:val="1FFC1226"/>
    <w:rsid w:val="1FFC2F58"/>
    <w:rsid w:val="1FFD0B8A"/>
    <w:rsid w:val="1FFD3629"/>
    <w:rsid w:val="1FFE2401"/>
    <w:rsid w:val="1FFF156C"/>
    <w:rsid w:val="1FFF3E7B"/>
    <w:rsid w:val="1FFF72CB"/>
    <w:rsid w:val="2004069E"/>
    <w:rsid w:val="20051949"/>
    <w:rsid w:val="20054031"/>
    <w:rsid w:val="20063DFB"/>
    <w:rsid w:val="20085A0E"/>
    <w:rsid w:val="20085ACF"/>
    <w:rsid w:val="20087ABE"/>
    <w:rsid w:val="20093FC1"/>
    <w:rsid w:val="200A22CE"/>
    <w:rsid w:val="200B1E2F"/>
    <w:rsid w:val="200D5DA8"/>
    <w:rsid w:val="200E2D22"/>
    <w:rsid w:val="200E4BCD"/>
    <w:rsid w:val="200F6B23"/>
    <w:rsid w:val="20112D53"/>
    <w:rsid w:val="201174C2"/>
    <w:rsid w:val="20161352"/>
    <w:rsid w:val="20173ECF"/>
    <w:rsid w:val="201A4224"/>
    <w:rsid w:val="201B26F9"/>
    <w:rsid w:val="201D3731"/>
    <w:rsid w:val="201E7486"/>
    <w:rsid w:val="20221A0D"/>
    <w:rsid w:val="20275754"/>
    <w:rsid w:val="20287A88"/>
    <w:rsid w:val="20290236"/>
    <w:rsid w:val="202927ED"/>
    <w:rsid w:val="202930BE"/>
    <w:rsid w:val="20293126"/>
    <w:rsid w:val="202A348D"/>
    <w:rsid w:val="202A7229"/>
    <w:rsid w:val="202B50B2"/>
    <w:rsid w:val="202D2B76"/>
    <w:rsid w:val="202F510D"/>
    <w:rsid w:val="20301D02"/>
    <w:rsid w:val="20303408"/>
    <w:rsid w:val="20303DFA"/>
    <w:rsid w:val="20310865"/>
    <w:rsid w:val="2032164F"/>
    <w:rsid w:val="203252D6"/>
    <w:rsid w:val="20326E4C"/>
    <w:rsid w:val="20344197"/>
    <w:rsid w:val="2035223A"/>
    <w:rsid w:val="20382A75"/>
    <w:rsid w:val="20385AC7"/>
    <w:rsid w:val="2039480F"/>
    <w:rsid w:val="203A0A72"/>
    <w:rsid w:val="203D3683"/>
    <w:rsid w:val="203D40FC"/>
    <w:rsid w:val="203E02B3"/>
    <w:rsid w:val="203E2F20"/>
    <w:rsid w:val="203E5970"/>
    <w:rsid w:val="203E5F59"/>
    <w:rsid w:val="20407EB1"/>
    <w:rsid w:val="20410912"/>
    <w:rsid w:val="20412315"/>
    <w:rsid w:val="20417D78"/>
    <w:rsid w:val="204275F4"/>
    <w:rsid w:val="20430CAB"/>
    <w:rsid w:val="20437C39"/>
    <w:rsid w:val="204622C9"/>
    <w:rsid w:val="20462FBF"/>
    <w:rsid w:val="204702C2"/>
    <w:rsid w:val="204715A2"/>
    <w:rsid w:val="2048528C"/>
    <w:rsid w:val="204967D1"/>
    <w:rsid w:val="20497DF8"/>
    <w:rsid w:val="204B7A98"/>
    <w:rsid w:val="20503F4A"/>
    <w:rsid w:val="20511BA4"/>
    <w:rsid w:val="2051297A"/>
    <w:rsid w:val="20531949"/>
    <w:rsid w:val="20535762"/>
    <w:rsid w:val="20552E09"/>
    <w:rsid w:val="20553DB4"/>
    <w:rsid w:val="20561052"/>
    <w:rsid w:val="20561B45"/>
    <w:rsid w:val="20573A16"/>
    <w:rsid w:val="20580BEA"/>
    <w:rsid w:val="20581FA0"/>
    <w:rsid w:val="20585080"/>
    <w:rsid w:val="20591EDD"/>
    <w:rsid w:val="20592D0C"/>
    <w:rsid w:val="20597A69"/>
    <w:rsid w:val="205A71E9"/>
    <w:rsid w:val="205B19FC"/>
    <w:rsid w:val="205B2DB4"/>
    <w:rsid w:val="205D085F"/>
    <w:rsid w:val="205D4B56"/>
    <w:rsid w:val="20610B22"/>
    <w:rsid w:val="2061159E"/>
    <w:rsid w:val="20620477"/>
    <w:rsid w:val="20626AA2"/>
    <w:rsid w:val="20643A78"/>
    <w:rsid w:val="2066249B"/>
    <w:rsid w:val="2067273A"/>
    <w:rsid w:val="2069769F"/>
    <w:rsid w:val="206976B5"/>
    <w:rsid w:val="206A2519"/>
    <w:rsid w:val="206A3D63"/>
    <w:rsid w:val="206A60B9"/>
    <w:rsid w:val="206C3BAC"/>
    <w:rsid w:val="206C7E24"/>
    <w:rsid w:val="206D04C0"/>
    <w:rsid w:val="206F1849"/>
    <w:rsid w:val="206F3D72"/>
    <w:rsid w:val="207009C8"/>
    <w:rsid w:val="20722BCA"/>
    <w:rsid w:val="20742980"/>
    <w:rsid w:val="20765734"/>
    <w:rsid w:val="2079615D"/>
    <w:rsid w:val="207A5064"/>
    <w:rsid w:val="207A5C1F"/>
    <w:rsid w:val="207A73D6"/>
    <w:rsid w:val="207B74BA"/>
    <w:rsid w:val="207D1A08"/>
    <w:rsid w:val="207D2661"/>
    <w:rsid w:val="207F76A1"/>
    <w:rsid w:val="20812F1E"/>
    <w:rsid w:val="20816466"/>
    <w:rsid w:val="20831F20"/>
    <w:rsid w:val="208450F3"/>
    <w:rsid w:val="20850846"/>
    <w:rsid w:val="208510E6"/>
    <w:rsid w:val="2085316C"/>
    <w:rsid w:val="20877EFE"/>
    <w:rsid w:val="20882354"/>
    <w:rsid w:val="20882D9C"/>
    <w:rsid w:val="20885465"/>
    <w:rsid w:val="20893307"/>
    <w:rsid w:val="208A06DE"/>
    <w:rsid w:val="208A1BD6"/>
    <w:rsid w:val="208A4912"/>
    <w:rsid w:val="208B3B8F"/>
    <w:rsid w:val="208B4ACD"/>
    <w:rsid w:val="208B4D18"/>
    <w:rsid w:val="208B78B7"/>
    <w:rsid w:val="208C6D9C"/>
    <w:rsid w:val="208D304A"/>
    <w:rsid w:val="208D5119"/>
    <w:rsid w:val="208E1545"/>
    <w:rsid w:val="208E3CA6"/>
    <w:rsid w:val="208F07AA"/>
    <w:rsid w:val="20923C25"/>
    <w:rsid w:val="209347B4"/>
    <w:rsid w:val="20935225"/>
    <w:rsid w:val="20937ACD"/>
    <w:rsid w:val="20944D88"/>
    <w:rsid w:val="2094753B"/>
    <w:rsid w:val="20951F13"/>
    <w:rsid w:val="209700C9"/>
    <w:rsid w:val="20977A58"/>
    <w:rsid w:val="20986E43"/>
    <w:rsid w:val="209A0352"/>
    <w:rsid w:val="209A12A4"/>
    <w:rsid w:val="209A2063"/>
    <w:rsid w:val="209A494B"/>
    <w:rsid w:val="209A7A70"/>
    <w:rsid w:val="209B4C58"/>
    <w:rsid w:val="209B7DA9"/>
    <w:rsid w:val="209C7FA8"/>
    <w:rsid w:val="209D276E"/>
    <w:rsid w:val="209D5031"/>
    <w:rsid w:val="209D7622"/>
    <w:rsid w:val="20A00C8B"/>
    <w:rsid w:val="20A0109A"/>
    <w:rsid w:val="20A21C8C"/>
    <w:rsid w:val="20A23BE8"/>
    <w:rsid w:val="20A25993"/>
    <w:rsid w:val="20A30EB5"/>
    <w:rsid w:val="20A4075E"/>
    <w:rsid w:val="20A424B1"/>
    <w:rsid w:val="20A56883"/>
    <w:rsid w:val="20A63BC7"/>
    <w:rsid w:val="20A84E8B"/>
    <w:rsid w:val="20A91689"/>
    <w:rsid w:val="20A97C87"/>
    <w:rsid w:val="20AA4950"/>
    <w:rsid w:val="20AB5039"/>
    <w:rsid w:val="20AF1801"/>
    <w:rsid w:val="20B1155E"/>
    <w:rsid w:val="20B176E2"/>
    <w:rsid w:val="20B179E9"/>
    <w:rsid w:val="20B541B6"/>
    <w:rsid w:val="20B75761"/>
    <w:rsid w:val="20B93D45"/>
    <w:rsid w:val="20BC1C89"/>
    <w:rsid w:val="20BD068A"/>
    <w:rsid w:val="20BE11A9"/>
    <w:rsid w:val="20BE6736"/>
    <w:rsid w:val="20BE6B18"/>
    <w:rsid w:val="20C03636"/>
    <w:rsid w:val="20C07E80"/>
    <w:rsid w:val="20C228AE"/>
    <w:rsid w:val="20C31518"/>
    <w:rsid w:val="20C442EA"/>
    <w:rsid w:val="20C64BA9"/>
    <w:rsid w:val="20C73D90"/>
    <w:rsid w:val="20C747D7"/>
    <w:rsid w:val="20C77939"/>
    <w:rsid w:val="20CB2762"/>
    <w:rsid w:val="20CB4B94"/>
    <w:rsid w:val="20CB5D82"/>
    <w:rsid w:val="20CD0E64"/>
    <w:rsid w:val="20CE7AFA"/>
    <w:rsid w:val="20D07BCD"/>
    <w:rsid w:val="20D135DA"/>
    <w:rsid w:val="20D22AE2"/>
    <w:rsid w:val="20D26764"/>
    <w:rsid w:val="20D341B4"/>
    <w:rsid w:val="20D4178F"/>
    <w:rsid w:val="20D55B41"/>
    <w:rsid w:val="20D819FD"/>
    <w:rsid w:val="20D934DA"/>
    <w:rsid w:val="20DA428F"/>
    <w:rsid w:val="20DA7399"/>
    <w:rsid w:val="20DE3888"/>
    <w:rsid w:val="20DE4FAB"/>
    <w:rsid w:val="20DF37E6"/>
    <w:rsid w:val="20DF43D6"/>
    <w:rsid w:val="20E01B4A"/>
    <w:rsid w:val="20E1425F"/>
    <w:rsid w:val="20E14BA9"/>
    <w:rsid w:val="20E22BFE"/>
    <w:rsid w:val="20E611AE"/>
    <w:rsid w:val="20E676C2"/>
    <w:rsid w:val="20E8098E"/>
    <w:rsid w:val="20E83B86"/>
    <w:rsid w:val="20E86B4B"/>
    <w:rsid w:val="20E91ADD"/>
    <w:rsid w:val="20E962E5"/>
    <w:rsid w:val="20EB4E3C"/>
    <w:rsid w:val="20EC4875"/>
    <w:rsid w:val="20EC5B88"/>
    <w:rsid w:val="20EF570B"/>
    <w:rsid w:val="20F416FB"/>
    <w:rsid w:val="20F558EF"/>
    <w:rsid w:val="20F6008C"/>
    <w:rsid w:val="20F60F14"/>
    <w:rsid w:val="20F624B3"/>
    <w:rsid w:val="20F72AB6"/>
    <w:rsid w:val="20F870BE"/>
    <w:rsid w:val="20F87489"/>
    <w:rsid w:val="20F933DC"/>
    <w:rsid w:val="20FA0AFF"/>
    <w:rsid w:val="20FA35B0"/>
    <w:rsid w:val="20FB26F0"/>
    <w:rsid w:val="20FB4250"/>
    <w:rsid w:val="20FC5943"/>
    <w:rsid w:val="20FD15C2"/>
    <w:rsid w:val="20FE2E81"/>
    <w:rsid w:val="20FF5950"/>
    <w:rsid w:val="210211C1"/>
    <w:rsid w:val="21022A68"/>
    <w:rsid w:val="21030E17"/>
    <w:rsid w:val="2104220E"/>
    <w:rsid w:val="21060719"/>
    <w:rsid w:val="21063E8F"/>
    <w:rsid w:val="21064374"/>
    <w:rsid w:val="21065CAE"/>
    <w:rsid w:val="21073376"/>
    <w:rsid w:val="210959A8"/>
    <w:rsid w:val="210B212B"/>
    <w:rsid w:val="210B7D39"/>
    <w:rsid w:val="210B7FFB"/>
    <w:rsid w:val="210C11BD"/>
    <w:rsid w:val="210D1798"/>
    <w:rsid w:val="210E3489"/>
    <w:rsid w:val="210E6B68"/>
    <w:rsid w:val="210F1072"/>
    <w:rsid w:val="2110313B"/>
    <w:rsid w:val="2113173B"/>
    <w:rsid w:val="21143A6F"/>
    <w:rsid w:val="21144053"/>
    <w:rsid w:val="211847F7"/>
    <w:rsid w:val="211862B6"/>
    <w:rsid w:val="211A0E50"/>
    <w:rsid w:val="211A2FC8"/>
    <w:rsid w:val="211F131F"/>
    <w:rsid w:val="211F67E3"/>
    <w:rsid w:val="212063C6"/>
    <w:rsid w:val="21210F63"/>
    <w:rsid w:val="21214825"/>
    <w:rsid w:val="212240A1"/>
    <w:rsid w:val="212324D9"/>
    <w:rsid w:val="21237E05"/>
    <w:rsid w:val="2124606C"/>
    <w:rsid w:val="21265878"/>
    <w:rsid w:val="21276AAD"/>
    <w:rsid w:val="212A7261"/>
    <w:rsid w:val="212C5011"/>
    <w:rsid w:val="212E6D93"/>
    <w:rsid w:val="212E73A9"/>
    <w:rsid w:val="21301D07"/>
    <w:rsid w:val="21304DCF"/>
    <w:rsid w:val="21306058"/>
    <w:rsid w:val="21327AA0"/>
    <w:rsid w:val="213505D0"/>
    <w:rsid w:val="21373D85"/>
    <w:rsid w:val="21394B0B"/>
    <w:rsid w:val="2139523D"/>
    <w:rsid w:val="213952A6"/>
    <w:rsid w:val="213D7806"/>
    <w:rsid w:val="21424668"/>
    <w:rsid w:val="21431AE3"/>
    <w:rsid w:val="21442E0C"/>
    <w:rsid w:val="21447596"/>
    <w:rsid w:val="21453A67"/>
    <w:rsid w:val="214602F4"/>
    <w:rsid w:val="21463C2D"/>
    <w:rsid w:val="21473AF1"/>
    <w:rsid w:val="21476A0F"/>
    <w:rsid w:val="2148043E"/>
    <w:rsid w:val="214863FF"/>
    <w:rsid w:val="21497BA7"/>
    <w:rsid w:val="214A00C9"/>
    <w:rsid w:val="214A658F"/>
    <w:rsid w:val="214B6999"/>
    <w:rsid w:val="214B726E"/>
    <w:rsid w:val="214D143A"/>
    <w:rsid w:val="214D5BFD"/>
    <w:rsid w:val="214D5F55"/>
    <w:rsid w:val="214D63A0"/>
    <w:rsid w:val="214E250E"/>
    <w:rsid w:val="214E4692"/>
    <w:rsid w:val="214E6C28"/>
    <w:rsid w:val="21502CF7"/>
    <w:rsid w:val="2151426F"/>
    <w:rsid w:val="21521BD8"/>
    <w:rsid w:val="21522FF6"/>
    <w:rsid w:val="215243B7"/>
    <w:rsid w:val="21536722"/>
    <w:rsid w:val="215467EC"/>
    <w:rsid w:val="21575617"/>
    <w:rsid w:val="215779E6"/>
    <w:rsid w:val="215939D1"/>
    <w:rsid w:val="215A2806"/>
    <w:rsid w:val="215C3EC4"/>
    <w:rsid w:val="215D29F5"/>
    <w:rsid w:val="215D3DF3"/>
    <w:rsid w:val="215D3E3B"/>
    <w:rsid w:val="215D4E11"/>
    <w:rsid w:val="215F3FAB"/>
    <w:rsid w:val="215F44D2"/>
    <w:rsid w:val="215F6133"/>
    <w:rsid w:val="215F64F5"/>
    <w:rsid w:val="215F6DB8"/>
    <w:rsid w:val="21601871"/>
    <w:rsid w:val="216118CB"/>
    <w:rsid w:val="21611C26"/>
    <w:rsid w:val="2161364E"/>
    <w:rsid w:val="21620E9D"/>
    <w:rsid w:val="21643664"/>
    <w:rsid w:val="21644670"/>
    <w:rsid w:val="216559B2"/>
    <w:rsid w:val="21676F6F"/>
    <w:rsid w:val="216840AF"/>
    <w:rsid w:val="216B0CFF"/>
    <w:rsid w:val="216B6CE7"/>
    <w:rsid w:val="216E1CD6"/>
    <w:rsid w:val="216E7887"/>
    <w:rsid w:val="21705B6B"/>
    <w:rsid w:val="21722286"/>
    <w:rsid w:val="217231EE"/>
    <w:rsid w:val="217244F6"/>
    <w:rsid w:val="21734C03"/>
    <w:rsid w:val="2176044B"/>
    <w:rsid w:val="217607AE"/>
    <w:rsid w:val="217610A2"/>
    <w:rsid w:val="217656C9"/>
    <w:rsid w:val="217919F4"/>
    <w:rsid w:val="217A4262"/>
    <w:rsid w:val="217A6F79"/>
    <w:rsid w:val="217A76A2"/>
    <w:rsid w:val="217B1083"/>
    <w:rsid w:val="217D6D6E"/>
    <w:rsid w:val="217E5486"/>
    <w:rsid w:val="217E6360"/>
    <w:rsid w:val="218055ED"/>
    <w:rsid w:val="21805790"/>
    <w:rsid w:val="21821F07"/>
    <w:rsid w:val="21825026"/>
    <w:rsid w:val="2183469C"/>
    <w:rsid w:val="21876DAF"/>
    <w:rsid w:val="218911A2"/>
    <w:rsid w:val="21897CD2"/>
    <w:rsid w:val="218B1BC5"/>
    <w:rsid w:val="218B5227"/>
    <w:rsid w:val="218E17F2"/>
    <w:rsid w:val="218E4498"/>
    <w:rsid w:val="21911F2A"/>
    <w:rsid w:val="2191643E"/>
    <w:rsid w:val="21916EB0"/>
    <w:rsid w:val="21933A41"/>
    <w:rsid w:val="21947592"/>
    <w:rsid w:val="2196219C"/>
    <w:rsid w:val="21987BEE"/>
    <w:rsid w:val="21995639"/>
    <w:rsid w:val="219A09E5"/>
    <w:rsid w:val="219A6F9D"/>
    <w:rsid w:val="219C5ACA"/>
    <w:rsid w:val="219C6F48"/>
    <w:rsid w:val="219C7E60"/>
    <w:rsid w:val="219E3A90"/>
    <w:rsid w:val="219F104F"/>
    <w:rsid w:val="219F789F"/>
    <w:rsid w:val="21A24787"/>
    <w:rsid w:val="21A271B9"/>
    <w:rsid w:val="21A35FB2"/>
    <w:rsid w:val="21A36E45"/>
    <w:rsid w:val="21A44B39"/>
    <w:rsid w:val="21A50455"/>
    <w:rsid w:val="21A62A1A"/>
    <w:rsid w:val="21A6359C"/>
    <w:rsid w:val="21A823B4"/>
    <w:rsid w:val="21A93415"/>
    <w:rsid w:val="21AC49E6"/>
    <w:rsid w:val="21B0064E"/>
    <w:rsid w:val="21B13639"/>
    <w:rsid w:val="21B26951"/>
    <w:rsid w:val="21B4410F"/>
    <w:rsid w:val="21B55F6B"/>
    <w:rsid w:val="21B61172"/>
    <w:rsid w:val="21B6135F"/>
    <w:rsid w:val="21B7160E"/>
    <w:rsid w:val="21B72ED0"/>
    <w:rsid w:val="21B73593"/>
    <w:rsid w:val="21B73A8F"/>
    <w:rsid w:val="21B743F0"/>
    <w:rsid w:val="21B77649"/>
    <w:rsid w:val="21B83C04"/>
    <w:rsid w:val="21B83EFD"/>
    <w:rsid w:val="21B903EF"/>
    <w:rsid w:val="21B97CC0"/>
    <w:rsid w:val="21BA68E9"/>
    <w:rsid w:val="21BB7B89"/>
    <w:rsid w:val="21BC20D3"/>
    <w:rsid w:val="21BC5804"/>
    <w:rsid w:val="21BC695A"/>
    <w:rsid w:val="21BC75FD"/>
    <w:rsid w:val="21BD71D4"/>
    <w:rsid w:val="21BE2756"/>
    <w:rsid w:val="21BE3F42"/>
    <w:rsid w:val="21BF477F"/>
    <w:rsid w:val="21C056F0"/>
    <w:rsid w:val="21C12276"/>
    <w:rsid w:val="21C165C3"/>
    <w:rsid w:val="21C16692"/>
    <w:rsid w:val="21C21C16"/>
    <w:rsid w:val="21C21C6F"/>
    <w:rsid w:val="21C2453F"/>
    <w:rsid w:val="21C32372"/>
    <w:rsid w:val="21C455BE"/>
    <w:rsid w:val="21C5037D"/>
    <w:rsid w:val="21C51C7A"/>
    <w:rsid w:val="21C55C7E"/>
    <w:rsid w:val="21C63873"/>
    <w:rsid w:val="21C724DE"/>
    <w:rsid w:val="21C7622A"/>
    <w:rsid w:val="21C83904"/>
    <w:rsid w:val="21C83B34"/>
    <w:rsid w:val="21C86395"/>
    <w:rsid w:val="21C94FA5"/>
    <w:rsid w:val="21CB7025"/>
    <w:rsid w:val="21CD07A8"/>
    <w:rsid w:val="21CD35F2"/>
    <w:rsid w:val="21CD5ACE"/>
    <w:rsid w:val="21CE231F"/>
    <w:rsid w:val="21D001AA"/>
    <w:rsid w:val="21D161FD"/>
    <w:rsid w:val="21D232EE"/>
    <w:rsid w:val="21D25159"/>
    <w:rsid w:val="21D25551"/>
    <w:rsid w:val="21D3128E"/>
    <w:rsid w:val="21D31BBD"/>
    <w:rsid w:val="21D539BB"/>
    <w:rsid w:val="21D5412E"/>
    <w:rsid w:val="21D75F81"/>
    <w:rsid w:val="21DB1533"/>
    <w:rsid w:val="21DB154C"/>
    <w:rsid w:val="21DB2486"/>
    <w:rsid w:val="21DB5BF6"/>
    <w:rsid w:val="21DB626D"/>
    <w:rsid w:val="21DC0AB0"/>
    <w:rsid w:val="21DF2162"/>
    <w:rsid w:val="21E015DB"/>
    <w:rsid w:val="21E06548"/>
    <w:rsid w:val="21E23C9D"/>
    <w:rsid w:val="21E25572"/>
    <w:rsid w:val="21E322A5"/>
    <w:rsid w:val="21E46EAB"/>
    <w:rsid w:val="21E6267E"/>
    <w:rsid w:val="21E8575B"/>
    <w:rsid w:val="21E8616E"/>
    <w:rsid w:val="21E877D4"/>
    <w:rsid w:val="21E92EB4"/>
    <w:rsid w:val="21E94E11"/>
    <w:rsid w:val="21EA53D5"/>
    <w:rsid w:val="21EC4749"/>
    <w:rsid w:val="21EE35BC"/>
    <w:rsid w:val="21F03B38"/>
    <w:rsid w:val="21F21F66"/>
    <w:rsid w:val="21F5624E"/>
    <w:rsid w:val="21F82BA2"/>
    <w:rsid w:val="21F94073"/>
    <w:rsid w:val="21FA7FB7"/>
    <w:rsid w:val="21FB36ED"/>
    <w:rsid w:val="21FB65EA"/>
    <w:rsid w:val="21FD4FC7"/>
    <w:rsid w:val="21FE6483"/>
    <w:rsid w:val="21FE782E"/>
    <w:rsid w:val="21FF0E12"/>
    <w:rsid w:val="2201731C"/>
    <w:rsid w:val="220227C5"/>
    <w:rsid w:val="22035DDA"/>
    <w:rsid w:val="22047272"/>
    <w:rsid w:val="22052971"/>
    <w:rsid w:val="2206155C"/>
    <w:rsid w:val="22072659"/>
    <w:rsid w:val="220A26CD"/>
    <w:rsid w:val="220B2CD3"/>
    <w:rsid w:val="220B4DF3"/>
    <w:rsid w:val="220C1131"/>
    <w:rsid w:val="220E3BE8"/>
    <w:rsid w:val="221125F6"/>
    <w:rsid w:val="221315E2"/>
    <w:rsid w:val="22140F62"/>
    <w:rsid w:val="221657F0"/>
    <w:rsid w:val="22174F18"/>
    <w:rsid w:val="22185FCE"/>
    <w:rsid w:val="221860C7"/>
    <w:rsid w:val="22187621"/>
    <w:rsid w:val="22195571"/>
    <w:rsid w:val="221B340C"/>
    <w:rsid w:val="221C4F6B"/>
    <w:rsid w:val="221C7BEA"/>
    <w:rsid w:val="221D55FD"/>
    <w:rsid w:val="221D66E6"/>
    <w:rsid w:val="221E5B59"/>
    <w:rsid w:val="221F091F"/>
    <w:rsid w:val="221F2C43"/>
    <w:rsid w:val="22201A76"/>
    <w:rsid w:val="22202E62"/>
    <w:rsid w:val="22205DEA"/>
    <w:rsid w:val="22214A07"/>
    <w:rsid w:val="2221541B"/>
    <w:rsid w:val="222154F2"/>
    <w:rsid w:val="222218AA"/>
    <w:rsid w:val="222242CC"/>
    <w:rsid w:val="22225314"/>
    <w:rsid w:val="22236D92"/>
    <w:rsid w:val="22240582"/>
    <w:rsid w:val="22252213"/>
    <w:rsid w:val="22254B20"/>
    <w:rsid w:val="22271994"/>
    <w:rsid w:val="222952A0"/>
    <w:rsid w:val="22297337"/>
    <w:rsid w:val="222B65EF"/>
    <w:rsid w:val="222D6126"/>
    <w:rsid w:val="222D6CA2"/>
    <w:rsid w:val="222D77E9"/>
    <w:rsid w:val="222E0373"/>
    <w:rsid w:val="223014F8"/>
    <w:rsid w:val="22306546"/>
    <w:rsid w:val="2232792C"/>
    <w:rsid w:val="22351568"/>
    <w:rsid w:val="22356D3A"/>
    <w:rsid w:val="22380558"/>
    <w:rsid w:val="2238383D"/>
    <w:rsid w:val="223A0E65"/>
    <w:rsid w:val="223A28B2"/>
    <w:rsid w:val="223B699A"/>
    <w:rsid w:val="223C03EE"/>
    <w:rsid w:val="223C49BD"/>
    <w:rsid w:val="223E51C4"/>
    <w:rsid w:val="223F33FF"/>
    <w:rsid w:val="22441DA9"/>
    <w:rsid w:val="22447EB6"/>
    <w:rsid w:val="2247005F"/>
    <w:rsid w:val="22476226"/>
    <w:rsid w:val="22477FB1"/>
    <w:rsid w:val="22484E65"/>
    <w:rsid w:val="224958C4"/>
    <w:rsid w:val="224A58C6"/>
    <w:rsid w:val="224A6E34"/>
    <w:rsid w:val="224C2BA9"/>
    <w:rsid w:val="224C4034"/>
    <w:rsid w:val="224C4D3A"/>
    <w:rsid w:val="224C5437"/>
    <w:rsid w:val="224D365C"/>
    <w:rsid w:val="224E6E2A"/>
    <w:rsid w:val="224F2478"/>
    <w:rsid w:val="22504D41"/>
    <w:rsid w:val="225050F4"/>
    <w:rsid w:val="22526332"/>
    <w:rsid w:val="22531B10"/>
    <w:rsid w:val="225451C2"/>
    <w:rsid w:val="2257698C"/>
    <w:rsid w:val="2258629E"/>
    <w:rsid w:val="225966A2"/>
    <w:rsid w:val="225D0809"/>
    <w:rsid w:val="225E3B9E"/>
    <w:rsid w:val="225E5FBD"/>
    <w:rsid w:val="226231C4"/>
    <w:rsid w:val="226350E8"/>
    <w:rsid w:val="22643CD0"/>
    <w:rsid w:val="2265038F"/>
    <w:rsid w:val="226612FC"/>
    <w:rsid w:val="2266459C"/>
    <w:rsid w:val="22673220"/>
    <w:rsid w:val="226733A1"/>
    <w:rsid w:val="226A4336"/>
    <w:rsid w:val="226B34A2"/>
    <w:rsid w:val="226C052A"/>
    <w:rsid w:val="226C353B"/>
    <w:rsid w:val="22702835"/>
    <w:rsid w:val="22704E3A"/>
    <w:rsid w:val="227071BC"/>
    <w:rsid w:val="22713D67"/>
    <w:rsid w:val="22714965"/>
    <w:rsid w:val="22784AC1"/>
    <w:rsid w:val="22787FC6"/>
    <w:rsid w:val="227A4230"/>
    <w:rsid w:val="227A633F"/>
    <w:rsid w:val="227A76EB"/>
    <w:rsid w:val="227C264A"/>
    <w:rsid w:val="227E3AB8"/>
    <w:rsid w:val="227F1DF2"/>
    <w:rsid w:val="22802FB0"/>
    <w:rsid w:val="228128E0"/>
    <w:rsid w:val="22812C0F"/>
    <w:rsid w:val="2281474F"/>
    <w:rsid w:val="22816CEA"/>
    <w:rsid w:val="22846EC5"/>
    <w:rsid w:val="22854835"/>
    <w:rsid w:val="2287400D"/>
    <w:rsid w:val="228839F9"/>
    <w:rsid w:val="22886269"/>
    <w:rsid w:val="2289179B"/>
    <w:rsid w:val="228955AE"/>
    <w:rsid w:val="228C506D"/>
    <w:rsid w:val="228D597B"/>
    <w:rsid w:val="228D7FFD"/>
    <w:rsid w:val="228E4254"/>
    <w:rsid w:val="228F3CA3"/>
    <w:rsid w:val="22935625"/>
    <w:rsid w:val="22943E8D"/>
    <w:rsid w:val="22963608"/>
    <w:rsid w:val="22966C59"/>
    <w:rsid w:val="229754EA"/>
    <w:rsid w:val="22990312"/>
    <w:rsid w:val="2299072E"/>
    <w:rsid w:val="229B2AB5"/>
    <w:rsid w:val="229C14EC"/>
    <w:rsid w:val="229D6E5B"/>
    <w:rsid w:val="229E023B"/>
    <w:rsid w:val="229E5702"/>
    <w:rsid w:val="229F78FA"/>
    <w:rsid w:val="22A0165E"/>
    <w:rsid w:val="22A15666"/>
    <w:rsid w:val="22A205DA"/>
    <w:rsid w:val="22A23A01"/>
    <w:rsid w:val="22A33BFF"/>
    <w:rsid w:val="22A730D1"/>
    <w:rsid w:val="22A7770F"/>
    <w:rsid w:val="22A81B37"/>
    <w:rsid w:val="22A86F16"/>
    <w:rsid w:val="22AB6E45"/>
    <w:rsid w:val="22AF3B08"/>
    <w:rsid w:val="22B149C6"/>
    <w:rsid w:val="22B15BE0"/>
    <w:rsid w:val="22B23986"/>
    <w:rsid w:val="22B304F7"/>
    <w:rsid w:val="22B4177C"/>
    <w:rsid w:val="22B47FA1"/>
    <w:rsid w:val="22B62A63"/>
    <w:rsid w:val="22B85A4D"/>
    <w:rsid w:val="22B85F5A"/>
    <w:rsid w:val="22B9161B"/>
    <w:rsid w:val="22BA4727"/>
    <w:rsid w:val="22BC0907"/>
    <w:rsid w:val="22BD0814"/>
    <w:rsid w:val="22BD30E0"/>
    <w:rsid w:val="22BE118A"/>
    <w:rsid w:val="22BE2774"/>
    <w:rsid w:val="22BF211E"/>
    <w:rsid w:val="22BF271D"/>
    <w:rsid w:val="22BF2959"/>
    <w:rsid w:val="22BF2A2E"/>
    <w:rsid w:val="22BF33F3"/>
    <w:rsid w:val="22C17C4F"/>
    <w:rsid w:val="22C2127F"/>
    <w:rsid w:val="22C4208C"/>
    <w:rsid w:val="22C4367B"/>
    <w:rsid w:val="22C43912"/>
    <w:rsid w:val="22C64BD7"/>
    <w:rsid w:val="22C8234F"/>
    <w:rsid w:val="22CB36E8"/>
    <w:rsid w:val="22CC2A99"/>
    <w:rsid w:val="22CC5511"/>
    <w:rsid w:val="22CC743B"/>
    <w:rsid w:val="22CD7069"/>
    <w:rsid w:val="22CE35C2"/>
    <w:rsid w:val="22CE4D64"/>
    <w:rsid w:val="22D24011"/>
    <w:rsid w:val="22D24938"/>
    <w:rsid w:val="22D25209"/>
    <w:rsid w:val="22D27AD5"/>
    <w:rsid w:val="22D340D5"/>
    <w:rsid w:val="22D358AD"/>
    <w:rsid w:val="22D371A9"/>
    <w:rsid w:val="22D45D38"/>
    <w:rsid w:val="22D4762B"/>
    <w:rsid w:val="22D5477B"/>
    <w:rsid w:val="22D55B45"/>
    <w:rsid w:val="22D6491B"/>
    <w:rsid w:val="22D80549"/>
    <w:rsid w:val="22D959E2"/>
    <w:rsid w:val="22DA50AF"/>
    <w:rsid w:val="22DB291D"/>
    <w:rsid w:val="22DB6A87"/>
    <w:rsid w:val="22DB7164"/>
    <w:rsid w:val="22DE057D"/>
    <w:rsid w:val="22DE16DF"/>
    <w:rsid w:val="22DE61EC"/>
    <w:rsid w:val="22DF09B6"/>
    <w:rsid w:val="22E02993"/>
    <w:rsid w:val="22E0370D"/>
    <w:rsid w:val="22E114C5"/>
    <w:rsid w:val="22E3034B"/>
    <w:rsid w:val="22E724F4"/>
    <w:rsid w:val="22E84B7A"/>
    <w:rsid w:val="22E84EDA"/>
    <w:rsid w:val="22E866A9"/>
    <w:rsid w:val="22E90E52"/>
    <w:rsid w:val="22EA544B"/>
    <w:rsid w:val="22EC45D0"/>
    <w:rsid w:val="22EE62F8"/>
    <w:rsid w:val="22F02736"/>
    <w:rsid w:val="22F16541"/>
    <w:rsid w:val="22F178E9"/>
    <w:rsid w:val="22F274C0"/>
    <w:rsid w:val="22F378E4"/>
    <w:rsid w:val="22F41741"/>
    <w:rsid w:val="22F420E3"/>
    <w:rsid w:val="22F47BF2"/>
    <w:rsid w:val="22F5488B"/>
    <w:rsid w:val="22F61259"/>
    <w:rsid w:val="22F6256B"/>
    <w:rsid w:val="22F73393"/>
    <w:rsid w:val="22F74A51"/>
    <w:rsid w:val="22F7551A"/>
    <w:rsid w:val="22F76C18"/>
    <w:rsid w:val="22F80FBE"/>
    <w:rsid w:val="22F81698"/>
    <w:rsid w:val="22F8213D"/>
    <w:rsid w:val="22F943B2"/>
    <w:rsid w:val="22FA25F1"/>
    <w:rsid w:val="22FB1876"/>
    <w:rsid w:val="22FB309D"/>
    <w:rsid w:val="22FB30F1"/>
    <w:rsid w:val="22FD22E5"/>
    <w:rsid w:val="22FE0F73"/>
    <w:rsid w:val="22FE10BB"/>
    <w:rsid w:val="22FE2BB5"/>
    <w:rsid w:val="22FF2333"/>
    <w:rsid w:val="22FF4A90"/>
    <w:rsid w:val="22FF6B23"/>
    <w:rsid w:val="22FF6E55"/>
    <w:rsid w:val="22FF762A"/>
    <w:rsid w:val="230005B4"/>
    <w:rsid w:val="230061B7"/>
    <w:rsid w:val="23011504"/>
    <w:rsid w:val="230259A9"/>
    <w:rsid w:val="23051E1D"/>
    <w:rsid w:val="23051F88"/>
    <w:rsid w:val="23055AC1"/>
    <w:rsid w:val="23074E04"/>
    <w:rsid w:val="23091FA7"/>
    <w:rsid w:val="23096220"/>
    <w:rsid w:val="230A1B69"/>
    <w:rsid w:val="230B4D2B"/>
    <w:rsid w:val="230C7FCD"/>
    <w:rsid w:val="230D7E16"/>
    <w:rsid w:val="230E05E5"/>
    <w:rsid w:val="230E584F"/>
    <w:rsid w:val="230E637E"/>
    <w:rsid w:val="230E656A"/>
    <w:rsid w:val="23102A9D"/>
    <w:rsid w:val="23102F80"/>
    <w:rsid w:val="23115B9C"/>
    <w:rsid w:val="23131485"/>
    <w:rsid w:val="231603BF"/>
    <w:rsid w:val="231724E3"/>
    <w:rsid w:val="231825D1"/>
    <w:rsid w:val="23190FC7"/>
    <w:rsid w:val="23195350"/>
    <w:rsid w:val="231A25E6"/>
    <w:rsid w:val="231B75B5"/>
    <w:rsid w:val="23204D97"/>
    <w:rsid w:val="23212F8F"/>
    <w:rsid w:val="23216D88"/>
    <w:rsid w:val="23224039"/>
    <w:rsid w:val="23234C6D"/>
    <w:rsid w:val="23247321"/>
    <w:rsid w:val="23255695"/>
    <w:rsid w:val="23264ABF"/>
    <w:rsid w:val="23271F92"/>
    <w:rsid w:val="23291AA4"/>
    <w:rsid w:val="232B2B03"/>
    <w:rsid w:val="232B3294"/>
    <w:rsid w:val="232C0278"/>
    <w:rsid w:val="232C66E7"/>
    <w:rsid w:val="23304F73"/>
    <w:rsid w:val="2331333C"/>
    <w:rsid w:val="23320179"/>
    <w:rsid w:val="23326960"/>
    <w:rsid w:val="2334062B"/>
    <w:rsid w:val="233574E0"/>
    <w:rsid w:val="23384F99"/>
    <w:rsid w:val="233A6B49"/>
    <w:rsid w:val="233B2E05"/>
    <w:rsid w:val="233C7FB8"/>
    <w:rsid w:val="233D1C09"/>
    <w:rsid w:val="233F6BD6"/>
    <w:rsid w:val="23403A89"/>
    <w:rsid w:val="23405DCE"/>
    <w:rsid w:val="23414ABF"/>
    <w:rsid w:val="23422B65"/>
    <w:rsid w:val="234255C8"/>
    <w:rsid w:val="23426BE4"/>
    <w:rsid w:val="234304DA"/>
    <w:rsid w:val="2343156F"/>
    <w:rsid w:val="2345202C"/>
    <w:rsid w:val="23452423"/>
    <w:rsid w:val="23463A73"/>
    <w:rsid w:val="2346431D"/>
    <w:rsid w:val="234645E8"/>
    <w:rsid w:val="234673C2"/>
    <w:rsid w:val="234775A3"/>
    <w:rsid w:val="234816BD"/>
    <w:rsid w:val="23486D97"/>
    <w:rsid w:val="234B4663"/>
    <w:rsid w:val="234C77B1"/>
    <w:rsid w:val="234D3A58"/>
    <w:rsid w:val="23512016"/>
    <w:rsid w:val="2351223B"/>
    <w:rsid w:val="23513B39"/>
    <w:rsid w:val="23513EEA"/>
    <w:rsid w:val="23524DE2"/>
    <w:rsid w:val="23534743"/>
    <w:rsid w:val="23554366"/>
    <w:rsid w:val="23565CB0"/>
    <w:rsid w:val="235746AF"/>
    <w:rsid w:val="23584198"/>
    <w:rsid w:val="235A066E"/>
    <w:rsid w:val="235B3EE6"/>
    <w:rsid w:val="235C6584"/>
    <w:rsid w:val="235D1933"/>
    <w:rsid w:val="235E1C2B"/>
    <w:rsid w:val="235E3575"/>
    <w:rsid w:val="23610227"/>
    <w:rsid w:val="236215AB"/>
    <w:rsid w:val="236320D2"/>
    <w:rsid w:val="236361DD"/>
    <w:rsid w:val="236404E8"/>
    <w:rsid w:val="2365769C"/>
    <w:rsid w:val="23661FA7"/>
    <w:rsid w:val="23673557"/>
    <w:rsid w:val="236819B6"/>
    <w:rsid w:val="236969E5"/>
    <w:rsid w:val="236A22C2"/>
    <w:rsid w:val="236B281E"/>
    <w:rsid w:val="236B51F8"/>
    <w:rsid w:val="236C62BD"/>
    <w:rsid w:val="236D6862"/>
    <w:rsid w:val="236E0E7F"/>
    <w:rsid w:val="23703273"/>
    <w:rsid w:val="23711852"/>
    <w:rsid w:val="2374258B"/>
    <w:rsid w:val="23751966"/>
    <w:rsid w:val="23754801"/>
    <w:rsid w:val="237569AD"/>
    <w:rsid w:val="2376500E"/>
    <w:rsid w:val="23776154"/>
    <w:rsid w:val="23782750"/>
    <w:rsid w:val="237933D5"/>
    <w:rsid w:val="237A1614"/>
    <w:rsid w:val="237A4EE9"/>
    <w:rsid w:val="237C0AC0"/>
    <w:rsid w:val="237C29A7"/>
    <w:rsid w:val="237E4F51"/>
    <w:rsid w:val="23803CA0"/>
    <w:rsid w:val="23804C1F"/>
    <w:rsid w:val="23805BA8"/>
    <w:rsid w:val="238132B3"/>
    <w:rsid w:val="23822610"/>
    <w:rsid w:val="2382537D"/>
    <w:rsid w:val="2383010E"/>
    <w:rsid w:val="238A4DF8"/>
    <w:rsid w:val="238B1F1A"/>
    <w:rsid w:val="238B393E"/>
    <w:rsid w:val="238B7DEB"/>
    <w:rsid w:val="238E03AC"/>
    <w:rsid w:val="238F4A63"/>
    <w:rsid w:val="2390354A"/>
    <w:rsid w:val="23920CBA"/>
    <w:rsid w:val="23927ADC"/>
    <w:rsid w:val="23951998"/>
    <w:rsid w:val="23954EAA"/>
    <w:rsid w:val="23956028"/>
    <w:rsid w:val="23975699"/>
    <w:rsid w:val="2398669D"/>
    <w:rsid w:val="23993A73"/>
    <w:rsid w:val="23997140"/>
    <w:rsid w:val="239A05A5"/>
    <w:rsid w:val="239A5FC4"/>
    <w:rsid w:val="239C2BD5"/>
    <w:rsid w:val="239C47FB"/>
    <w:rsid w:val="23A1643F"/>
    <w:rsid w:val="23A22317"/>
    <w:rsid w:val="23A30FEA"/>
    <w:rsid w:val="23A45754"/>
    <w:rsid w:val="23A52AC6"/>
    <w:rsid w:val="23A5552A"/>
    <w:rsid w:val="23A56E54"/>
    <w:rsid w:val="23A73B9D"/>
    <w:rsid w:val="23A9334A"/>
    <w:rsid w:val="23A93B86"/>
    <w:rsid w:val="23AC140B"/>
    <w:rsid w:val="23AD3DF5"/>
    <w:rsid w:val="23AE0969"/>
    <w:rsid w:val="23AE2879"/>
    <w:rsid w:val="23AE2A7B"/>
    <w:rsid w:val="23AF34B0"/>
    <w:rsid w:val="23AF5208"/>
    <w:rsid w:val="23AF5C47"/>
    <w:rsid w:val="23B00BC1"/>
    <w:rsid w:val="23B00EED"/>
    <w:rsid w:val="23B015AE"/>
    <w:rsid w:val="23B165D6"/>
    <w:rsid w:val="23B21AA5"/>
    <w:rsid w:val="23B22070"/>
    <w:rsid w:val="23B26473"/>
    <w:rsid w:val="23B339B7"/>
    <w:rsid w:val="23B36561"/>
    <w:rsid w:val="23B44CA8"/>
    <w:rsid w:val="23B54E36"/>
    <w:rsid w:val="23B5606D"/>
    <w:rsid w:val="23B75A88"/>
    <w:rsid w:val="23B76C2C"/>
    <w:rsid w:val="23B9172A"/>
    <w:rsid w:val="23BA0673"/>
    <w:rsid w:val="23BB09A0"/>
    <w:rsid w:val="23BB5E40"/>
    <w:rsid w:val="23BB7F5D"/>
    <w:rsid w:val="23BC1A2D"/>
    <w:rsid w:val="23BC552C"/>
    <w:rsid w:val="23BD492E"/>
    <w:rsid w:val="23BD4AA9"/>
    <w:rsid w:val="23BF3832"/>
    <w:rsid w:val="23BF77C7"/>
    <w:rsid w:val="23C17159"/>
    <w:rsid w:val="23C21299"/>
    <w:rsid w:val="23C524D1"/>
    <w:rsid w:val="23C57D1D"/>
    <w:rsid w:val="23C64BCD"/>
    <w:rsid w:val="23C91076"/>
    <w:rsid w:val="23CC1502"/>
    <w:rsid w:val="23CC1C20"/>
    <w:rsid w:val="23CE4F92"/>
    <w:rsid w:val="23CE605E"/>
    <w:rsid w:val="23D0010D"/>
    <w:rsid w:val="23D04A3E"/>
    <w:rsid w:val="23D05A59"/>
    <w:rsid w:val="23D336FA"/>
    <w:rsid w:val="23D36426"/>
    <w:rsid w:val="23D41E42"/>
    <w:rsid w:val="23D46FEE"/>
    <w:rsid w:val="23D674FC"/>
    <w:rsid w:val="23D724C9"/>
    <w:rsid w:val="23D7461C"/>
    <w:rsid w:val="23D77672"/>
    <w:rsid w:val="23D80002"/>
    <w:rsid w:val="23D808CA"/>
    <w:rsid w:val="23D9655B"/>
    <w:rsid w:val="23DC417B"/>
    <w:rsid w:val="23DD0E05"/>
    <w:rsid w:val="23DD3EAD"/>
    <w:rsid w:val="23DE7C25"/>
    <w:rsid w:val="23DF1C96"/>
    <w:rsid w:val="23DF7C6E"/>
    <w:rsid w:val="23E04470"/>
    <w:rsid w:val="23E1173E"/>
    <w:rsid w:val="23E14D9E"/>
    <w:rsid w:val="23E16526"/>
    <w:rsid w:val="23E17E0A"/>
    <w:rsid w:val="23E2555C"/>
    <w:rsid w:val="23E44AC8"/>
    <w:rsid w:val="23E51638"/>
    <w:rsid w:val="23E54D25"/>
    <w:rsid w:val="23E55678"/>
    <w:rsid w:val="23E715B5"/>
    <w:rsid w:val="23E7544E"/>
    <w:rsid w:val="23E8072D"/>
    <w:rsid w:val="23E817A8"/>
    <w:rsid w:val="23E84A1E"/>
    <w:rsid w:val="23E9626C"/>
    <w:rsid w:val="23EA4CB5"/>
    <w:rsid w:val="23EA68D4"/>
    <w:rsid w:val="23EA6FCC"/>
    <w:rsid w:val="23EB36CF"/>
    <w:rsid w:val="23EB7F58"/>
    <w:rsid w:val="23EC21DA"/>
    <w:rsid w:val="23EC51B5"/>
    <w:rsid w:val="23ED704C"/>
    <w:rsid w:val="23EE0EFE"/>
    <w:rsid w:val="23EE1FD7"/>
    <w:rsid w:val="23EE4AA5"/>
    <w:rsid w:val="23EF1B25"/>
    <w:rsid w:val="23EF4C7F"/>
    <w:rsid w:val="23F119F6"/>
    <w:rsid w:val="23F44B58"/>
    <w:rsid w:val="23F47853"/>
    <w:rsid w:val="23F709CC"/>
    <w:rsid w:val="23F809B1"/>
    <w:rsid w:val="23F939FA"/>
    <w:rsid w:val="23FA4476"/>
    <w:rsid w:val="23FB2F74"/>
    <w:rsid w:val="23FE3B07"/>
    <w:rsid w:val="23FE526F"/>
    <w:rsid w:val="23FF30E2"/>
    <w:rsid w:val="24000973"/>
    <w:rsid w:val="2402059D"/>
    <w:rsid w:val="24026652"/>
    <w:rsid w:val="24040C39"/>
    <w:rsid w:val="24061EC5"/>
    <w:rsid w:val="240656C4"/>
    <w:rsid w:val="24072BFF"/>
    <w:rsid w:val="240827F8"/>
    <w:rsid w:val="24095005"/>
    <w:rsid w:val="240A03B0"/>
    <w:rsid w:val="240B57FB"/>
    <w:rsid w:val="24103B93"/>
    <w:rsid w:val="24111D80"/>
    <w:rsid w:val="24114FE3"/>
    <w:rsid w:val="24122490"/>
    <w:rsid w:val="2412559B"/>
    <w:rsid w:val="24125BE3"/>
    <w:rsid w:val="24127C8C"/>
    <w:rsid w:val="24133BBF"/>
    <w:rsid w:val="24147860"/>
    <w:rsid w:val="241600B7"/>
    <w:rsid w:val="241607D3"/>
    <w:rsid w:val="24167298"/>
    <w:rsid w:val="24172823"/>
    <w:rsid w:val="24181640"/>
    <w:rsid w:val="2419536A"/>
    <w:rsid w:val="24196F3C"/>
    <w:rsid w:val="241977BB"/>
    <w:rsid w:val="241A4424"/>
    <w:rsid w:val="241B207B"/>
    <w:rsid w:val="241C0DDD"/>
    <w:rsid w:val="241C2448"/>
    <w:rsid w:val="241D3DD7"/>
    <w:rsid w:val="241D40BE"/>
    <w:rsid w:val="241E1933"/>
    <w:rsid w:val="241F21E2"/>
    <w:rsid w:val="241F24D5"/>
    <w:rsid w:val="24200C95"/>
    <w:rsid w:val="24204C07"/>
    <w:rsid w:val="24212AAD"/>
    <w:rsid w:val="242223AA"/>
    <w:rsid w:val="24225AF3"/>
    <w:rsid w:val="242319CE"/>
    <w:rsid w:val="24231D6F"/>
    <w:rsid w:val="24270A6D"/>
    <w:rsid w:val="24274A87"/>
    <w:rsid w:val="2428274D"/>
    <w:rsid w:val="24286255"/>
    <w:rsid w:val="24293247"/>
    <w:rsid w:val="242B12A0"/>
    <w:rsid w:val="242C3009"/>
    <w:rsid w:val="242C464C"/>
    <w:rsid w:val="242C572D"/>
    <w:rsid w:val="242D552E"/>
    <w:rsid w:val="242E439F"/>
    <w:rsid w:val="242F5C0C"/>
    <w:rsid w:val="24303F41"/>
    <w:rsid w:val="24314366"/>
    <w:rsid w:val="243247DA"/>
    <w:rsid w:val="2435481E"/>
    <w:rsid w:val="24356581"/>
    <w:rsid w:val="24373357"/>
    <w:rsid w:val="24373664"/>
    <w:rsid w:val="24377679"/>
    <w:rsid w:val="243819BB"/>
    <w:rsid w:val="24387128"/>
    <w:rsid w:val="243B1B51"/>
    <w:rsid w:val="243B579D"/>
    <w:rsid w:val="243D0B33"/>
    <w:rsid w:val="24401642"/>
    <w:rsid w:val="24403149"/>
    <w:rsid w:val="2440378C"/>
    <w:rsid w:val="244106CB"/>
    <w:rsid w:val="2441074C"/>
    <w:rsid w:val="24433F49"/>
    <w:rsid w:val="24441206"/>
    <w:rsid w:val="24451713"/>
    <w:rsid w:val="2446151E"/>
    <w:rsid w:val="2447726E"/>
    <w:rsid w:val="24483DC6"/>
    <w:rsid w:val="24491948"/>
    <w:rsid w:val="244A206E"/>
    <w:rsid w:val="244D1E4A"/>
    <w:rsid w:val="244D3F18"/>
    <w:rsid w:val="244F42B6"/>
    <w:rsid w:val="245015E8"/>
    <w:rsid w:val="24502FC2"/>
    <w:rsid w:val="2450467A"/>
    <w:rsid w:val="24537AB6"/>
    <w:rsid w:val="24551800"/>
    <w:rsid w:val="2457083C"/>
    <w:rsid w:val="245732B2"/>
    <w:rsid w:val="24582CA6"/>
    <w:rsid w:val="24583D76"/>
    <w:rsid w:val="24591A66"/>
    <w:rsid w:val="24591C7E"/>
    <w:rsid w:val="245A0F13"/>
    <w:rsid w:val="245A16F8"/>
    <w:rsid w:val="245A2A03"/>
    <w:rsid w:val="245A7951"/>
    <w:rsid w:val="245D2EC2"/>
    <w:rsid w:val="245D7F96"/>
    <w:rsid w:val="245E0C15"/>
    <w:rsid w:val="245E2056"/>
    <w:rsid w:val="245E44BB"/>
    <w:rsid w:val="245F052B"/>
    <w:rsid w:val="245F6DFC"/>
    <w:rsid w:val="2461586B"/>
    <w:rsid w:val="24617FB1"/>
    <w:rsid w:val="24635141"/>
    <w:rsid w:val="24641FF4"/>
    <w:rsid w:val="2466263D"/>
    <w:rsid w:val="24696778"/>
    <w:rsid w:val="246A1EA9"/>
    <w:rsid w:val="246A7ECB"/>
    <w:rsid w:val="246C5D06"/>
    <w:rsid w:val="246D4FBA"/>
    <w:rsid w:val="246D6D2D"/>
    <w:rsid w:val="246E559B"/>
    <w:rsid w:val="246F2DB3"/>
    <w:rsid w:val="24703958"/>
    <w:rsid w:val="24720692"/>
    <w:rsid w:val="24721059"/>
    <w:rsid w:val="24727E1D"/>
    <w:rsid w:val="24736C75"/>
    <w:rsid w:val="247417C4"/>
    <w:rsid w:val="247475CD"/>
    <w:rsid w:val="24753732"/>
    <w:rsid w:val="2477791A"/>
    <w:rsid w:val="24782E07"/>
    <w:rsid w:val="24784914"/>
    <w:rsid w:val="247922C3"/>
    <w:rsid w:val="247A7AA2"/>
    <w:rsid w:val="247F29EE"/>
    <w:rsid w:val="24802E47"/>
    <w:rsid w:val="24833D0E"/>
    <w:rsid w:val="248353A3"/>
    <w:rsid w:val="248453D3"/>
    <w:rsid w:val="2484550C"/>
    <w:rsid w:val="24857A2C"/>
    <w:rsid w:val="2487021F"/>
    <w:rsid w:val="24892DC8"/>
    <w:rsid w:val="24894567"/>
    <w:rsid w:val="2489635D"/>
    <w:rsid w:val="24897259"/>
    <w:rsid w:val="248D39B6"/>
    <w:rsid w:val="248E5090"/>
    <w:rsid w:val="248F4AD6"/>
    <w:rsid w:val="248F758D"/>
    <w:rsid w:val="249103B3"/>
    <w:rsid w:val="249275A5"/>
    <w:rsid w:val="249309B7"/>
    <w:rsid w:val="249355E4"/>
    <w:rsid w:val="24946C6C"/>
    <w:rsid w:val="24952710"/>
    <w:rsid w:val="24957ABF"/>
    <w:rsid w:val="24972D09"/>
    <w:rsid w:val="24977A76"/>
    <w:rsid w:val="24977D40"/>
    <w:rsid w:val="249A5FB9"/>
    <w:rsid w:val="249A695A"/>
    <w:rsid w:val="249D06E4"/>
    <w:rsid w:val="249E08C5"/>
    <w:rsid w:val="249E19B0"/>
    <w:rsid w:val="249F4D2F"/>
    <w:rsid w:val="249F5AC6"/>
    <w:rsid w:val="24A0739C"/>
    <w:rsid w:val="24A21FE0"/>
    <w:rsid w:val="24A23812"/>
    <w:rsid w:val="24A24A44"/>
    <w:rsid w:val="24A27F38"/>
    <w:rsid w:val="24A71F5D"/>
    <w:rsid w:val="24A80816"/>
    <w:rsid w:val="24A81998"/>
    <w:rsid w:val="24A8738B"/>
    <w:rsid w:val="24A92150"/>
    <w:rsid w:val="24AA1FC0"/>
    <w:rsid w:val="24AA51A9"/>
    <w:rsid w:val="24AE7757"/>
    <w:rsid w:val="24B0058E"/>
    <w:rsid w:val="24B366B4"/>
    <w:rsid w:val="24B4188B"/>
    <w:rsid w:val="24B4399B"/>
    <w:rsid w:val="24B715CB"/>
    <w:rsid w:val="24B9151C"/>
    <w:rsid w:val="24BB33B1"/>
    <w:rsid w:val="24BB3E03"/>
    <w:rsid w:val="24BC495E"/>
    <w:rsid w:val="24BE0498"/>
    <w:rsid w:val="24BE5399"/>
    <w:rsid w:val="24BF1148"/>
    <w:rsid w:val="24BF71A1"/>
    <w:rsid w:val="24C01A95"/>
    <w:rsid w:val="24C07CF2"/>
    <w:rsid w:val="24C12834"/>
    <w:rsid w:val="24C161A9"/>
    <w:rsid w:val="24C2713B"/>
    <w:rsid w:val="24C42828"/>
    <w:rsid w:val="24C87BB9"/>
    <w:rsid w:val="24C87C95"/>
    <w:rsid w:val="24C96214"/>
    <w:rsid w:val="24C974B9"/>
    <w:rsid w:val="24CB3E38"/>
    <w:rsid w:val="24CB6BE9"/>
    <w:rsid w:val="24CD2D7B"/>
    <w:rsid w:val="24CD3B84"/>
    <w:rsid w:val="24CF13FE"/>
    <w:rsid w:val="24CF2BD6"/>
    <w:rsid w:val="24CF31BD"/>
    <w:rsid w:val="24D028C9"/>
    <w:rsid w:val="24D10ECB"/>
    <w:rsid w:val="24D409C3"/>
    <w:rsid w:val="24D40E5D"/>
    <w:rsid w:val="24D44851"/>
    <w:rsid w:val="24D44C2A"/>
    <w:rsid w:val="24D5128D"/>
    <w:rsid w:val="24D666D4"/>
    <w:rsid w:val="24D70723"/>
    <w:rsid w:val="24D76D6C"/>
    <w:rsid w:val="24D84368"/>
    <w:rsid w:val="24DB0184"/>
    <w:rsid w:val="24DD5178"/>
    <w:rsid w:val="24DE3AB7"/>
    <w:rsid w:val="24DE6758"/>
    <w:rsid w:val="24E2487C"/>
    <w:rsid w:val="24E32961"/>
    <w:rsid w:val="24E4660F"/>
    <w:rsid w:val="24E560B3"/>
    <w:rsid w:val="24E60535"/>
    <w:rsid w:val="24E9516E"/>
    <w:rsid w:val="24E9703F"/>
    <w:rsid w:val="24E97235"/>
    <w:rsid w:val="24EB30BD"/>
    <w:rsid w:val="24EC250C"/>
    <w:rsid w:val="24EF0A79"/>
    <w:rsid w:val="24F112A5"/>
    <w:rsid w:val="24F13686"/>
    <w:rsid w:val="24F16289"/>
    <w:rsid w:val="24F44B48"/>
    <w:rsid w:val="24F679EB"/>
    <w:rsid w:val="24F76518"/>
    <w:rsid w:val="24F919DB"/>
    <w:rsid w:val="24F96917"/>
    <w:rsid w:val="24FA49FF"/>
    <w:rsid w:val="24FA7C75"/>
    <w:rsid w:val="24FC0220"/>
    <w:rsid w:val="24FD58B0"/>
    <w:rsid w:val="24FF129C"/>
    <w:rsid w:val="24FF3422"/>
    <w:rsid w:val="24FF3B8E"/>
    <w:rsid w:val="24FF51AD"/>
    <w:rsid w:val="250051AD"/>
    <w:rsid w:val="2500544F"/>
    <w:rsid w:val="25005FEA"/>
    <w:rsid w:val="25034810"/>
    <w:rsid w:val="250674C4"/>
    <w:rsid w:val="25067E25"/>
    <w:rsid w:val="250775ED"/>
    <w:rsid w:val="250B233C"/>
    <w:rsid w:val="250B4F04"/>
    <w:rsid w:val="250B5C2B"/>
    <w:rsid w:val="250C587C"/>
    <w:rsid w:val="250D6A2B"/>
    <w:rsid w:val="250D7428"/>
    <w:rsid w:val="251034AD"/>
    <w:rsid w:val="25104A22"/>
    <w:rsid w:val="25123AE7"/>
    <w:rsid w:val="2512402D"/>
    <w:rsid w:val="251346C3"/>
    <w:rsid w:val="2513643A"/>
    <w:rsid w:val="251378F8"/>
    <w:rsid w:val="25143419"/>
    <w:rsid w:val="25150F18"/>
    <w:rsid w:val="2515123E"/>
    <w:rsid w:val="251575BB"/>
    <w:rsid w:val="25160EB8"/>
    <w:rsid w:val="251709C8"/>
    <w:rsid w:val="25193F32"/>
    <w:rsid w:val="251A080A"/>
    <w:rsid w:val="251A0A6F"/>
    <w:rsid w:val="251B007F"/>
    <w:rsid w:val="251B2710"/>
    <w:rsid w:val="251B2CB8"/>
    <w:rsid w:val="251C3918"/>
    <w:rsid w:val="251D44A4"/>
    <w:rsid w:val="251D6A27"/>
    <w:rsid w:val="251D7FB8"/>
    <w:rsid w:val="251E35AE"/>
    <w:rsid w:val="251E589A"/>
    <w:rsid w:val="25203A3F"/>
    <w:rsid w:val="252130EB"/>
    <w:rsid w:val="25224E5B"/>
    <w:rsid w:val="25271567"/>
    <w:rsid w:val="25273A74"/>
    <w:rsid w:val="25274E10"/>
    <w:rsid w:val="252759AA"/>
    <w:rsid w:val="25275E6E"/>
    <w:rsid w:val="25277C11"/>
    <w:rsid w:val="25297E6D"/>
    <w:rsid w:val="252A10F6"/>
    <w:rsid w:val="252A13B6"/>
    <w:rsid w:val="252C0760"/>
    <w:rsid w:val="252E3A26"/>
    <w:rsid w:val="252F50A7"/>
    <w:rsid w:val="25304F90"/>
    <w:rsid w:val="25307005"/>
    <w:rsid w:val="2531235E"/>
    <w:rsid w:val="25314CDC"/>
    <w:rsid w:val="25324610"/>
    <w:rsid w:val="25334D36"/>
    <w:rsid w:val="25345067"/>
    <w:rsid w:val="25363593"/>
    <w:rsid w:val="2537108C"/>
    <w:rsid w:val="25371CDC"/>
    <w:rsid w:val="25374FD4"/>
    <w:rsid w:val="25386C37"/>
    <w:rsid w:val="253C37CD"/>
    <w:rsid w:val="253D6920"/>
    <w:rsid w:val="25401259"/>
    <w:rsid w:val="25402ED1"/>
    <w:rsid w:val="254069A8"/>
    <w:rsid w:val="25414441"/>
    <w:rsid w:val="254552B2"/>
    <w:rsid w:val="25461F5C"/>
    <w:rsid w:val="25472117"/>
    <w:rsid w:val="25491C2F"/>
    <w:rsid w:val="254923C6"/>
    <w:rsid w:val="2549572D"/>
    <w:rsid w:val="254A77F7"/>
    <w:rsid w:val="254C5EEC"/>
    <w:rsid w:val="254C70CC"/>
    <w:rsid w:val="254E24D0"/>
    <w:rsid w:val="254E2F73"/>
    <w:rsid w:val="254E5631"/>
    <w:rsid w:val="254F35F7"/>
    <w:rsid w:val="2550002E"/>
    <w:rsid w:val="255046A9"/>
    <w:rsid w:val="25504FB0"/>
    <w:rsid w:val="25514525"/>
    <w:rsid w:val="25516236"/>
    <w:rsid w:val="255214FD"/>
    <w:rsid w:val="25533BA8"/>
    <w:rsid w:val="25575470"/>
    <w:rsid w:val="25583FB4"/>
    <w:rsid w:val="255B4221"/>
    <w:rsid w:val="255B5837"/>
    <w:rsid w:val="255B78F3"/>
    <w:rsid w:val="255C5843"/>
    <w:rsid w:val="255D13A1"/>
    <w:rsid w:val="25600F86"/>
    <w:rsid w:val="2561120E"/>
    <w:rsid w:val="256206A0"/>
    <w:rsid w:val="256323E4"/>
    <w:rsid w:val="2563515A"/>
    <w:rsid w:val="25644964"/>
    <w:rsid w:val="25645C0F"/>
    <w:rsid w:val="25645FEC"/>
    <w:rsid w:val="2565178D"/>
    <w:rsid w:val="25693DF1"/>
    <w:rsid w:val="256A363C"/>
    <w:rsid w:val="256C1B1A"/>
    <w:rsid w:val="256C1D3A"/>
    <w:rsid w:val="256C7362"/>
    <w:rsid w:val="256E51ED"/>
    <w:rsid w:val="256F0011"/>
    <w:rsid w:val="256F1ED6"/>
    <w:rsid w:val="256F28EE"/>
    <w:rsid w:val="256F2E17"/>
    <w:rsid w:val="256F7DFC"/>
    <w:rsid w:val="25701BB2"/>
    <w:rsid w:val="25710082"/>
    <w:rsid w:val="2572483A"/>
    <w:rsid w:val="25724F21"/>
    <w:rsid w:val="25727396"/>
    <w:rsid w:val="25727A49"/>
    <w:rsid w:val="25745C94"/>
    <w:rsid w:val="25756CB8"/>
    <w:rsid w:val="257610AE"/>
    <w:rsid w:val="257675B8"/>
    <w:rsid w:val="25771B8F"/>
    <w:rsid w:val="25774B45"/>
    <w:rsid w:val="25777962"/>
    <w:rsid w:val="25783056"/>
    <w:rsid w:val="25792477"/>
    <w:rsid w:val="25793BF3"/>
    <w:rsid w:val="257951E9"/>
    <w:rsid w:val="25797AAA"/>
    <w:rsid w:val="257A0CBC"/>
    <w:rsid w:val="257A1447"/>
    <w:rsid w:val="257D3A7D"/>
    <w:rsid w:val="257E1874"/>
    <w:rsid w:val="257E42F3"/>
    <w:rsid w:val="257E47E0"/>
    <w:rsid w:val="25804FD2"/>
    <w:rsid w:val="25812888"/>
    <w:rsid w:val="258165E6"/>
    <w:rsid w:val="25833646"/>
    <w:rsid w:val="258458D1"/>
    <w:rsid w:val="2585603C"/>
    <w:rsid w:val="258633B9"/>
    <w:rsid w:val="2589359F"/>
    <w:rsid w:val="258C3579"/>
    <w:rsid w:val="258C3B21"/>
    <w:rsid w:val="258C5EA8"/>
    <w:rsid w:val="258D3282"/>
    <w:rsid w:val="258E0346"/>
    <w:rsid w:val="258E1C2F"/>
    <w:rsid w:val="258F5A4D"/>
    <w:rsid w:val="258F6CE8"/>
    <w:rsid w:val="25905449"/>
    <w:rsid w:val="25907505"/>
    <w:rsid w:val="25930162"/>
    <w:rsid w:val="25946AB8"/>
    <w:rsid w:val="25957E6E"/>
    <w:rsid w:val="25980C02"/>
    <w:rsid w:val="25987625"/>
    <w:rsid w:val="259A35B4"/>
    <w:rsid w:val="259C1622"/>
    <w:rsid w:val="259C7B76"/>
    <w:rsid w:val="259E5F3E"/>
    <w:rsid w:val="259F6340"/>
    <w:rsid w:val="25A108F9"/>
    <w:rsid w:val="25A1587E"/>
    <w:rsid w:val="25A5011F"/>
    <w:rsid w:val="25A51048"/>
    <w:rsid w:val="25AB07A4"/>
    <w:rsid w:val="25AC4230"/>
    <w:rsid w:val="25AD2A2A"/>
    <w:rsid w:val="25AD2F0C"/>
    <w:rsid w:val="25AD6D75"/>
    <w:rsid w:val="25AD6E11"/>
    <w:rsid w:val="25B00FB8"/>
    <w:rsid w:val="25B030AD"/>
    <w:rsid w:val="25B036B3"/>
    <w:rsid w:val="25B169EC"/>
    <w:rsid w:val="25B17E82"/>
    <w:rsid w:val="25B22165"/>
    <w:rsid w:val="25B25478"/>
    <w:rsid w:val="25B26731"/>
    <w:rsid w:val="25B3326E"/>
    <w:rsid w:val="25B415EC"/>
    <w:rsid w:val="25B47C07"/>
    <w:rsid w:val="25B5045F"/>
    <w:rsid w:val="25B53648"/>
    <w:rsid w:val="25B77490"/>
    <w:rsid w:val="25B953C6"/>
    <w:rsid w:val="25BA2628"/>
    <w:rsid w:val="25BB6E25"/>
    <w:rsid w:val="25C00A8A"/>
    <w:rsid w:val="25C0118A"/>
    <w:rsid w:val="25C15589"/>
    <w:rsid w:val="25C21CF2"/>
    <w:rsid w:val="25C366A6"/>
    <w:rsid w:val="25C36B8B"/>
    <w:rsid w:val="25C42E9B"/>
    <w:rsid w:val="25C625A5"/>
    <w:rsid w:val="25C636FB"/>
    <w:rsid w:val="25C660AC"/>
    <w:rsid w:val="25C6662F"/>
    <w:rsid w:val="25C67405"/>
    <w:rsid w:val="25C7038D"/>
    <w:rsid w:val="25C76100"/>
    <w:rsid w:val="25C86507"/>
    <w:rsid w:val="25C92B1F"/>
    <w:rsid w:val="25CA3B37"/>
    <w:rsid w:val="25CA7C06"/>
    <w:rsid w:val="25CB4B19"/>
    <w:rsid w:val="25CD251A"/>
    <w:rsid w:val="25CE0A89"/>
    <w:rsid w:val="25CE723B"/>
    <w:rsid w:val="25CF216F"/>
    <w:rsid w:val="25D03506"/>
    <w:rsid w:val="25D13455"/>
    <w:rsid w:val="25D23B0D"/>
    <w:rsid w:val="25D36F9F"/>
    <w:rsid w:val="25D4332B"/>
    <w:rsid w:val="25D75647"/>
    <w:rsid w:val="25D80A29"/>
    <w:rsid w:val="25D81046"/>
    <w:rsid w:val="25D82B97"/>
    <w:rsid w:val="25D84532"/>
    <w:rsid w:val="25D85893"/>
    <w:rsid w:val="25D97EBE"/>
    <w:rsid w:val="25DA22C6"/>
    <w:rsid w:val="25DD37E6"/>
    <w:rsid w:val="25DD415B"/>
    <w:rsid w:val="25DE7743"/>
    <w:rsid w:val="25DF57F7"/>
    <w:rsid w:val="25E0437E"/>
    <w:rsid w:val="25E20E4C"/>
    <w:rsid w:val="25E33ADB"/>
    <w:rsid w:val="25E37C8C"/>
    <w:rsid w:val="25E676F4"/>
    <w:rsid w:val="25E8125A"/>
    <w:rsid w:val="25ED169A"/>
    <w:rsid w:val="25EE4E07"/>
    <w:rsid w:val="25EE7735"/>
    <w:rsid w:val="25EF1739"/>
    <w:rsid w:val="25F00349"/>
    <w:rsid w:val="25F230E0"/>
    <w:rsid w:val="25F27685"/>
    <w:rsid w:val="25F65E44"/>
    <w:rsid w:val="25F70EA1"/>
    <w:rsid w:val="25F71C9E"/>
    <w:rsid w:val="25F77CED"/>
    <w:rsid w:val="25FB01B0"/>
    <w:rsid w:val="25FB3AEB"/>
    <w:rsid w:val="25FC2269"/>
    <w:rsid w:val="25FC3BD2"/>
    <w:rsid w:val="25FD0104"/>
    <w:rsid w:val="25FE0FE6"/>
    <w:rsid w:val="25FE39D2"/>
    <w:rsid w:val="25FE666A"/>
    <w:rsid w:val="25FF3B42"/>
    <w:rsid w:val="26003F46"/>
    <w:rsid w:val="26010EC2"/>
    <w:rsid w:val="26013F48"/>
    <w:rsid w:val="26033A2F"/>
    <w:rsid w:val="2603649F"/>
    <w:rsid w:val="26044689"/>
    <w:rsid w:val="26062299"/>
    <w:rsid w:val="26075522"/>
    <w:rsid w:val="26084ABF"/>
    <w:rsid w:val="26086A01"/>
    <w:rsid w:val="260A3D6F"/>
    <w:rsid w:val="260B57E5"/>
    <w:rsid w:val="260C4132"/>
    <w:rsid w:val="260C455F"/>
    <w:rsid w:val="260F48F6"/>
    <w:rsid w:val="26115AAD"/>
    <w:rsid w:val="26121F68"/>
    <w:rsid w:val="26122F61"/>
    <w:rsid w:val="26124AA3"/>
    <w:rsid w:val="26132F3A"/>
    <w:rsid w:val="261522AB"/>
    <w:rsid w:val="26167A93"/>
    <w:rsid w:val="26170BCB"/>
    <w:rsid w:val="26180F90"/>
    <w:rsid w:val="26186D5C"/>
    <w:rsid w:val="26196717"/>
    <w:rsid w:val="261A46A1"/>
    <w:rsid w:val="261A6EFF"/>
    <w:rsid w:val="261B4205"/>
    <w:rsid w:val="261B4F7E"/>
    <w:rsid w:val="261C5F01"/>
    <w:rsid w:val="261E7C0F"/>
    <w:rsid w:val="26215615"/>
    <w:rsid w:val="2622472D"/>
    <w:rsid w:val="262453EB"/>
    <w:rsid w:val="262611CA"/>
    <w:rsid w:val="262676A2"/>
    <w:rsid w:val="262677CB"/>
    <w:rsid w:val="26276F14"/>
    <w:rsid w:val="262832AF"/>
    <w:rsid w:val="262846CE"/>
    <w:rsid w:val="26292776"/>
    <w:rsid w:val="26297398"/>
    <w:rsid w:val="262B1214"/>
    <w:rsid w:val="262B7C81"/>
    <w:rsid w:val="262C1629"/>
    <w:rsid w:val="262F7925"/>
    <w:rsid w:val="262F7A49"/>
    <w:rsid w:val="26323A8D"/>
    <w:rsid w:val="2633072A"/>
    <w:rsid w:val="263330DD"/>
    <w:rsid w:val="2633593B"/>
    <w:rsid w:val="263503A6"/>
    <w:rsid w:val="26365763"/>
    <w:rsid w:val="2636760B"/>
    <w:rsid w:val="2637125B"/>
    <w:rsid w:val="2638036C"/>
    <w:rsid w:val="263826B5"/>
    <w:rsid w:val="26386AF8"/>
    <w:rsid w:val="26387230"/>
    <w:rsid w:val="26390A07"/>
    <w:rsid w:val="2639131C"/>
    <w:rsid w:val="26392493"/>
    <w:rsid w:val="26393C2B"/>
    <w:rsid w:val="26394702"/>
    <w:rsid w:val="263A62EE"/>
    <w:rsid w:val="263B260C"/>
    <w:rsid w:val="263C44FA"/>
    <w:rsid w:val="263E5DCE"/>
    <w:rsid w:val="263F3B0D"/>
    <w:rsid w:val="26403D8A"/>
    <w:rsid w:val="26404EAD"/>
    <w:rsid w:val="2641161E"/>
    <w:rsid w:val="26414EA1"/>
    <w:rsid w:val="26435013"/>
    <w:rsid w:val="26442D14"/>
    <w:rsid w:val="26442D7E"/>
    <w:rsid w:val="264445CA"/>
    <w:rsid w:val="26455F18"/>
    <w:rsid w:val="26456DC5"/>
    <w:rsid w:val="26457158"/>
    <w:rsid w:val="26475C4B"/>
    <w:rsid w:val="264821A6"/>
    <w:rsid w:val="264936B9"/>
    <w:rsid w:val="264A0807"/>
    <w:rsid w:val="264A11A3"/>
    <w:rsid w:val="264A754F"/>
    <w:rsid w:val="264D4184"/>
    <w:rsid w:val="264D78F5"/>
    <w:rsid w:val="264E2B87"/>
    <w:rsid w:val="264E42A4"/>
    <w:rsid w:val="2650501D"/>
    <w:rsid w:val="26537965"/>
    <w:rsid w:val="265749D6"/>
    <w:rsid w:val="265800B3"/>
    <w:rsid w:val="26584F92"/>
    <w:rsid w:val="265854D3"/>
    <w:rsid w:val="265A02B6"/>
    <w:rsid w:val="265A1C68"/>
    <w:rsid w:val="265A696C"/>
    <w:rsid w:val="265B32AC"/>
    <w:rsid w:val="265B5C44"/>
    <w:rsid w:val="265C120E"/>
    <w:rsid w:val="265D7B1F"/>
    <w:rsid w:val="266060E0"/>
    <w:rsid w:val="266240D1"/>
    <w:rsid w:val="26627D48"/>
    <w:rsid w:val="26627DAE"/>
    <w:rsid w:val="26635515"/>
    <w:rsid w:val="26641592"/>
    <w:rsid w:val="2665207B"/>
    <w:rsid w:val="26674627"/>
    <w:rsid w:val="26676CBC"/>
    <w:rsid w:val="266777BE"/>
    <w:rsid w:val="26685133"/>
    <w:rsid w:val="26691183"/>
    <w:rsid w:val="266A7985"/>
    <w:rsid w:val="266B3F8F"/>
    <w:rsid w:val="266B4D62"/>
    <w:rsid w:val="266C01CE"/>
    <w:rsid w:val="266C293D"/>
    <w:rsid w:val="266C3A1D"/>
    <w:rsid w:val="266E295A"/>
    <w:rsid w:val="26702084"/>
    <w:rsid w:val="2670298A"/>
    <w:rsid w:val="26720C2E"/>
    <w:rsid w:val="2676184D"/>
    <w:rsid w:val="2678049D"/>
    <w:rsid w:val="26796AAF"/>
    <w:rsid w:val="267A13BC"/>
    <w:rsid w:val="267A7D80"/>
    <w:rsid w:val="267C57CC"/>
    <w:rsid w:val="267C701D"/>
    <w:rsid w:val="267E15BC"/>
    <w:rsid w:val="267E73F1"/>
    <w:rsid w:val="267F3BD7"/>
    <w:rsid w:val="267F5ECA"/>
    <w:rsid w:val="26807873"/>
    <w:rsid w:val="26811780"/>
    <w:rsid w:val="26817F7E"/>
    <w:rsid w:val="26833EF7"/>
    <w:rsid w:val="26833F82"/>
    <w:rsid w:val="2683420D"/>
    <w:rsid w:val="26842109"/>
    <w:rsid w:val="26855901"/>
    <w:rsid w:val="26856015"/>
    <w:rsid w:val="26871C16"/>
    <w:rsid w:val="26871DC2"/>
    <w:rsid w:val="26872AA9"/>
    <w:rsid w:val="26882114"/>
    <w:rsid w:val="26887697"/>
    <w:rsid w:val="26896C7A"/>
    <w:rsid w:val="268976AD"/>
    <w:rsid w:val="268C2A77"/>
    <w:rsid w:val="268D5CBC"/>
    <w:rsid w:val="268D6A94"/>
    <w:rsid w:val="268F6739"/>
    <w:rsid w:val="26920318"/>
    <w:rsid w:val="2692165A"/>
    <w:rsid w:val="269234BA"/>
    <w:rsid w:val="26923C23"/>
    <w:rsid w:val="269276A6"/>
    <w:rsid w:val="26936C52"/>
    <w:rsid w:val="269437D5"/>
    <w:rsid w:val="269518C9"/>
    <w:rsid w:val="26973912"/>
    <w:rsid w:val="26987D53"/>
    <w:rsid w:val="26993119"/>
    <w:rsid w:val="269A01C8"/>
    <w:rsid w:val="269B51C3"/>
    <w:rsid w:val="269C4961"/>
    <w:rsid w:val="269F154E"/>
    <w:rsid w:val="26A21964"/>
    <w:rsid w:val="26A27E66"/>
    <w:rsid w:val="26A31D6A"/>
    <w:rsid w:val="26A34B77"/>
    <w:rsid w:val="26A50603"/>
    <w:rsid w:val="26A56B31"/>
    <w:rsid w:val="26A70307"/>
    <w:rsid w:val="26A7511E"/>
    <w:rsid w:val="26A813AC"/>
    <w:rsid w:val="26A85693"/>
    <w:rsid w:val="26A90097"/>
    <w:rsid w:val="26A921EF"/>
    <w:rsid w:val="26AA1280"/>
    <w:rsid w:val="26AD2A13"/>
    <w:rsid w:val="26AF23FC"/>
    <w:rsid w:val="26AF6318"/>
    <w:rsid w:val="26B00C3A"/>
    <w:rsid w:val="26B03ED7"/>
    <w:rsid w:val="26B13F11"/>
    <w:rsid w:val="26B24948"/>
    <w:rsid w:val="26B3200C"/>
    <w:rsid w:val="26B3388C"/>
    <w:rsid w:val="26B339CC"/>
    <w:rsid w:val="26B35D7B"/>
    <w:rsid w:val="26B4683F"/>
    <w:rsid w:val="26B7472C"/>
    <w:rsid w:val="26B86685"/>
    <w:rsid w:val="26B90335"/>
    <w:rsid w:val="26B90C0A"/>
    <w:rsid w:val="26B90D97"/>
    <w:rsid w:val="26B92B83"/>
    <w:rsid w:val="26BA180A"/>
    <w:rsid w:val="26BA221D"/>
    <w:rsid w:val="26BA3E06"/>
    <w:rsid w:val="26BA470A"/>
    <w:rsid w:val="26BC6BD3"/>
    <w:rsid w:val="26BE081B"/>
    <w:rsid w:val="26BE46BB"/>
    <w:rsid w:val="26BF6520"/>
    <w:rsid w:val="26C02CCB"/>
    <w:rsid w:val="26C1540C"/>
    <w:rsid w:val="26C23BEE"/>
    <w:rsid w:val="26C3008F"/>
    <w:rsid w:val="26C30AF6"/>
    <w:rsid w:val="26C3210E"/>
    <w:rsid w:val="26C368B7"/>
    <w:rsid w:val="26C428DE"/>
    <w:rsid w:val="26C55A38"/>
    <w:rsid w:val="26C77CE0"/>
    <w:rsid w:val="26C81166"/>
    <w:rsid w:val="26C90B47"/>
    <w:rsid w:val="26C96283"/>
    <w:rsid w:val="26CC65D8"/>
    <w:rsid w:val="26CD6488"/>
    <w:rsid w:val="26CE3388"/>
    <w:rsid w:val="26CE79D9"/>
    <w:rsid w:val="26D01E9E"/>
    <w:rsid w:val="26D031CD"/>
    <w:rsid w:val="26D06059"/>
    <w:rsid w:val="26D062CA"/>
    <w:rsid w:val="26D23C6A"/>
    <w:rsid w:val="26D25672"/>
    <w:rsid w:val="26D326D0"/>
    <w:rsid w:val="26D361B2"/>
    <w:rsid w:val="26D42E08"/>
    <w:rsid w:val="26D52F42"/>
    <w:rsid w:val="26D7566D"/>
    <w:rsid w:val="26D83AE3"/>
    <w:rsid w:val="26D95278"/>
    <w:rsid w:val="26DB732B"/>
    <w:rsid w:val="26DE0E6D"/>
    <w:rsid w:val="26DE14D5"/>
    <w:rsid w:val="26DE41C1"/>
    <w:rsid w:val="26DE48AF"/>
    <w:rsid w:val="26E07191"/>
    <w:rsid w:val="26E16E30"/>
    <w:rsid w:val="26E1756F"/>
    <w:rsid w:val="26E251AF"/>
    <w:rsid w:val="26E26FD5"/>
    <w:rsid w:val="26E5100D"/>
    <w:rsid w:val="26E626F0"/>
    <w:rsid w:val="26E64E51"/>
    <w:rsid w:val="26E74035"/>
    <w:rsid w:val="26E94208"/>
    <w:rsid w:val="26EA52AD"/>
    <w:rsid w:val="26EB15ED"/>
    <w:rsid w:val="26EB1F88"/>
    <w:rsid w:val="26EB2C71"/>
    <w:rsid w:val="26EB6D10"/>
    <w:rsid w:val="26EE2965"/>
    <w:rsid w:val="26EE3A58"/>
    <w:rsid w:val="26F0182C"/>
    <w:rsid w:val="26F31998"/>
    <w:rsid w:val="26F52A9B"/>
    <w:rsid w:val="26F61DC3"/>
    <w:rsid w:val="26F63CAE"/>
    <w:rsid w:val="26F673AB"/>
    <w:rsid w:val="26F74C7C"/>
    <w:rsid w:val="26F80F3E"/>
    <w:rsid w:val="26F8455C"/>
    <w:rsid w:val="26F87A6E"/>
    <w:rsid w:val="26F9611C"/>
    <w:rsid w:val="26FA2414"/>
    <w:rsid w:val="26FD1C35"/>
    <w:rsid w:val="26FF6090"/>
    <w:rsid w:val="270030A4"/>
    <w:rsid w:val="2700599D"/>
    <w:rsid w:val="270136E8"/>
    <w:rsid w:val="270140A9"/>
    <w:rsid w:val="270215DA"/>
    <w:rsid w:val="2702337B"/>
    <w:rsid w:val="27026C49"/>
    <w:rsid w:val="270526B0"/>
    <w:rsid w:val="27053A91"/>
    <w:rsid w:val="2707353B"/>
    <w:rsid w:val="270752E0"/>
    <w:rsid w:val="27090FEC"/>
    <w:rsid w:val="270933B0"/>
    <w:rsid w:val="27094EA3"/>
    <w:rsid w:val="270A7879"/>
    <w:rsid w:val="270C1398"/>
    <w:rsid w:val="270C1461"/>
    <w:rsid w:val="270F16B7"/>
    <w:rsid w:val="270F3BCF"/>
    <w:rsid w:val="270F66A2"/>
    <w:rsid w:val="27114152"/>
    <w:rsid w:val="27136482"/>
    <w:rsid w:val="27153223"/>
    <w:rsid w:val="27160336"/>
    <w:rsid w:val="2716151B"/>
    <w:rsid w:val="27185D4A"/>
    <w:rsid w:val="27186CF7"/>
    <w:rsid w:val="27187863"/>
    <w:rsid w:val="27197B00"/>
    <w:rsid w:val="271A6A7B"/>
    <w:rsid w:val="271B696A"/>
    <w:rsid w:val="271D3D26"/>
    <w:rsid w:val="271D40CD"/>
    <w:rsid w:val="271D47FF"/>
    <w:rsid w:val="271E2169"/>
    <w:rsid w:val="27211355"/>
    <w:rsid w:val="27214DA8"/>
    <w:rsid w:val="27222E3E"/>
    <w:rsid w:val="27224565"/>
    <w:rsid w:val="272371CA"/>
    <w:rsid w:val="27241DA4"/>
    <w:rsid w:val="272454C0"/>
    <w:rsid w:val="27247C21"/>
    <w:rsid w:val="272509EA"/>
    <w:rsid w:val="27270419"/>
    <w:rsid w:val="27271F89"/>
    <w:rsid w:val="2727526A"/>
    <w:rsid w:val="27290C0F"/>
    <w:rsid w:val="27295198"/>
    <w:rsid w:val="272A01F9"/>
    <w:rsid w:val="272A72EE"/>
    <w:rsid w:val="272B2005"/>
    <w:rsid w:val="272D18AF"/>
    <w:rsid w:val="272D4F82"/>
    <w:rsid w:val="272F3B56"/>
    <w:rsid w:val="2730092C"/>
    <w:rsid w:val="27305FE7"/>
    <w:rsid w:val="27315AB9"/>
    <w:rsid w:val="27315F4F"/>
    <w:rsid w:val="27332750"/>
    <w:rsid w:val="27352163"/>
    <w:rsid w:val="27372385"/>
    <w:rsid w:val="273735ED"/>
    <w:rsid w:val="27394E71"/>
    <w:rsid w:val="273A4547"/>
    <w:rsid w:val="273A6BC5"/>
    <w:rsid w:val="273B142B"/>
    <w:rsid w:val="273B5F17"/>
    <w:rsid w:val="273C5472"/>
    <w:rsid w:val="273D18A3"/>
    <w:rsid w:val="273E5706"/>
    <w:rsid w:val="273F6D76"/>
    <w:rsid w:val="274059A0"/>
    <w:rsid w:val="27410FEA"/>
    <w:rsid w:val="2741413F"/>
    <w:rsid w:val="27416037"/>
    <w:rsid w:val="274174D8"/>
    <w:rsid w:val="274342FC"/>
    <w:rsid w:val="27454E02"/>
    <w:rsid w:val="27462D41"/>
    <w:rsid w:val="27463267"/>
    <w:rsid w:val="27477AF3"/>
    <w:rsid w:val="27480C65"/>
    <w:rsid w:val="27483327"/>
    <w:rsid w:val="27497AB2"/>
    <w:rsid w:val="274B0BE2"/>
    <w:rsid w:val="274B7781"/>
    <w:rsid w:val="274C2E92"/>
    <w:rsid w:val="274C47A5"/>
    <w:rsid w:val="274C69AB"/>
    <w:rsid w:val="274C70B0"/>
    <w:rsid w:val="274D4352"/>
    <w:rsid w:val="274D7ECD"/>
    <w:rsid w:val="274D7F94"/>
    <w:rsid w:val="274F14CA"/>
    <w:rsid w:val="274F6AD7"/>
    <w:rsid w:val="2750057B"/>
    <w:rsid w:val="27502039"/>
    <w:rsid w:val="2750281F"/>
    <w:rsid w:val="2750676F"/>
    <w:rsid w:val="27530AAB"/>
    <w:rsid w:val="275450DB"/>
    <w:rsid w:val="275511F0"/>
    <w:rsid w:val="27561634"/>
    <w:rsid w:val="27570D9F"/>
    <w:rsid w:val="275809ED"/>
    <w:rsid w:val="275820F8"/>
    <w:rsid w:val="275A1DA8"/>
    <w:rsid w:val="275B58F2"/>
    <w:rsid w:val="275B5FB5"/>
    <w:rsid w:val="275B5FCF"/>
    <w:rsid w:val="275D178B"/>
    <w:rsid w:val="275D4E91"/>
    <w:rsid w:val="275D5880"/>
    <w:rsid w:val="275D6BF9"/>
    <w:rsid w:val="275E24CA"/>
    <w:rsid w:val="275E50C8"/>
    <w:rsid w:val="275F1575"/>
    <w:rsid w:val="275F558A"/>
    <w:rsid w:val="275F61C7"/>
    <w:rsid w:val="275F7C9D"/>
    <w:rsid w:val="27635421"/>
    <w:rsid w:val="27640C67"/>
    <w:rsid w:val="27677B65"/>
    <w:rsid w:val="276847B9"/>
    <w:rsid w:val="2769628D"/>
    <w:rsid w:val="276A2B38"/>
    <w:rsid w:val="276C06D0"/>
    <w:rsid w:val="276C4605"/>
    <w:rsid w:val="276C77EB"/>
    <w:rsid w:val="276E08F3"/>
    <w:rsid w:val="276E409A"/>
    <w:rsid w:val="276F2C41"/>
    <w:rsid w:val="277045D5"/>
    <w:rsid w:val="277072F8"/>
    <w:rsid w:val="27715257"/>
    <w:rsid w:val="27721D10"/>
    <w:rsid w:val="27726197"/>
    <w:rsid w:val="27732DDE"/>
    <w:rsid w:val="27736483"/>
    <w:rsid w:val="277459CC"/>
    <w:rsid w:val="277526CA"/>
    <w:rsid w:val="2777321E"/>
    <w:rsid w:val="277909A6"/>
    <w:rsid w:val="27794D22"/>
    <w:rsid w:val="277A53CC"/>
    <w:rsid w:val="277B45A5"/>
    <w:rsid w:val="277C3988"/>
    <w:rsid w:val="277C45EF"/>
    <w:rsid w:val="277D4367"/>
    <w:rsid w:val="277E0CA2"/>
    <w:rsid w:val="27806D7E"/>
    <w:rsid w:val="27824F04"/>
    <w:rsid w:val="27825519"/>
    <w:rsid w:val="278359D9"/>
    <w:rsid w:val="278453CE"/>
    <w:rsid w:val="27863DF7"/>
    <w:rsid w:val="278775F1"/>
    <w:rsid w:val="278A67AA"/>
    <w:rsid w:val="278B0879"/>
    <w:rsid w:val="278D05E0"/>
    <w:rsid w:val="278D3CD3"/>
    <w:rsid w:val="278D41BB"/>
    <w:rsid w:val="278D5A3C"/>
    <w:rsid w:val="278F4826"/>
    <w:rsid w:val="27900F51"/>
    <w:rsid w:val="27911E89"/>
    <w:rsid w:val="279155E0"/>
    <w:rsid w:val="27925242"/>
    <w:rsid w:val="279301CF"/>
    <w:rsid w:val="27941D56"/>
    <w:rsid w:val="27942967"/>
    <w:rsid w:val="279550DF"/>
    <w:rsid w:val="27982260"/>
    <w:rsid w:val="27994B4A"/>
    <w:rsid w:val="279A253E"/>
    <w:rsid w:val="279A267C"/>
    <w:rsid w:val="279A5389"/>
    <w:rsid w:val="279A74DD"/>
    <w:rsid w:val="279C1C3D"/>
    <w:rsid w:val="279C325B"/>
    <w:rsid w:val="279C44B3"/>
    <w:rsid w:val="279D13C4"/>
    <w:rsid w:val="279D284C"/>
    <w:rsid w:val="279D6C63"/>
    <w:rsid w:val="279E1705"/>
    <w:rsid w:val="279E34E9"/>
    <w:rsid w:val="27A224B0"/>
    <w:rsid w:val="27A22B32"/>
    <w:rsid w:val="27A27AC7"/>
    <w:rsid w:val="27A35BD2"/>
    <w:rsid w:val="27A665F4"/>
    <w:rsid w:val="27A80C13"/>
    <w:rsid w:val="27A81719"/>
    <w:rsid w:val="27A90EEB"/>
    <w:rsid w:val="27AA2E93"/>
    <w:rsid w:val="27AA741A"/>
    <w:rsid w:val="27AB09F7"/>
    <w:rsid w:val="27AB20C4"/>
    <w:rsid w:val="27AC4C2E"/>
    <w:rsid w:val="27AC69E2"/>
    <w:rsid w:val="27AD520B"/>
    <w:rsid w:val="27AE208C"/>
    <w:rsid w:val="27AF2515"/>
    <w:rsid w:val="27AF2AAD"/>
    <w:rsid w:val="27B11D50"/>
    <w:rsid w:val="27B23996"/>
    <w:rsid w:val="27B32916"/>
    <w:rsid w:val="27B40556"/>
    <w:rsid w:val="27B413C5"/>
    <w:rsid w:val="27B440C8"/>
    <w:rsid w:val="27B455F0"/>
    <w:rsid w:val="27B62BC6"/>
    <w:rsid w:val="27BA007E"/>
    <w:rsid w:val="27BA15F5"/>
    <w:rsid w:val="27BA4FAC"/>
    <w:rsid w:val="27BD1638"/>
    <w:rsid w:val="27BD6359"/>
    <w:rsid w:val="27BE11FE"/>
    <w:rsid w:val="27C012C5"/>
    <w:rsid w:val="27C01C66"/>
    <w:rsid w:val="27C17BAE"/>
    <w:rsid w:val="27C278B1"/>
    <w:rsid w:val="27C343AA"/>
    <w:rsid w:val="27C43AD3"/>
    <w:rsid w:val="27C539F5"/>
    <w:rsid w:val="27C62380"/>
    <w:rsid w:val="27C647A3"/>
    <w:rsid w:val="27C91036"/>
    <w:rsid w:val="27C96D74"/>
    <w:rsid w:val="27CA048C"/>
    <w:rsid w:val="27CB1537"/>
    <w:rsid w:val="27CB615F"/>
    <w:rsid w:val="27CC6984"/>
    <w:rsid w:val="27CD7814"/>
    <w:rsid w:val="27CE7E1B"/>
    <w:rsid w:val="27D00188"/>
    <w:rsid w:val="27D02D57"/>
    <w:rsid w:val="27D476CF"/>
    <w:rsid w:val="27D56C77"/>
    <w:rsid w:val="27D63E56"/>
    <w:rsid w:val="27D775E6"/>
    <w:rsid w:val="27D808D0"/>
    <w:rsid w:val="27D8311A"/>
    <w:rsid w:val="27D85C56"/>
    <w:rsid w:val="27D85ECB"/>
    <w:rsid w:val="27D915F4"/>
    <w:rsid w:val="27D9190C"/>
    <w:rsid w:val="27DB139F"/>
    <w:rsid w:val="27DC5397"/>
    <w:rsid w:val="27DC6B27"/>
    <w:rsid w:val="27DC76B2"/>
    <w:rsid w:val="27DD0693"/>
    <w:rsid w:val="27DD4A79"/>
    <w:rsid w:val="27DD5AE3"/>
    <w:rsid w:val="27DD7BD7"/>
    <w:rsid w:val="27DE09FF"/>
    <w:rsid w:val="27DE7A61"/>
    <w:rsid w:val="27DF5926"/>
    <w:rsid w:val="27E02F5C"/>
    <w:rsid w:val="27E21C47"/>
    <w:rsid w:val="27E3148E"/>
    <w:rsid w:val="27E325F6"/>
    <w:rsid w:val="27E428AF"/>
    <w:rsid w:val="27E42A2D"/>
    <w:rsid w:val="27E4413D"/>
    <w:rsid w:val="27E4554B"/>
    <w:rsid w:val="27E61C69"/>
    <w:rsid w:val="27E62644"/>
    <w:rsid w:val="27E63B3F"/>
    <w:rsid w:val="27E8025A"/>
    <w:rsid w:val="27E94332"/>
    <w:rsid w:val="27EB047F"/>
    <w:rsid w:val="27EB6730"/>
    <w:rsid w:val="27EB74E7"/>
    <w:rsid w:val="27EC5262"/>
    <w:rsid w:val="27EE0183"/>
    <w:rsid w:val="27EF7ECE"/>
    <w:rsid w:val="27F21ECE"/>
    <w:rsid w:val="27F25246"/>
    <w:rsid w:val="27F325C3"/>
    <w:rsid w:val="27F41605"/>
    <w:rsid w:val="27F4610C"/>
    <w:rsid w:val="27F50270"/>
    <w:rsid w:val="27F53F2B"/>
    <w:rsid w:val="27F543C8"/>
    <w:rsid w:val="27F5777B"/>
    <w:rsid w:val="27F62104"/>
    <w:rsid w:val="27F73CD5"/>
    <w:rsid w:val="27F82443"/>
    <w:rsid w:val="27F87115"/>
    <w:rsid w:val="27FB35B4"/>
    <w:rsid w:val="27FD5BD4"/>
    <w:rsid w:val="27FD5BE1"/>
    <w:rsid w:val="27FE328B"/>
    <w:rsid w:val="27FE4C47"/>
    <w:rsid w:val="27FF7E1B"/>
    <w:rsid w:val="28000753"/>
    <w:rsid w:val="280020A1"/>
    <w:rsid w:val="28007B67"/>
    <w:rsid w:val="28012426"/>
    <w:rsid w:val="28013F2A"/>
    <w:rsid w:val="28040639"/>
    <w:rsid w:val="28053A7A"/>
    <w:rsid w:val="28053EC5"/>
    <w:rsid w:val="28053FCB"/>
    <w:rsid w:val="28063F49"/>
    <w:rsid w:val="280646B9"/>
    <w:rsid w:val="280C397B"/>
    <w:rsid w:val="280E34C8"/>
    <w:rsid w:val="280F779D"/>
    <w:rsid w:val="2810150C"/>
    <w:rsid w:val="281015E7"/>
    <w:rsid w:val="281215A9"/>
    <w:rsid w:val="28127E43"/>
    <w:rsid w:val="281378DB"/>
    <w:rsid w:val="281517B5"/>
    <w:rsid w:val="2815741E"/>
    <w:rsid w:val="28160112"/>
    <w:rsid w:val="281673F2"/>
    <w:rsid w:val="28181A1A"/>
    <w:rsid w:val="28184EDA"/>
    <w:rsid w:val="28186CA3"/>
    <w:rsid w:val="281A4570"/>
    <w:rsid w:val="281A6BD8"/>
    <w:rsid w:val="281A6E47"/>
    <w:rsid w:val="281D25C3"/>
    <w:rsid w:val="28207148"/>
    <w:rsid w:val="282113E5"/>
    <w:rsid w:val="282124F1"/>
    <w:rsid w:val="28242603"/>
    <w:rsid w:val="28251F4B"/>
    <w:rsid w:val="28263E9F"/>
    <w:rsid w:val="28273DEC"/>
    <w:rsid w:val="28280CEF"/>
    <w:rsid w:val="28284CE7"/>
    <w:rsid w:val="282851B6"/>
    <w:rsid w:val="282901C5"/>
    <w:rsid w:val="282B1C3F"/>
    <w:rsid w:val="282C0B5D"/>
    <w:rsid w:val="282C7032"/>
    <w:rsid w:val="282F429A"/>
    <w:rsid w:val="282F6DB3"/>
    <w:rsid w:val="28302AA4"/>
    <w:rsid w:val="28304FAC"/>
    <w:rsid w:val="283313E7"/>
    <w:rsid w:val="283433E1"/>
    <w:rsid w:val="28344AD0"/>
    <w:rsid w:val="28356E64"/>
    <w:rsid w:val="283869C8"/>
    <w:rsid w:val="2839729C"/>
    <w:rsid w:val="283B7F26"/>
    <w:rsid w:val="283C0B3F"/>
    <w:rsid w:val="283C3869"/>
    <w:rsid w:val="283E2E03"/>
    <w:rsid w:val="283E4CC3"/>
    <w:rsid w:val="284077E3"/>
    <w:rsid w:val="28410FCE"/>
    <w:rsid w:val="2841668C"/>
    <w:rsid w:val="28417FC9"/>
    <w:rsid w:val="28425407"/>
    <w:rsid w:val="28445EBD"/>
    <w:rsid w:val="28446A98"/>
    <w:rsid w:val="2846020B"/>
    <w:rsid w:val="28474777"/>
    <w:rsid w:val="284830B7"/>
    <w:rsid w:val="284847B2"/>
    <w:rsid w:val="284B0452"/>
    <w:rsid w:val="284B1DC0"/>
    <w:rsid w:val="284D5CC6"/>
    <w:rsid w:val="284E6340"/>
    <w:rsid w:val="284F1FE6"/>
    <w:rsid w:val="285007EF"/>
    <w:rsid w:val="28522617"/>
    <w:rsid w:val="2852545E"/>
    <w:rsid w:val="285303A2"/>
    <w:rsid w:val="285345DB"/>
    <w:rsid w:val="28540C73"/>
    <w:rsid w:val="2854711E"/>
    <w:rsid w:val="28555761"/>
    <w:rsid w:val="2855740B"/>
    <w:rsid w:val="28557711"/>
    <w:rsid w:val="28586CF7"/>
    <w:rsid w:val="285B1009"/>
    <w:rsid w:val="285B66BB"/>
    <w:rsid w:val="285D3B4C"/>
    <w:rsid w:val="285D56D3"/>
    <w:rsid w:val="285F2D4F"/>
    <w:rsid w:val="285F7CBB"/>
    <w:rsid w:val="2862638C"/>
    <w:rsid w:val="28627F9A"/>
    <w:rsid w:val="28637E7A"/>
    <w:rsid w:val="28640967"/>
    <w:rsid w:val="28662501"/>
    <w:rsid w:val="28664766"/>
    <w:rsid w:val="28685CA8"/>
    <w:rsid w:val="28690CD2"/>
    <w:rsid w:val="2869165F"/>
    <w:rsid w:val="28695CAF"/>
    <w:rsid w:val="2869659A"/>
    <w:rsid w:val="286A111C"/>
    <w:rsid w:val="286A581F"/>
    <w:rsid w:val="286B3536"/>
    <w:rsid w:val="286B660B"/>
    <w:rsid w:val="286D2820"/>
    <w:rsid w:val="286D6B95"/>
    <w:rsid w:val="286E06BB"/>
    <w:rsid w:val="286E67ED"/>
    <w:rsid w:val="286E6DE6"/>
    <w:rsid w:val="286F791E"/>
    <w:rsid w:val="287014CD"/>
    <w:rsid w:val="2871007B"/>
    <w:rsid w:val="287106F7"/>
    <w:rsid w:val="287116BD"/>
    <w:rsid w:val="28713602"/>
    <w:rsid w:val="28715690"/>
    <w:rsid w:val="28721924"/>
    <w:rsid w:val="28724D0E"/>
    <w:rsid w:val="28727F0E"/>
    <w:rsid w:val="28727F93"/>
    <w:rsid w:val="28737480"/>
    <w:rsid w:val="2874025E"/>
    <w:rsid w:val="28743582"/>
    <w:rsid w:val="287864AF"/>
    <w:rsid w:val="28795116"/>
    <w:rsid w:val="28796259"/>
    <w:rsid w:val="287A6928"/>
    <w:rsid w:val="287C5085"/>
    <w:rsid w:val="287D42E8"/>
    <w:rsid w:val="287E466E"/>
    <w:rsid w:val="287F1756"/>
    <w:rsid w:val="2881286B"/>
    <w:rsid w:val="288272CF"/>
    <w:rsid w:val="288311B3"/>
    <w:rsid w:val="28836B5F"/>
    <w:rsid w:val="2883724E"/>
    <w:rsid w:val="2884243A"/>
    <w:rsid w:val="28843B9A"/>
    <w:rsid w:val="28876131"/>
    <w:rsid w:val="28880BC5"/>
    <w:rsid w:val="2889023D"/>
    <w:rsid w:val="28891478"/>
    <w:rsid w:val="288D157B"/>
    <w:rsid w:val="288F279A"/>
    <w:rsid w:val="2890207C"/>
    <w:rsid w:val="289046BD"/>
    <w:rsid w:val="289361D1"/>
    <w:rsid w:val="289422F4"/>
    <w:rsid w:val="289556B8"/>
    <w:rsid w:val="289568B5"/>
    <w:rsid w:val="28971FE0"/>
    <w:rsid w:val="28975116"/>
    <w:rsid w:val="28987FE5"/>
    <w:rsid w:val="289A0DC4"/>
    <w:rsid w:val="289A7386"/>
    <w:rsid w:val="289B1BE8"/>
    <w:rsid w:val="289E55D5"/>
    <w:rsid w:val="289F541F"/>
    <w:rsid w:val="289F5C03"/>
    <w:rsid w:val="28A02B02"/>
    <w:rsid w:val="28A318E1"/>
    <w:rsid w:val="28A65D4F"/>
    <w:rsid w:val="28A77A14"/>
    <w:rsid w:val="28A87F18"/>
    <w:rsid w:val="28A960EC"/>
    <w:rsid w:val="28AB391F"/>
    <w:rsid w:val="28AB60B7"/>
    <w:rsid w:val="28AC3E1D"/>
    <w:rsid w:val="28AD7965"/>
    <w:rsid w:val="28AE1437"/>
    <w:rsid w:val="28AE4844"/>
    <w:rsid w:val="28B031B3"/>
    <w:rsid w:val="28B1693F"/>
    <w:rsid w:val="28B16C70"/>
    <w:rsid w:val="28B215FB"/>
    <w:rsid w:val="28B44920"/>
    <w:rsid w:val="28B65398"/>
    <w:rsid w:val="28B868E8"/>
    <w:rsid w:val="28B87A13"/>
    <w:rsid w:val="28B934D8"/>
    <w:rsid w:val="28BB67B7"/>
    <w:rsid w:val="28BC559F"/>
    <w:rsid w:val="28BC6715"/>
    <w:rsid w:val="28BE029C"/>
    <w:rsid w:val="28BF4D24"/>
    <w:rsid w:val="28C010FB"/>
    <w:rsid w:val="28C04B0D"/>
    <w:rsid w:val="28C51BC0"/>
    <w:rsid w:val="28C9193B"/>
    <w:rsid w:val="28C93307"/>
    <w:rsid w:val="28C939DD"/>
    <w:rsid w:val="28C95EDF"/>
    <w:rsid w:val="28CB04C4"/>
    <w:rsid w:val="28CC1C3E"/>
    <w:rsid w:val="28CC53D4"/>
    <w:rsid w:val="28CD1CDC"/>
    <w:rsid w:val="28CE249E"/>
    <w:rsid w:val="28CE5581"/>
    <w:rsid w:val="28CF5B93"/>
    <w:rsid w:val="28D0502E"/>
    <w:rsid w:val="28D059F1"/>
    <w:rsid w:val="28D14893"/>
    <w:rsid w:val="28D17B1F"/>
    <w:rsid w:val="28D30599"/>
    <w:rsid w:val="28D50924"/>
    <w:rsid w:val="28D50CD9"/>
    <w:rsid w:val="28D62B6F"/>
    <w:rsid w:val="28D71105"/>
    <w:rsid w:val="28D90CF7"/>
    <w:rsid w:val="28DA59AE"/>
    <w:rsid w:val="28DC7DC3"/>
    <w:rsid w:val="28DE06B9"/>
    <w:rsid w:val="28DF57F1"/>
    <w:rsid w:val="28E12DEF"/>
    <w:rsid w:val="28E205F7"/>
    <w:rsid w:val="28E2640F"/>
    <w:rsid w:val="28E32305"/>
    <w:rsid w:val="28E3534F"/>
    <w:rsid w:val="28E5428F"/>
    <w:rsid w:val="28E55CB9"/>
    <w:rsid w:val="28E576ED"/>
    <w:rsid w:val="28E57A82"/>
    <w:rsid w:val="28E70268"/>
    <w:rsid w:val="28E87989"/>
    <w:rsid w:val="28E907D7"/>
    <w:rsid w:val="28E93EBD"/>
    <w:rsid w:val="28E979A1"/>
    <w:rsid w:val="28EA7F20"/>
    <w:rsid w:val="28EB71BE"/>
    <w:rsid w:val="28ED353A"/>
    <w:rsid w:val="28ED5BE4"/>
    <w:rsid w:val="28EE739E"/>
    <w:rsid w:val="28EE74B1"/>
    <w:rsid w:val="28EE7934"/>
    <w:rsid w:val="28F04B0D"/>
    <w:rsid w:val="28F063AA"/>
    <w:rsid w:val="28F13A6A"/>
    <w:rsid w:val="28F36DDB"/>
    <w:rsid w:val="28F375CB"/>
    <w:rsid w:val="28F3791D"/>
    <w:rsid w:val="28F45F35"/>
    <w:rsid w:val="28F517FF"/>
    <w:rsid w:val="28F52B39"/>
    <w:rsid w:val="28F71E9E"/>
    <w:rsid w:val="28F9207F"/>
    <w:rsid w:val="28F93FB5"/>
    <w:rsid w:val="28FC5915"/>
    <w:rsid w:val="28FD3486"/>
    <w:rsid w:val="28FD5F51"/>
    <w:rsid w:val="28FE1ACE"/>
    <w:rsid w:val="28FF6108"/>
    <w:rsid w:val="29015A05"/>
    <w:rsid w:val="290225EF"/>
    <w:rsid w:val="29026046"/>
    <w:rsid w:val="29027927"/>
    <w:rsid w:val="29027B4D"/>
    <w:rsid w:val="2903538B"/>
    <w:rsid w:val="29062B1B"/>
    <w:rsid w:val="290658EE"/>
    <w:rsid w:val="29066F88"/>
    <w:rsid w:val="29073EB8"/>
    <w:rsid w:val="29074037"/>
    <w:rsid w:val="290B77E5"/>
    <w:rsid w:val="290B7E30"/>
    <w:rsid w:val="290D2360"/>
    <w:rsid w:val="29101B82"/>
    <w:rsid w:val="291052AA"/>
    <w:rsid w:val="29106823"/>
    <w:rsid w:val="2916285C"/>
    <w:rsid w:val="29162E43"/>
    <w:rsid w:val="29165911"/>
    <w:rsid w:val="2916717D"/>
    <w:rsid w:val="2917195A"/>
    <w:rsid w:val="2917693F"/>
    <w:rsid w:val="29182002"/>
    <w:rsid w:val="291B4670"/>
    <w:rsid w:val="291B4AAE"/>
    <w:rsid w:val="291B7168"/>
    <w:rsid w:val="291D3E03"/>
    <w:rsid w:val="291D7166"/>
    <w:rsid w:val="291E7BE7"/>
    <w:rsid w:val="291F010A"/>
    <w:rsid w:val="2920752C"/>
    <w:rsid w:val="29213D9E"/>
    <w:rsid w:val="292211A6"/>
    <w:rsid w:val="292211BB"/>
    <w:rsid w:val="292212F3"/>
    <w:rsid w:val="292341E3"/>
    <w:rsid w:val="29235883"/>
    <w:rsid w:val="2923704E"/>
    <w:rsid w:val="29264D7D"/>
    <w:rsid w:val="292734F2"/>
    <w:rsid w:val="292802AC"/>
    <w:rsid w:val="29282C65"/>
    <w:rsid w:val="292934CF"/>
    <w:rsid w:val="292A59DD"/>
    <w:rsid w:val="292A7054"/>
    <w:rsid w:val="292B0077"/>
    <w:rsid w:val="292D1D78"/>
    <w:rsid w:val="292D745A"/>
    <w:rsid w:val="292E38A7"/>
    <w:rsid w:val="292E49F9"/>
    <w:rsid w:val="292F66CF"/>
    <w:rsid w:val="29312B45"/>
    <w:rsid w:val="29315AAA"/>
    <w:rsid w:val="293227B5"/>
    <w:rsid w:val="29322C27"/>
    <w:rsid w:val="29332639"/>
    <w:rsid w:val="2933741A"/>
    <w:rsid w:val="29372E1B"/>
    <w:rsid w:val="2937355E"/>
    <w:rsid w:val="2937654F"/>
    <w:rsid w:val="29376AA2"/>
    <w:rsid w:val="293922DA"/>
    <w:rsid w:val="2939448E"/>
    <w:rsid w:val="293A3730"/>
    <w:rsid w:val="293A5283"/>
    <w:rsid w:val="293C40D6"/>
    <w:rsid w:val="293C4C41"/>
    <w:rsid w:val="293C5497"/>
    <w:rsid w:val="293C7F20"/>
    <w:rsid w:val="293E18F1"/>
    <w:rsid w:val="293F35D7"/>
    <w:rsid w:val="2942714E"/>
    <w:rsid w:val="29447393"/>
    <w:rsid w:val="294659F2"/>
    <w:rsid w:val="29470EBB"/>
    <w:rsid w:val="29473E77"/>
    <w:rsid w:val="29474333"/>
    <w:rsid w:val="294779B6"/>
    <w:rsid w:val="294809AC"/>
    <w:rsid w:val="29480AD4"/>
    <w:rsid w:val="29480B31"/>
    <w:rsid w:val="294813D3"/>
    <w:rsid w:val="294928B1"/>
    <w:rsid w:val="294A23B6"/>
    <w:rsid w:val="294A43B1"/>
    <w:rsid w:val="294A500A"/>
    <w:rsid w:val="294A7BDD"/>
    <w:rsid w:val="294B20D8"/>
    <w:rsid w:val="294B7198"/>
    <w:rsid w:val="294D0DF7"/>
    <w:rsid w:val="294D13DC"/>
    <w:rsid w:val="294D264E"/>
    <w:rsid w:val="294D4508"/>
    <w:rsid w:val="294E0600"/>
    <w:rsid w:val="294E1D4B"/>
    <w:rsid w:val="294E5CDA"/>
    <w:rsid w:val="294F096A"/>
    <w:rsid w:val="294F49D0"/>
    <w:rsid w:val="29507307"/>
    <w:rsid w:val="2951052E"/>
    <w:rsid w:val="295134F6"/>
    <w:rsid w:val="29521B9B"/>
    <w:rsid w:val="29560283"/>
    <w:rsid w:val="295754D3"/>
    <w:rsid w:val="295800F9"/>
    <w:rsid w:val="2958098A"/>
    <w:rsid w:val="295816A0"/>
    <w:rsid w:val="2958177E"/>
    <w:rsid w:val="295817EB"/>
    <w:rsid w:val="29582B20"/>
    <w:rsid w:val="29583C7C"/>
    <w:rsid w:val="295A3E85"/>
    <w:rsid w:val="295B3204"/>
    <w:rsid w:val="295B3A2F"/>
    <w:rsid w:val="295C3538"/>
    <w:rsid w:val="295D03B7"/>
    <w:rsid w:val="29601C00"/>
    <w:rsid w:val="2960794E"/>
    <w:rsid w:val="2961468B"/>
    <w:rsid w:val="29614900"/>
    <w:rsid w:val="29615727"/>
    <w:rsid w:val="29615C02"/>
    <w:rsid w:val="29623926"/>
    <w:rsid w:val="29636580"/>
    <w:rsid w:val="2966208B"/>
    <w:rsid w:val="296635D9"/>
    <w:rsid w:val="29667540"/>
    <w:rsid w:val="29677A95"/>
    <w:rsid w:val="29684431"/>
    <w:rsid w:val="29686FF4"/>
    <w:rsid w:val="296A6C5A"/>
    <w:rsid w:val="296A7364"/>
    <w:rsid w:val="296B08EB"/>
    <w:rsid w:val="296B2297"/>
    <w:rsid w:val="296B2C85"/>
    <w:rsid w:val="296B63FD"/>
    <w:rsid w:val="296C40EB"/>
    <w:rsid w:val="296D0825"/>
    <w:rsid w:val="296D5E93"/>
    <w:rsid w:val="296D6259"/>
    <w:rsid w:val="296F3ADC"/>
    <w:rsid w:val="296F3E55"/>
    <w:rsid w:val="296F472B"/>
    <w:rsid w:val="297024F2"/>
    <w:rsid w:val="29717B67"/>
    <w:rsid w:val="29717FA4"/>
    <w:rsid w:val="297218D5"/>
    <w:rsid w:val="29733956"/>
    <w:rsid w:val="29736834"/>
    <w:rsid w:val="297731D7"/>
    <w:rsid w:val="29773449"/>
    <w:rsid w:val="297753F7"/>
    <w:rsid w:val="29786206"/>
    <w:rsid w:val="297A652A"/>
    <w:rsid w:val="297B301B"/>
    <w:rsid w:val="297C382C"/>
    <w:rsid w:val="297D5510"/>
    <w:rsid w:val="297D78D6"/>
    <w:rsid w:val="297F0E56"/>
    <w:rsid w:val="297F5A3E"/>
    <w:rsid w:val="2980101B"/>
    <w:rsid w:val="29803756"/>
    <w:rsid w:val="298059C3"/>
    <w:rsid w:val="29806F07"/>
    <w:rsid w:val="2982496E"/>
    <w:rsid w:val="29826386"/>
    <w:rsid w:val="29826C10"/>
    <w:rsid w:val="29843E45"/>
    <w:rsid w:val="298749C9"/>
    <w:rsid w:val="29880C19"/>
    <w:rsid w:val="29891A32"/>
    <w:rsid w:val="298958D2"/>
    <w:rsid w:val="298B052F"/>
    <w:rsid w:val="298D21F2"/>
    <w:rsid w:val="298D4DFA"/>
    <w:rsid w:val="298E0FF7"/>
    <w:rsid w:val="298E4F5F"/>
    <w:rsid w:val="298F336B"/>
    <w:rsid w:val="298F6C5A"/>
    <w:rsid w:val="298F700C"/>
    <w:rsid w:val="29915EE1"/>
    <w:rsid w:val="2991656D"/>
    <w:rsid w:val="29922950"/>
    <w:rsid w:val="2992746D"/>
    <w:rsid w:val="29934640"/>
    <w:rsid w:val="299578B1"/>
    <w:rsid w:val="2996478F"/>
    <w:rsid w:val="299750FF"/>
    <w:rsid w:val="29976C54"/>
    <w:rsid w:val="2999239C"/>
    <w:rsid w:val="299B2993"/>
    <w:rsid w:val="299C6598"/>
    <w:rsid w:val="299D7A3B"/>
    <w:rsid w:val="29A11A9C"/>
    <w:rsid w:val="29A27796"/>
    <w:rsid w:val="29A56BFE"/>
    <w:rsid w:val="29A61BF7"/>
    <w:rsid w:val="29A816EB"/>
    <w:rsid w:val="29A8539D"/>
    <w:rsid w:val="29A90126"/>
    <w:rsid w:val="29A96474"/>
    <w:rsid w:val="29AB66C2"/>
    <w:rsid w:val="29AB7BC8"/>
    <w:rsid w:val="29AD4E6B"/>
    <w:rsid w:val="29AD6FBA"/>
    <w:rsid w:val="29AE511B"/>
    <w:rsid w:val="29AE631D"/>
    <w:rsid w:val="29B13CFF"/>
    <w:rsid w:val="29B16D67"/>
    <w:rsid w:val="29B23697"/>
    <w:rsid w:val="29B24194"/>
    <w:rsid w:val="29B34685"/>
    <w:rsid w:val="29B5017E"/>
    <w:rsid w:val="29B5764B"/>
    <w:rsid w:val="29B67BFD"/>
    <w:rsid w:val="29B72C66"/>
    <w:rsid w:val="29B90657"/>
    <w:rsid w:val="29B906D2"/>
    <w:rsid w:val="29BE343B"/>
    <w:rsid w:val="29BE5149"/>
    <w:rsid w:val="29C162B9"/>
    <w:rsid w:val="29C37EB7"/>
    <w:rsid w:val="29C44601"/>
    <w:rsid w:val="29C4585F"/>
    <w:rsid w:val="29C4671B"/>
    <w:rsid w:val="29C67B47"/>
    <w:rsid w:val="29C81534"/>
    <w:rsid w:val="29C82F30"/>
    <w:rsid w:val="29CA1D8C"/>
    <w:rsid w:val="29CD643D"/>
    <w:rsid w:val="29CD7C26"/>
    <w:rsid w:val="29D1038F"/>
    <w:rsid w:val="29D1062C"/>
    <w:rsid w:val="29D15424"/>
    <w:rsid w:val="29D30A8E"/>
    <w:rsid w:val="29D32D4E"/>
    <w:rsid w:val="29D33637"/>
    <w:rsid w:val="29D365FE"/>
    <w:rsid w:val="29D52F2E"/>
    <w:rsid w:val="29D5335C"/>
    <w:rsid w:val="29D56683"/>
    <w:rsid w:val="29D65E06"/>
    <w:rsid w:val="29D665E3"/>
    <w:rsid w:val="29D727FE"/>
    <w:rsid w:val="29D76DFB"/>
    <w:rsid w:val="29D97003"/>
    <w:rsid w:val="29D97EE8"/>
    <w:rsid w:val="29DA1456"/>
    <w:rsid w:val="29DB07C5"/>
    <w:rsid w:val="29DB7605"/>
    <w:rsid w:val="29DC23C0"/>
    <w:rsid w:val="29DC31C3"/>
    <w:rsid w:val="29DD1D7C"/>
    <w:rsid w:val="29DD2C1C"/>
    <w:rsid w:val="29DE346A"/>
    <w:rsid w:val="29DE640C"/>
    <w:rsid w:val="29DF0CE3"/>
    <w:rsid w:val="29DF71A5"/>
    <w:rsid w:val="29E05857"/>
    <w:rsid w:val="29E071A1"/>
    <w:rsid w:val="29E15A0C"/>
    <w:rsid w:val="29E15A55"/>
    <w:rsid w:val="29E17177"/>
    <w:rsid w:val="29E23F36"/>
    <w:rsid w:val="29E34F2F"/>
    <w:rsid w:val="29E51CA9"/>
    <w:rsid w:val="29E60721"/>
    <w:rsid w:val="29E77A65"/>
    <w:rsid w:val="29E83320"/>
    <w:rsid w:val="29E846F8"/>
    <w:rsid w:val="29EA34CF"/>
    <w:rsid w:val="29EB4BFE"/>
    <w:rsid w:val="29EB6CA6"/>
    <w:rsid w:val="29ED08F7"/>
    <w:rsid w:val="29EE2CE3"/>
    <w:rsid w:val="29EE6151"/>
    <w:rsid w:val="29F02443"/>
    <w:rsid w:val="29F251B9"/>
    <w:rsid w:val="29F315B8"/>
    <w:rsid w:val="29F36B99"/>
    <w:rsid w:val="29F42F1B"/>
    <w:rsid w:val="29F45331"/>
    <w:rsid w:val="29F57047"/>
    <w:rsid w:val="29F70503"/>
    <w:rsid w:val="29F836ED"/>
    <w:rsid w:val="29F9408D"/>
    <w:rsid w:val="29F9501D"/>
    <w:rsid w:val="29FA09CD"/>
    <w:rsid w:val="29FA145F"/>
    <w:rsid w:val="29FB3D68"/>
    <w:rsid w:val="29FB5C12"/>
    <w:rsid w:val="29FD0C23"/>
    <w:rsid w:val="29FD4358"/>
    <w:rsid w:val="29FE437D"/>
    <w:rsid w:val="29FE4B08"/>
    <w:rsid w:val="29FE5326"/>
    <w:rsid w:val="29FF004F"/>
    <w:rsid w:val="29FF6BFF"/>
    <w:rsid w:val="2A0021E0"/>
    <w:rsid w:val="2A00535C"/>
    <w:rsid w:val="2A005B68"/>
    <w:rsid w:val="2A014E1E"/>
    <w:rsid w:val="2A031BE7"/>
    <w:rsid w:val="2A0372AB"/>
    <w:rsid w:val="2A041239"/>
    <w:rsid w:val="2A046FF6"/>
    <w:rsid w:val="2A047405"/>
    <w:rsid w:val="2A063E29"/>
    <w:rsid w:val="2A0827A4"/>
    <w:rsid w:val="2A084A6E"/>
    <w:rsid w:val="2A087C08"/>
    <w:rsid w:val="2A092AB7"/>
    <w:rsid w:val="2A0A63B6"/>
    <w:rsid w:val="2A0B59AB"/>
    <w:rsid w:val="2A0C0C17"/>
    <w:rsid w:val="2A0E3BB9"/>
    <w:rsid w:val="2A0F4A64"/>
    <w:rsid w:val="2A0F4B72"/>
    <w:rsid w:val="2A0F7EE1"/>
    <w:rsid w:val="2A112F4F"/>
    <w:rsid w:val="2A116053"/>
    <w:rsid w:val="2A120731"/>
    <w:rsid w:val="2A1336C4"/>
    <w:rsid w:val="2A140CFD"/>
    <w:rsid w:val="2A152A57"/>
    <w:rsid w:val="2A161182"/>
    <w:rsid w:val="2A166BC4"/>
    <w:rsid w:val="2A1711C3"/>
    <w:rsid w:val="2A1720CC"/>
    <w:rsid w:val="2A183E93"/>
    <w:rsid w:val="2A184B8A"/>
    <w:rsid w:val="2A187D7A"/>
    <w:rsid w:val="2A19182E"/>
    <w:rsid w:val="2A19517D"/>
    <w:rsid w:val="2A1A1140"/>
    <w:rsid w:val="2A1B7853"/>
    <w:rsid w:val="2A1D606F"/>
    <w:rsid w:val="2A1D6708"/>
    <w:rsid w:val="2A1D7885"/>
    <w:rsid w:val="2A1F2A24"/>
    <w:rsid w:val="2A2125E1"/>
    <w:rsid w:val="2A214ACA"/>
    <w:rsid w:val="2A230E1A"/>
    <w:rsid w:val="2A2312F4"/>
    <w:rsid w:val="2A2334C0"/>
    <w:rsid w:val="2A234AA6"/>
    <w:rsid w:val="2A23725B"/>
    <w:rsid w:val="2A240052"/>
    <w:rsid w:val="2A240226"/>
    <w:rsid w:val="2A251F62"/>
    <w:rsid w:val="2A254F51"/>
    <w:rsid w:val="2A25754A"/>
    <w:rsid w:val="2A2665E2"/>
    <w:rsid w:val="2A277729"/>
    <w:rsid w:val="2A28291E"/>
    <w:rsid w:val="2A28380F"/>
    <w:rsid w:val="2A2B202F"/>
    <w:rsid w:val="2A2B7CA8"/>
    <w:rsid w:val="2A2C0E57"/>
    <w:rsid w:val="2A300838"/>
    <w:rsid w:val="2A32011C"/>
    <w:rsid w:val="2A32252C"/>
    <w:rsid w:val="2A322A1F"/>
    <w:rsid w:val="2A327B66"/>
    <w:rsid w:val="2A3469DB"/>
    <w:rsid w:val="2A35140D"/>
    <w:rsid w:val="2A35737C"/>
    <w:rsid w:val="2A36593D"/>
    <w:rsid w:val="2A373AE0"/>
    <w:rsid w:val="2A381435"/>
    <w:rsid w:val="2A382362"/>
    <w:rsid w:val="2A382949"/>
    <w:rsid w:val="2A3A2A0C"/>
    <w:rsid w:val="2A3A7F0F"/>
    <w:rsid w:val="2A3B24CD"/>
    <w:rsid w:val="2A3B4358"/>
    <w:rsid w:val="2A3B5670"/>
    <w:rsid w:val="2A3E789E"/>
    <w:rsid w:val="2A3F7EE2"/>
    <w:rsid w:val="2A410935"/>
    <w:rsid w:val="2A414378"/>
    <w:rsid w:val="2A432736"/>
    <w:rsid w:val="2A43295D"/>
    <w:rsid w:val="2A440E10"/>
    <w:rsid w:val="2A442323"/>
    <w:rsid w:val="2A45231B"/>
    <w:rsid w:val="2A452E9E"/>
    <w:rsid w:val="2A454C3D"/>
    <w:rsid w:val="2A456C26"/>
    <w:rsid w:val="2A47325C"/>
    <w:rsid w:val="2A476744"/>
    <w:rsid w:val="2A486395"/>
    <w:rsid w:val="2A497F3E"/>
    <w:rsid w:val="2A4A084C"/>
    <w:rsid w:val="2A4A340D"/>
    <w:rsid w:val="2A4A6B04"/>
    <w:rsid w:val="2A4B0FDE"/>
    <w:rsid w:val="2A4C0F4B"/>
    <w:rsid w:val="2A4D5677"/>
    <w:rsid w:val="2A4E18C2"/>
    <w:rsid w:val="2A50131F"/>
    <w:rsid w:val="2A502C5A"/>
    <w:rsid w:val="2A52727A"/>
    <w:rsid w:val="2A5512E1"/>
    <w:rsid w:val="2A55244B"/>
    <w:rsid w:val="2A575841"/>
    <w:rsid w:val="2A5A19C8"/>
    <w:rsid w:val="2A5A6ADE"/>
    <w:rsid w:val="2A5B76FB"/>
    <w:rsid w:val="2A5D31C4"/>
    <w:rsid w:val="2A5E570E"/>
    <w:rsid w:val="2A5E7E40"/>
    <w:rsid w:val="2A5F2E2C"/>
    <w:rsid w:val="2A5F708C"/>
    <w:rsid w:val="2A600672"/>
    <w:rsid w:val="2A6143BF"/>
    <w:rsid w:val="2A6155EB"/>
    <w:rsid w:val="2A62459B"/>
    <w:rsid w:val="2A644AA2"/>
    <w:rsid w:val="2A6524E1"/>
    <w:rsid w:val="2A652715"/>
    <w:rsid w:val="2A656726"/>
    <w:rsid w:val="2A661AAD"/>
    <w:rsid w:val="2A6642E9"/>
    <w:rsid w:val="2A665171"/>
    <w:rsid w:val="2A6672BD"/>
    <w:rsid w:val="2A681D00"/>
    <w:rsid w:val="2A686554"/>
    <w:rsid w:val="2A6906BD"/>
    <w:rsid w:val="2A6961B7"/>
    <w:rsid w:val="2A6B0B22"/>
    <w:rsid w:val="2A6B7ADF"/>
    <w:rsid w:val="2A6C569F"/>
    <w:rsid w:val="2A7003FE"/>
    <w:rsid w:val="2A715941"/>
    <w:rsid w:val="2A717FDA"/>
    <w:rsid w:val="2A74327C"/>
    <w:rsid w:val="2A7456FF"/>
    <w:rsid w:val="2A751A44"/>
    <w:rsid w:val="2A755813"/>
    <w:rsid w:val="2A765983"/>
    <w:rsid w:val="2A7676ED"/>
    <w:rsid w:val="2A787B75"/>
    <w:rsid w:val="2A787F72"/>
    <w:rsid w:val="2A790166"/>
    <w:rsid w:val="2A794854"/>
    <w:rsid w:val="2A7A32D9"/>
    <w:rsid w:val="2A7A43A2"/>
    <w:rsid w:val="2A7B3916"/>
    <w:rsid w:val="2A7B47AB"/>
    <w:rsid w:val="2A7B62BB"/>
    <w:rsid w:val="2A7C44E9"/>
    <w:rsid w:val="2A7D103B"/>
    <w:rsid w:val="2A7D42D5"/>
    <w:rsid w:val="2A7E2A76"/>
    <w:rsid w:val="2A7E365E"/>
    <w:rsid w:val="2A8019D7"/>
    <w:rsid w:val="2A8020E8"/>
    <w:rsid w:val="2A82090B"/>
    <w:rsid w:val="2A827E99"/>
    <w:rsid w:val="2A833BC5"/>
    <w:rsid w:val="2A85008B"/>
    <w:rsid w:val="2A852A94"/>
    <w:rsid w:val="2A856A2B"/>
    <w:rsid w:val="2A876144"/>
    <w:rsid w:val="2A893AF0"/>
    <w:rsid w:val="2A8A2C7C"/>
    <w:rsid w:val="2A8B05B7"/>
    <w:rsid w:val="2A8C67C1"/>
    <w:rsid w:val="2A8C77E5"/>
    <w:rsid w:val="2A8D30E7"/>
    <w:rsid w:val="2A8D5C5D"/>
    <w:rsid w:val="2A8E1C2D"/>
    <w:rsid w:val="2A8E618A"/>
    <w:rsid w:val="2A900EB5"/>
    <w:rsid w:val="2A9150BE"/>
    <w:rsid w:val="2A92173A"/>
    <w:rsid w:val="2A921B70"/>
    <w:rsid w:val="2A9321B7"/>
    <w:rsid w:val="2A942992"/>
    <w:rsid w:val="2A962294"/>
    <w:rsid w:val="2A9743D5"/>
    <w:rsid w:val="2A981AA2"/>
    <w:rsid w:val="2A991524"/>
    <w:rsid w:val="2A991650"/>
    <w:rsid w:val="2A9942F6"/>
    <w:rsid w:val="2A9970B5"/>
    <w:rsid w:val="2A9A32D4"/>
    <w:rsid w:val="2A9B7148"/>
    <w:rsid w:val="2A9B7871"/>
    <w:rsid w:val="2A9D6358"/>
    <w:rsid w:val="2A9D7CD6"/>
    <w:rsid w:val="2A9F0271"/>
    <w:rsid w:val="2AA23C5D"/>
    <w:rsid w:val="2AA34929"/>
    <w:rsid w:val="2AA46252"/>
    <w:rsid w:val="2AA53A96"/>
    <w:rsid w:val="2AA641EC"/>
    <w:rsid w:val="2AA829E5"/>
    <w:rsid w:val="2AA922F9"/>
    <w:rsid w:val="2AA96E6D"/>
    <w:rsid w:val="2AA975A4"/>
    <w:rsid w:val="2AAA34A6"/>
    <w:rsid w:val="2AAA5786"/>
    <w:rsid w:val="2AAD33DA"/>
    <w:rsid w:val="2AAD3712"/>
    <w:rsid w:val="2AAD3FD5"/>
    <w:rsid w:val="2AAE6FD1"/>
    <w:rsid w:val="2AAE7CB7"/>
    <w:rsid w:val="2AAF1954"/>
    <w:rsid w:val="2AB02806"/>
    <w:rsid w:val="2AB03DD3"/>
    <w:rsid w:val="2AB3285C"/>
    <w:rsid w:val="2AB32B4B"/>
    <w:rsid w:val="2AB33638"/>
    <w:rsid w:val="2AB35137"/>
    <w:rsid w:val="2AB36A5A"/>
    <w:rsid w:val="2AB36D8F"/>
    <w:rsid w:val="2AB40255"/>
    <w:rsid w:val="2AB51047"/>
    <w:rsid w:val="2AB5605B"/>
    <w:rsid w:val="2AB61131"/>
    <w:rsid w:val="2ABA7524"/>
    <w:rsid w:val="2ABE4D3F"/>
    <w:rsid w:val="2ABF17AE"/>
    <w:rsid w:val="2AC045D4"/>
    <w:rsid w:val="2AC0796C"/>
    <w:rsid w:val="2AC327A0"/>
    <w:rsid w:val="2AC41A81"/>
    <w:rsid w:val="2AC41E11"/>
    <w:rsid w:val="2AC42D4F"/>
    <w:rsid w:val="2AC534B6"/>
    <w:rsid w:val="2AC552FA"/>
    <w:rsid w:val="2AC74EA8"/>
    <w:rsid w:val="2AC8041B"/>
    <w:rsid w:val="2ACA0561"/>
    <w:rsid w:val="2ACA1228"/>
    <w:rsid w:val="2ACA62DF"/>
    <w:rsid w:val="2ACC091C"/>
    <w:rsid w:val="2ACD183A"/>
    <w:rsid w:val="2ACF24C2"/>
    <w:rsid w:val="2AD00A0F"/>
    <w:rsid w:val="2AD06555"/>
    <w:rsid w:val="2AD0670D"/>
    <w:rsid w:val="2AD11BAF"/>
    <w:rsid w:val="2AD165CC"/>
    <w:rsid w:val="2AD35DEA"/>
    <w:rsid w:val="2AD478F6"/>
    <w:rsid w:val="2AD502B2"/>
    <w:rsid w:val="2AD5558F"/>
    <w:rsid w:val="2AD56C29"/>
    <w:rsid w:val="2AD9568C"/>
    <w:rsid w:val="2ADB0492"/>
    <w:rsid w:val="2ADB3210"/>
    <w:rsid w:val="2ADC79B4"/>
    <w:rsid w:val="2ADD553E"/>
    <w:rsid w:val="2ADE1BAA"/>
    <w:rsid w:val="2AE0157F"/>
    <w:rsid w:val="2AE04101"/>
    <w:rsid w:val="2AE05C1C"/>
    <w:rsid w:val="2AE06B73"/>
    <w:rsid w:val="2AE27B94"/>
    <w:rsid w:val="2AE56150"/>
    <w:rsid w:val="2AE63F92"/>
    <w:rsid w:val="2AE64481"/>
    <w:rsid w:val="2AE85379"/>
    <w:rsid w:val="2AE85BDD"/>
    <w:rsid w:val="2AE9357B"/>
    <w:rsid w:val="2AE9627B"/>
    <w:rsid w:val="2AEC087D"/>
    <w:rsid w:val="2AEC3ED6"/>
    <w:rsid w:val="2AEF550F"/>
    <w:rsid w:val="2AF0356D"/>
    <w:rsid w:val="2AF05C8A"/>
    <w:rsid w:val="2AF11296"/>
    <w:rsid w:val="2AF1363E"/>
    <w:rsid w:val="2AF254DB"/>
    <w:rsid w:val="2AF406F5"/>
    <w:rsid w:val="2AF43B70"/>
    <w:rsid w:val="2AF508CC"/>
    <w:rsid w:val="2AF53663"/>
    <w:rsid w:val="2AF63803"/>
    <w:rsid w:val="2AFB2B86"/>
    <w:rsid w:val="2AFB5602"/>
    <w:rsid w:val="2AFC67EF"/>
    <w:rsid w:val="2AFC76C2"/>
    <w:rsid w:val="2AFD7C5B"/>
    <w:rsid w:val="2AFF3281"/>
    <w:rsid w:val="2AFF7F9E"/>
    <w:rsid w:val="2B004F00"/>
    <w:rsid w:val="2B01619D"/>
    <w:rsid w:val="2B0162D7"/>
    <w:rsid w:val="2B0223AF"/>
    <w:rsid w:val="2B0242D2"/>
    <w:rsid w:val="2B030204"/>
    <w:rsid w:val="2B045536"/>
    <w:rsid w:val="2B062174"/>
    <w:rsid w:val="2B066A53"/>
    <w:rsid w:val="2B0722F4"/>
    <w:rsid w:val="2B074CD0"/>
    <w:rsid w:val="2B082B9E"/>
    <w:rsid w:val="2B0836AE"/>
    <w:rsid w:val="2B090F7A"/>
    <w:rsid w:val="2B0A0A8F"/>
    <w:rsid w:val="2B0A0AA3"/>
    <w:rsid w:val="2B0C28E7"/>
    <w:rsid w:val="2B0E5DCC"/>
    <w:rsid w:val="2B0F3234"/>
    <w:rsid w:val="2B0F3EDA"/>
    <w:rsid w:val="2B100A69"/>
    <w:rsid w:val="2B104788"/>
    <w:rsid w:val="2B132304"/>
    <w:rsid w:val="2B1354D4"/>
    <w:rsid w:val="2B141C16"/>
    <w:rsid w:val="2B14752F"/>
    <w:rsid w:val="2B16393E"/>
    <w:rsid w:val="2B173807"/>
    <w:rsid w:val="2B187E1C"/>
    <w:rsid w:val="2B194901"/>
    <w:rsid w:val="2B196C5C"/>
    <w:rsid w:val="2B1D0CF9"/>
    <w:rsid w:val="2B1D339F"/>
    <w:rsid w:val="2B1D750A"/>
    <w:rsid w:val="2B1D7F77"/>
    <w:rsid w:val="2B222A5C"/>
    <w:rsid w:val="2B227C7C"/>
    <w:rsid w:val="2B235187"/>
    <w:rsid w:val="2B241883"/>
    <w:rsid w:val="2B243F0E"/>
    <w:rsid w:val="2B257B4D"/>
    <w:rsid w:val="2B287C58"/>
    <w:rsid w:val="2B2912DD"/>
    <w:rsid w:val="2B2914DF"/>
    <w:rsid w:val="2B2920CA"/>
    <w:rsid w:val="2B2A5550"/>
    <w:rsid w:val="2B2B324D"/>
    <w:rsid w:val="2B2B4A97"/>
    <w:rsid w:val="2B2B6F5D"/>
    <w:rsid w:val="2B2C020E"/>
    <w:rsid w:val="2B2C3778"/>
    <w:rsid w:val="2B2D125E"/>
    <w:rsid w:val="2B2E0A66"/>
    <w:rsid w:val="2B2E12BC"/>
    <w:rsid w:val="2B30274D"/>
    <w:rsid w:val="2B306987"/>
    <w:rsid w:val="2B311241"/>
    <w:rsid w:val="2B3130DE"/>
    <w:rsid w:val="2B344E3C"/>
    <w:rsid w:val="2B357B84"/>
    <w:rsid w:val="2B36083C"/>
    <w:rsid w:val="2B3678DB"/>
    <w:rsid w:val="2B37683D"/>
    <w:rsid w:val="2B395A69"/>
    <w:rsid w:val="2B3A1F40"/>
    <w:rsid w:val="2B3B444A"/>
    <w:rsid w:val="2B3F29D8"/>
    <w:rsid w:val="2B3F4267"/>
    <w:rsid w:val="2B3F4930"/>
    <w:rsid w:val="2B3F4ED1"/>
    <w:rsid w:val="2B3F530F"/>
    <w:rsid w:val="2B3F587F"/>
    <w:rsid w:val="2B4057AB"/>
    <w:rsid w:val="2B415FEB"/>
    <w:rsid w:val="2B443566"/>
    <w:rsid w:val="2B453FA6"/>
    <w:rsid w:val="2B460130"/>
    <w:rsid w:val="2B4626C2"/>
    <w:rsid w:val="2B472A1B"/>
    <w:rsid w:val="2B485122"/>
    <w:rsid w:val="2B487707"/>
    <w:rsid w:val="2B49463B"/>
    <w:rsid w:val="2B496AAC"/>
    <w:rsid w:val="2B4A3398"/>
    <w:rsid w:val="2B4B0CFF"/>
    <w:rsid w:val="2B4C417D"/>
    <w:rsid w:val="2B4F1AF5"/>
    <w:rsid w:val="2B512249"/>
    <w:rsid w:val="2B5210D2"/>
    <w:rsid w:val="2B525A33"/>
    <w:rsid w:val="2B526F02"/>
    <w:rsid w:val="2B533286"/>
    <w:rsid w:val="2B5377CC"/>
    <w:rsid w:val="2B540025"/>
    <w:rsid w:val="2B5434DC"/>
    <w:rsid w:val="2B546BC8"/>
    <w:rsid w:val="2B547D70"/>
    <w:rsid w:val="2B561CEC"/>
    <w:rsid w:val="2B586918"/>
    <w:rsid w:val="2B5A6E55"/>
    <w:rsid w:val="2B5B23B6"/>
    <w:rsid w:val="2B5C43D7"/>
    <w:rsid w:val="2B5C5F58"/>
    <w:rsid w:val="2B5D707B"/>
    <w:rsid w:val="2B5E79C4"/>
    <w:rsid w:val="2B5F28A0"/>
    <w:rsid w:val="2B612CC3"/>
    <w:rsid w:val="2B643108"/>
    <w:rsid w:val="2B6613BF"/>
    <w:rsid w:val="2B664E87"/>
    <w:rsid w:val="2B674F7E"/>
    <w:rsid w:val="2B676CBD"/>
    <w:rsid w:val="2B683E9F"/>
    <w:rsid w:val="2B685358"/>
    <w:rsid w:val="2B6955E0"/>
    <w:rsid w:val="2B696D9E"/>
    <w:rsid w:val="2B6D7438"/>
    <w:rsid w:val="2B701076"/>
    <w:rsid w:val="2B7010B8"/>
    <w:rsid w:val="2B7011C3"/>
    <w:rsid w:val="2B702D4D"/>
    <w:rsid w:val="2B703E96"/>
    <w:rsid w:val="2B715968"/>
    <w:rsid w:val="2B724755"/>
    <w:rsid w:val="2B726ADC"/>
    <w:rsid w:val="2B731550"/>
    <w:rsid w:val="2B737289"/>
    <w:rsid w:val="2B737408"/>
    <w:rsid w:val="2B75199F"/>
    <w:rsid w:val="2B7529DB"/>
    <w:rsid w:val="2B7577F3"/>
    <w:rsid w:val="2B776C87"/>
    <w:rsid w:val="2B786A21"/>
    <w:rsid w:val="2B7B67C8"/>
    <w:rsid w:val="2B7D167F"/>
    <w:rsid w:val="2B7E580D"/>
    <w:rsid w:val="2B80359D"/>
    <w:rsid w:val="2B803C59"/>
    <w:rsid w:val="2B8332C5"/>
    <w:rsid w:val="2B864476"/>
    <w:rsid w:val="2B874B9D"/>
    <w:rsid w:val="2B8C1FC0"/>
    <w:rsid w:val="2B8D068D"/>
    <w:rsid w:val="2B8D3C68"/>
    <w:rsid w:val="2B8D7C6C"/>
    <w:rsid w:val="2B8E7A2E"/>
    <w:rsid w:val="2B8F724D"/>
    <w:rsid w:val="2B906079"/>
    <w:rsid w:val="2B912A1B"/>
    <w:rsid w:val="2B9161BE"/>
    <w:rsid w:val="2B925798"/>
    <w:rsid w:val="2B9362D6"/>
    <w:rsid w:val="2B937A4B"/>
    <w:rsid w:val="2B942B01"/>
    <w:rsid w:val="2B9506C7"/>
    <w:rsid w:val="2B96799B"/>
    <w:rsid w:val="2B975E04"/>
    <w:rsid w:val="2B99218A"/>
    <w:rsid w:val="2B995FC3"/>
    <w:rsid w:val="2B996D7C"/>
    <w:rsid w:val="2B9A1139"/>
    <w:rsid w:val="2B9A59EB"/>
    <w:rsid w:val="2B9B31F2"/>
    <w:rsid w:val="2B9C4577"/>
    <w:rsid w:val="2B9E6F28"/>
    <w:rsid w:val="2B9F4D07"/>
    <w:rsid w:val="2BA00270"/>
    <w:rsid w:val="2BA07240"/>
    <w:rsid w:val="2BA13311"/>
    <w:rsid w:val="2BA21EDB"/>
    <w:rsid w:val="2BA23DE1"/>
    <w:rsid w:val="2BA27BF4"/>
    <w:rsid w:val="2BA40413"/>
    <w:rsid w:val="2BA644EC"/>
    <w:rsid w:val="2BA64C63"/>
    <w:rsid w:val="2BA71E6C"/>
    <w:rsid w:val="2BA75960"/>
    <w:rsid w:val="2BAA1952"/>
    <w:rsid w:val="2BAB0170"/>
    <w:rsid w:val="2BAB0B3A"/>
    <w:rsid w:val="2BAB596B"/>
    <w:rsid w:val="2BAC3503"/>
    <w:rsid w:val="2BAC539C"/>
    <w:rsid w:val="2BAE2795"/>
    <w:rsid w:val="2BAF2A3A"/>
    <w:rsid w:val="2BAF3A65"/>
    <w:rsid w:val="2BAF7268"/>
    <w:rsid w:val="2BAF7A41"/>
    <w:rsid w:val="2BB10109"/>
    <w:rsid w:val="2BB251D3"/>
    <w:rsid w:val="2BB33F23"/>
    <w:rsid w:val="2BB415EA"/>
    <w:rsid w:val="2BB55611"/>
    <w:rsid w:val="2BB55BF3"/>
    <w:rsid w:val="2BB61E77"/>
    <w:rsid w:val="2BB73FAE"/>
    <w:rsid w:val="2BB802CD"/>
    <w:rsid w:val="2BB83CE9"/>
    <w:rsid w:val="2BB97041"/>
    <w:rsid w:val="2BBA4EE2"/>
    <w:rsid w:val="2BBB606D"/>
    <w:rsid w:val="2BBD0264"/>
    <w:rsid w:val="2BBD2D43"/>
    <w:rsid w:val="2BBD3C78"/>
    <w:rsid w:val="2BBE1354"/>
    <w:rsid w:val="2BBE7EB9"/>
    <w:rsid w:val="2BC153A8"/>
    <w:rsid w:val="2BC22BDD"/>
    <w:rsid w:val="2BC2581A"/>
    <w:rsid w:val="2BC30380"/>
    <w:rsid w:val="2BC3530E"/>
    <w:rsid w:val="2BC367EB"/>
    <w:rsid w:val="2BC541B1"/>
    <w:rsid w:val="2BC64A5A"/>
    <w:rsid w:val="2BC75162"/>
    <w:rsid w:val="2BC82132"/>
    <w:rsid w:val="2BC821C1"/>
    <w:rsid w:val="2BC83F7A"/>
    <w:rsid w:val="2BC900CC"/>
    <w:rsid w:val="2BCA38C3"/>
    <w:rsid w:val="2BCA603F"/>
    <w:rsid w:val="2BCC0C74"/>
    <w:rsid w:val="2BCC7BE0"/>
    <w:rsid w:val="2BCD2192"/>
    <w:rsid w:val="2BD20417"/>
    <w:rsid w:val="2BD31F53"/>
    <w:rsid w:val="2BD35FBC"/>
    <w:rsid w:val="2BD41361"/>
    <w:rsid w:val="2BD413C9"/>
    <w:rsid w:val="2BD43FEA"/>
    <w:rsid w:val="2BD4522B"/>
    <w:rsid w:val="2BD463D0"/>
    <w:rsid w:val="2BD50059"/>
    <w:rsid w:val="2BD50B44"/>
    <w:rsid w:val="2BD52655"/>
    <w:rsid w:val="2BD7763F"/>
    <w:rsid w:val="2BD90E29"/>
    <w:rsid w:val="2BD922CB"/>
    <w:rsid w:val="2BDA6A3B"/>
    <w:rsid w:val="2BDA6FF9"/>
    <w:rsid w:val="2BDB39CC"/>
    <w:rsid w:val="2BDB418B"/>
    <w:rsid w:val="2BDC1097"/>
    <w:rsid w:val="2BDC676D"/>
    <w:rsid w:val="2BDD33A2"/>
    <w:rsid w:val="2BDD5FC1"/>
    <w:rsid w:val="2BDD7827"/>
    <w:rsid w:val="2BDF2EA3"/>
    <w:rsid w:val="2BE029A7"/>
    <w:rsid w:val="2BE03EBC"/>
    <w:rsid w:val="2BE06612"/>
    <w:rsid w:val="2BE32EB5"/>
    <w:rsid w:val="2BE43C84"/>
    <w:rsid w:val="2BE46A77"/>
    <w:rsid w:val="2BE6672D"/>
    <w:rsid w:val="2BE821AC"/>
    <w:rsid w:val="2BEA169F"/>
    <w:rsid w:val="2BEA6AAF"/>
    <w:rsid w:val="2BEB6B28"/>
    <w:rsid w:val="2BEC099E"/>
    <w:rsid w:val="2BEE0A03"/>
    <w:rsid w:val="2BEF411C"/>
    <w:rsid w:val="2BF00767"/>
    <w:rsid w:val="2BF1126C"/>
    <w:rsid w:val="2BF25C19"/>
    <w:rsid w:val="2BF41B2A"/>
    <w:rsid w:val="2BF42A2C"/>
    <w:rsid w:val="2BF445D3"/>
    <w:rsid w:val="2BF44C98"/>
    <w:rsid w:val="2BF543DE"/>
    <w:rsid w:val="2BF613E1"/>
    <w:rsid w:val="2BF72B34"/>
    <w:rsid w:val="2BF7774B"/>
    <w:rsid w:val="2BF92A20"/>
    <w:rsid w:val="2BF94DEA"/>
    <w:rsid w:val="2BFA2EC1"/>
    <w:rsid w:val="2BFA3F4D"/>
    <w:rsid w:val="2BFA4840"/>
    <w:rsid w:val="2BFD1BC4"/>
    <w:rsid w:val="2BFD2E10"/>
    <w:rsid w:val="2BFF2766"/>
    <w:rsid w:val="2BFF5C51"/>
    <w:rsid w:val="2BFF6931"/>
    <w:rsid w:val="2C002E65"/>
    <w:rsid w:val="2C00451A"/>
    <w:rsid w:val="2C01161E"/>
    <w:rsid w:val="2C036EA0"/>
    <w:rsid w:val="2C041067"/>
    <w:rsid w:val="2C083FE2"/>
    <w:rsid w:val="2C0920A8"/>
    <w:rsid w:val="2C093F34"/>
    <w:rsid w:val="2C0A265B"/>
    <w:rsid w:val="2C0B485B"/>
    <w:rsid w:val="2C0C0AFE"/>
    <w:rsid w:val="2C0C5963"/>
    <w:rsid w:val="2C0C659B"/>
    <w:rsid w:val="2C0D087C"/>
    <w:rsid w:val="2C0F1050"/>
    <w:rsid w:val="2C102A68"/>
    <w:rsid w:val="2C1037BE"/>
    <w:rsid w:val="2C103867"/>
    <w:rsid w:val="2C120A5A"/>
    <w:rsid w:val="2C1218C1"/>
    <w:rsid w:val="2C15222D"/>
    <w:rsid w:val="2C153059"/>
    <w:rsid w:val="2C18707C"/>
    <w:rsid w:val="2C1949FD"/>
    <w:rsid w:val="2C1A01EF"/>
    <w:rsid w:val="2C1B105F"/>
    <w:rsid w:val="2C1B485E"/>
    <w:rsid w:val="2C1B5DD0"/>
    <w:rsid w:val="2C1D41B1"/>
    <w:rsid w:val="2C1E0C89"/>
    <w:rsid w:val="2C1E58A7"/>
    <w:rsid w:val="2C1E77ED"/>
    <w:rsid w:val="2C1F37D8"/>
    <w:rsid w:val="2C1F4C10"/>
    <w:rsid w:val="2C2079A2"/>
    <w:rsid w:val="2C21567E"/>
    <w:rsid w:val="2C223569"/>
    <w:rsid w:val="2C2264A6"/>
    <w:rsid w:val="2C231555"/>
    <w:rsid w:val="2C231B7B"/>
    <w:rsid w:val="2C240572"/>
    <w:rsid w:val="2C260D90"/>
    <w:rsid w:val="2C2704C9"/>
    <w:rsid w:val="2C27254B"/>
    <w:rsid w:val="2C2917FD"/>
    <w:rsid w:val="2C29716C"/>
    <w:rsid w:val="2C2A2683"/>
    <w:rsid w:val="2C2A711E"/>
    <w:rsid w:val="2C2B684F"/>
    <w:rsid w:val="2C2D0B2E"/>
    <w:rsid w:val="2C2D31FC"/>
    <w:rsid w:val="2C2E2149"/>
    <w:rsid w:val="2C2F0D37"/>
    <w:rsid w:val="2C301777"/>
    <w:rsid w:val="2C303482"/>
    <w:rsid w:val="2C315755"/>
    <w:rsid w:val="2C324804"/>
    <w:rsid w:val="2C330C23"/>
    <w:rsid w:val="2C35164C"/>
    <w:rsid w:val="2C357A04"/>
    <w:rsid w:val="2C3652DC"/>
    <w:rsid w:val="2C370E6D"/>
    <w:rsid w:val="2C375E5C"/>
    <w:rsid w:val="2C38606E"/>
    <w:rsid w:val="2C392B73"/>
    <w:rsid w:val="2C3A6DC6"/>
    <w:rsid w:val="2C3A7547"/>
    <w:rsid w:val="2C3B443F"/>
    <w:rsid w:val="2C3C54AF"/>
    <w:rsid w:val="2C3C5854"/>
    <w:rsid w:val="2C3D7B9F"/>
    <w:rsid w:val="2C3E28B5"/>
    <w:rsid w:val="2C3E2EA8"/>
    <w:rsid w:val="2C3E70DC"/>
    <w:rsid w:val="2C3F6CCC"/>
    <w:rsid w:val="2C404C48"/>
    <w:rsid w:val="2C41549E"/>
    <w:rsid w:val="2C431064"/>
    <w:rsid w:val="2C43143A"/>
    <w:rsid w:val="2C47212C"/>
    <w:rsid w:val="2C475B8D"/>
    <w:rsid w:val="2C4805AB"/>
    <w:rsid w:val="2C48403F"/>
    <w:rsid w:val="2C492877"/>
    <w:rsid w:val="2C4932A7"/>
    <w:rsid w:val="2C4B24D2"/>
    <w:rsid w:val="2C4C040C"/>
    <w:rsid w:val="2C4C27B3"/>
    <w:rsid w:val="2C4F0D4D"/>
    <w:rsid w:val="2C500B86"/>
    <w:rsid w:val="2C506986"/>
    <w:rsid w:val="2C512168"/>
    <w:rsid w:val="2C527DA5"/>
    <w:rsid w:val="2C541A99"/>
    <w:rsid w:val="2C545D62"/>
    <w:rsid w:val="2C55152F"/>
    <w:rsid w:val="2C554B49"/>
    <w:rsid w:val="2C572D80"/>
    <w:rsid w:val="2C575ABB"/>
    <w:rsid w:val="2C577726"/>
    <w:rsid w:val="2C5873DC"/>
    <w:rsid w:val="2C592021"/>
    <w:rsid w:val="2C594F47"/>
    <w:rsid w:val="2C596675"/>
    <w:rsid w:val="2C5A0DAD"/>
    <w:rsid w:val="2C5B2F3F"/>
    <w:rsid w:val="2C5D66F0"/>
    <w:rsid w:val="2C5E7619"/>
    <w:rsid w:val="2C6074B9"/>
    <w:rsid w:val="2C622392"/>
    <w:rsid w:val="2C6253BC"/>
    <w:rsid w:val="2C6255EB"/>
    <w:rsid w:val="2C631DF4"/>
    <w:rsid w:val="2C6502A7"/>
    <w:rsid w:val="2C653548"/>
    <w:rsid w:val="2C662E49"/>
    <w:rsid w:val="2C673B1E"/>
    <w:rsid w:val="2C67477E"/>
    <w:rsid w:val="2C6B092D"/>
    <w:rsid w:val="2C6C00D5"/>
    <w:rsid w:val="2C6C2F80"/>
    <w:rsid w:val="2C6F0A89"/>
    <w:rsid w:val="2C700D65"/>
    <w:rsid w:val="2C710C99"/>
    <w:rsid w:val="2C724C0F"/>
    <w:rsid w:val="2C724EA6"/>
    <w:rsid w:val="2C731A95"/>
    <w:rsid w:val="2C74005C"/>
    <w:rsid w:val="2C751756"/>
    <w:rsid w:val="2C7537AD"/>
    <w:rsid w:val="2C7546B8"/>
    <w:rsid w:val="2C7547A7"/>
    <w:rsid w:val="2C754A58"/>
    <w:rsid w:val="2C7630C8"/>
    <w:rsid w:val="2C777285"/>
    <w:rsid w:val="2C787A3C"/>
    <w:rsid w:val="2C792183"/>
    <w:rsid w:val="2C7936B6"/>
    <w:rsid w:val="2C797533"/>
    <w:rsid w:val="2C7A760A"/>
    <w:rsid w:val="2C7B1290"/>
    <w:rsid w:val="2C7B25E5"/>
    <w:rsid w:val="2C7D0871"/>
    <w:rsid w:val="2C7E0F46"/>
    <w:rsid w:val="2C7E2D97"/>
    <w:rsid w:val="2C7F6775"/>
    <w:rsid w:val="2C7F6B6D"/>
    <w:rsid w:val="2C7F7A26"/>
    <w:rsid w:val="2C7F7CD6"/>
    <w:rsid w:val="2C80489A"/>
    <w:rsid w:val="2C8503D2"/>
    <w:rsid w:val="2C8512DC"/>
    <w:rsid w:val="2C857C64"/>
    <w:rsid w:val="2C873083"/>
    <w:rsid w:val="2C87642A"/>
    <w:rsid w:val="2C881F9B"/>
    <w:rsid w:val="2C8841BB"/>
    <w:rsid w:val="2C8D3A36"/>
    <w:rsid w:val="2C8E506F"/>
    <w:rsid w:val="2C8E5DD0"/>
    <w:rsid w:val="2C8F325D"/>
    <w:rsid w:val="2C8F4549"/>
    <w:rsid w:val="2C8F6EB4"/>
    <w:rsid w:val="2C902E5A"/>
    <w:rsid w:val="2C903214"/>
    <w:rsid w:val="2C91321B"/>
    <w:rsid w:val="2C93058D"/>
    <w:rsid w:val="2C933FFB"/>
    <w:rsid w:val="2C937A6D"/>
    <w:rsid w:val="2C9425DD"/>
    <w:rsid w:val="2C9519E2"/>
    <w:rsid w:val="2C9568CB"/>
    <w:rsid w:val="2C96214E"/>
    <w:rsid w:val="2C964DD2"/>
    <w:rsid w:val="2C996FD9"/>
    <w:rsid w:val="2C9A62A5"/>
    <w:rsid w:val="2C9B79AB"/>
    <w:rsid w:val="2C9F440A"/>
    <w:rsid w:val="2C9F56E9"/>
    <w:rsid w:val="2CA0245B"/>
    <w:rsid w:val="2CA25E97"/>
    <w:rsid w:val="2CA31EEC"/>
    <w:rsid w:val="2CA37A5B"/>
    <w:rsid w:val="2CA40247"/>
    <w:rsid w:val="2CA4120D"/>
    <w:rsid w:val="2CA47385"/>
    <w:rsid w:val="2CA50B63"/>
    <w:rsid w:val="2CA530B5"/>
    <w:rsid w:val="2CA80DBF"/>
    <w:rsid w:val="2CAA42D2"/>
    <w:rsid w:val="2CAB03D4"/>
    <w:rsid w:val="2CAB45F8"/>
    <w:rsid w:val="2CAD5517"/>
    <w:rsid w:val="2CAD799C"/>
    <w:rsid w:val="2CAE1541"/>
    <w:rsid w:val="2CAE6D87"/>
    <w:rsid w:val="2CAF5336"/>
    <w:rsid w:val="2CB053BF"/>
    <w:rsid w:val="2CB0705A"/>
    <w:rsid w:val="2CB10BF5"/>
    <w:rsid w:val="2CB169F7"/>
    <w:rsid w:val="2CB22515"/>
    <w:rsid w:val="2CB23168"/>
    <w:rsid w:val="2CB2337F"/>
    <w:rsid w:val="2CBB3D28"/>
    <w:rsid w:val="2CBC1829"/>
    <w:rsid w:val="2CBD47C8"/>
    <w:rsid w:val="2CBE77C9"/>
    <w:rsid w:val="2CBF2C33"/>
    <w:rsid w:val="2CC259C6"/>
    <w:rsid w:val="2CC25D40"/>
    <w:rsid w:val="2CC2686D"/>
    <w:rsid w:val="2CC45AF1"/>
    <w:rsid w:val="2CC509D2"/>
    <w:rsid w:val="2CC51842"/>
    <w:rsid w:val="2CC54665"/>
    <w:rsid w:val="2CC6538E"/>
    <w:rsid w:val="2CC93AEF"/>
    <w:rsid w:val="2CCA5984"/>
    <w:rsid w:val="2CCB1249"/>
    <w:rsid w:val="2CCB1B9B"/>
    <w:rsid w:val="2CCC0046"/>
    <w:rsid w:val="2CCE00CD"/>
    <w:rsid w:val="2CCE4186"/>
    <w:rsid w:val="2CD15973"/>
    <w:rsid w:val="2CD316B6"/>
    <w:rsid w:val="2CD344BF"/>
    <w:rsid w:val="2CD40B46"/>
    <w:rsid w:val="2CD54BB8"/>
    <w:rsid w:val="2CD706C2"/>
    <w:rsid w:val="2CDB21C9"/>
    <w:rsid w:val="2CDB32DD"/>
    <w:rsid w:val="2CDB43AF"/>
    <w:rsid w:val="2CDC0A23"/>
    <w:rsid w:val="2CDC7642"/>
    <w:rsid w:val="2CDC7C64"/>
    <w:rsid w:val="2CDD48E1"/>
    <w:rsid w:val="2CDD6BBD"/>
    <w:rsid w:val="2CDE25AB"/>
    <w:rsid w:val="2CE000CE"/>
    <w:rsid w:val="2CE24D89"/>
    <w:rsid w:val="2CE311C1"/>
    <w:rsid w:val="2CE40BEE"/>
    <w:rsid w:val="2CE44B3B"/>
    <w:rsid w:val="2CE47B39"/>
    <w:rsid w:val="2CE57A1B"/>
    <w:rsid w:val="2CE6207B"/>
    <w:rsid w:val="2CE74EE3"/>
    <w:rsid w:val="2CE829DF"/>
    <w:rsid w:val="2CE86DF8"/>
    <w:rsid w:val="2CE91AB8"/>
    <w:rsid w:val="2CEA02AC"/>
    <w:rsid w:val="2CEB1FE8"/>
    <w:rsid w:val="2CEC3DAA"/>
    <w:rsid w:val="2CED32AD"/>
    <w:rsid w:val="2CED651F"/>
    <w:rsid w:val="2CEE1021"/>
    <w:rsid w:val="2CEE7E57"/>
    <w:rsid w:val="2CEF0863"/>
    <w:rsid w:val="2CF14BE1"/>
    <w:rsid w:val="2CF2438A"/>
    <w:rsid w:val="2CF27C75"/>
    <w:rsid w:val="2CF34653"/>
    <w:rsid w:val="2CF51543"/>
    <w:rsid w:val="2CF53DD4"/>
    <w:rsid w:val="2CF61F0C"/>
    <w:rsid w:val="2CF8131C"/>
    <w:rsid w:val="2CF83F7F"/>
    <w:rsid w:val="2CF83FBC"/>
    <w:rsid w:val="2CFA3E7A"/>
    <w:rsid w:val="2CFA48CA"/>
    <w:rsid w:val="2CFA7587"/>
    <w:rsid w:val="2CFB306F"/>
    <w:rsid w:val="2CFB6C1B"/>
    <w:rsid w:val="2CFC76B8"/>
    <w:rsid w:val="2CFD7F17"/>
    <w:rsid w:val="2CFE08DD"/>
    <w:rsid w:val="2CFE7A02"/>
    <w:rsid w:val="2CFF1C96"/>
    <w:rsid w:val="2CFF5B46"/>
    <w:rsid w:val="2D0136F4"/>
    <w:rsid w:val="2D0319D8"/>
    <w:rsid w:val="2D0375EA"/>
    <w:rsid w:val="2D052383"/>
    <w:rsid w:val="2D0650BA"/>
    <w:rsid w:val="2D065F29"/>
    <w:rsid w:val="2D076C08"/>
    <w:rsid w:val="2D077BDA"/>
    <w:rsid w:val="2D081350"/>
    <w:rsid w:val="2D0B2CBD"/>
    <w:rsid w:val="2D0C5B73"/>
    <w:rsid w:val="2D0E4BF3"/>
    <w:rsid w:val="2D14715C"/>
    <w:rsid w:val="2D151601"/>
    <w:rsid w:val="2D153D13"/>
    <w:rsid w:val="2D162118"/>
    <w:rsid w:val="2D176BDB"/>
    <w:rsid w:val="2D1A0628"/>
    <w:rsid w:val="2D1C38B5"/>
    <w:rsid w:val="2D1D7C10"/>
    <w:rsid w:val="2D1E2A64"/>
    <w:rsid w:val="2D205140"/>
    <w:rsid w:val="2D20696B"/>
    <w:rsid w:val="2D230382"/>
    <w:rsid w:val="2D237AC5"/>
    <w:rsid w:val="2D237CE9"/>
    <w:rsid w:val="2D2418AF"/>
    <w:rsid w:val="2D252D4C"/>
    <w:rsid w:val="2D25388F"/>
    <w:rsid w:val="2D262F06"/>
    <w:rsid w:val="2D271123"/>
    <w:rsid w:val="2D272B1E"/>
    <w:rsid w:val="2D291C01"/>
    <w:rsid w:val="2D29428D"/>
    <w:rsid w:val="2D295FB6"/>
    <w:rsid w:val="2D2A279D"/>
    <w:rsid w:val="2D2B54EE"/>
    <w:rsid w:val="2D2B637A"/>
    <w:rsid w:val="2D2C24C2"/>
    <w:rsid w:val="2D2E2928"/>
    <w:rsid w:val="2D3077E9"/>
    <w:rsid w:val="2D311A5F"/>
    <w:rsid w:val="2D3409C1"/>
    <w:rsid w:val="2D340A7A"/>
    <w:rsid w:val="2D3423DB"/>
    <w:rsid w:val="2D35052D"/>
    <w:rsid w:val="2D3535E5"/>
    <w:rsid w:val="2D36648E"/>
    <w:rsid w:val="2D383F20"/>
    <w:rsid w:val="2D38479D"/>
    <w:rsid w:val="2D387CAE"/>
    <w:rsid w:val="2D396F69"/>
    <w:rsid w:val="2D3971BD"/>
    <w:rsid w:val="2D39772A"/>
    <w:rsid w:val="2D3C718B"/>
    <w:rsid w:val="2D3F458F"/>
    <w:rsid w:val="2D402791"/>
    <w:rsid w:val="2D410113"/>
    <w:rsid w:val="2D41658E"/>
    <w:rsid w:val="2D417EE1"/>
    <w:rsid w:val="2D436E51"/>
    <w:rsid w:val="2D4427D9"/>
    <w:rsid w:val="2D474E27"/>
    <w:rsid w:val="2D476C62"/>
    <w:rsid w:val="2D48055F"/>
    <w:rsid w:val="2D48504A"/>
    <w:rsid w:val="2D493445"/>
    <w:rsid w:val="2D4947D5"/>
    <w:rsid w:val="2D4B0A89"/>
    <w:rsid w:val="2D4B1823"/>
    <w:rsid w:val="2D4B2067"/>
    <w:rsid w:val="2D4B2D8D"/>
    <w:rsid w:val="2D4C30EF"/>
    <w:rsid w:val="2D4D7C72"/>
    <w:rsid w:val="2D4E3491"/>
    <w:rsid w:val="2D4F088E"/>
    <w:rsid w:val="2D4F29FF"/>
    <w:rsid w:val="2D5212D0"/>
    <w:rsid w:val="2D5251F7"/>
    <w:rsid w:val="2D537E91"/>
    <w:rsid w:val="2D5427B2"/>
    <w:rsid w:val="2D543FB4"/>
    <w:rsid w:val="2D555105"/>
    <w:rsid w:val="2D56228F"/>
    <w:rsid w:val="2D57024F"/>
    <w:rsid w:val="2D582129"/>
    <w:rsid w:val="2D583478"/>
    <w:rsid w:val="2D593D4C"/>
    <w:rsid w:val="2D5B4E1C"/>
    <w:rsid w:val="2D5B633E"/>
    <w:rsid w:val="2D5D24C9"/>
    <w:rsid w:val="2D605ED9"/>
    <w:rsid w:val="2D617D40"/>
    <w:rsid w:val="2D6338AE"/>
    <w:rsid w:val="2D6425F1"/>
    <w:rsid w:val="2D643687"/>
    <w:rsid w:val="2D6437B6"/>
    <w:rsid w:val="2D643CAF"/>
    <w:rsid w:val="2D6502F5"/>
    <w:rsid w:val="2D655646"/>
    <w:rsid w:val="2D6565AB"/>
    <w:rsid w:val="2D662AF2"/>
    <w:rsid w:val="2D67397D"/>
    <w:rsid w:val="2D677E86"/>
    <w:rsid w:val="2D68537E"/>
    <w:rsid w:val="2D6854A2"/>
    <w:rsid w:val="2D693F5A"/>
    <w:rsid w:val="2D6A4567"/>
    <w:rsid w:val="2D6A5660"/>
    <w:rsid w:val="2D6C63E3"/>
    <w:rsid w:val="2D6C64BD"/>
    <w:rsid w:val="2D6D3C90"/>
    <w:rsid w:val="2D6F024C"/>
    <w:rsid w:val="2D6F3C80"/>
    <w:rsid w:val="2D705059"/>
    <w:rsid w:val="2D74153A"/>
    <w:rsid w:val="2D755F64"/>
    <w:rsid w:val="2D7662A3"/>
    <w:rsid w:val="2D777420"/>
    <w:rsid w:val="2D7B197D"/>
    <w:rsid w:val="2D7C66C0"/>
    <w:rsid w:val="2D7E58D0"/>
    <w:rsid w:val="2D8047F1"/>
    <w:rsid w:val="2D814944"/>
    <w:rsid w:val="2D8178BE"/>
    <w:rsid w:val="2D826484"/>
    <w:rsid w:val="2D831E9F"/>
    <w:rsid w:val="2D832C07"/>
    <w:rsid w:val="2D8473D3"/>
    <w:rsid w:val="2D856E4F"/>
    <w:rsid w:val="2D880ED6"/>
    <w:rsid w:val="2D896184"/>
    <w:rsid w:val="2D8A23DA"/>
    <w:rsid w:val="2D8A729E"/>
    <w:rsid w:val="2D8A7E91"/>
    <w:rsid w:val="2D8B575A"/>
    <w:rsid w:val="2D8C372D"/>
    <w:rsid w:val="2D8D5CA2"/>
    <w:rsid w:val="2D8D6FD3"/>
    <w:rsid w:val="2D8E1C12"/>
    <w:rsid w:val="2D8E2F8D"/>
    <w:rsid w:val="2D9014D7"/>
    <w:rsid w:val="2D907C25"/>
    <w:rsid w:val="2D91281B"/>
    <w:rsid w:val="2D923B0E"/>
    <w:rsid w:val="2D93144F"/>
    <w:rsid w:val="2D947154"/>
    <w:rsid w:val="2D9561C8"/>
    <w:rsid w:val="2D99537C"/>
    <w:rsid w:val="2D9C3081"/>
    <w:rsid w:val="2D9D0C67"/>
    <w:rsid w:val="2D9E3651"/>
    <w:rsid w:val="2D9E41DB"/>
    <w:rsid w:val="2D9E76F4"/>
    <w:rsid w:val="2DA02C26"/>
    <w:rsid w:val="2DA12FCC"/>
    <w:rsid w:val="2DA17E0B"/>
    <w:rsid w:val="2DA33F90"/>
    <w:rsid w:val="2DA464D4"/>
    <w:rsid w:val="2DA508B6"/>
    <w:rsid w:val="2DA537BE"/>
    <w:rsid w:val="2DA550B5"/>
    <w:rsid w:val="2DA5717E"/>
    <w:rsid w:val="2DA860C5"/>
    <w:rsid w:val="2DA92D5D"/>
    <w:rsid w:val="2DA95C68"/>
    <w:rsid w:val="2DA968F8"/>
    <w:rsid w:val="2DAA05DB"/>
    <w:rsid w:val="2DAB1F98"/>
    <w:rsid w:val="2DAC1104"/>
    <w:rsid w:val="2DAC406E"/>
    <w:rsid w:val="2DAC5542"/>
    <w:rsid w:val="2DAD0282"/>
    <w:rsid w:val="2DAE4EC3"/>
    <w:rsid w:val="2DAE7BA2"/>
    <w:rsid w:val="2DAF2823"/>
    <w:rsid w:val="2DAF7B1A"/>
    <w:rsid w:val="2DB15D67"/>
    <w:rsid w:val="2DB23FEA"/>
    <w:rsid w:val="2DB31359"/>
    <w:rsid w:val="2DB40B52"/>
    <w:rsid w:val="2DB70EAF"/>
    <w:rsid w:val="2DB83592"/>
    <w:rsid w:val="2DB9480B"/>
    <w:rsid w:val="2DB96DF6"/>
    <w:rsid w:val="2DBA3E88"/>
    <w:rsid w:val="2DBC574F"/>
    <w:rsid w:val="2DBE7607"/>
    <w:rsid w:val="2DBF7BC1"/>
    <w:rsid w:val="2DC05B0B"/>
    <w:rsid w:val="2DC160D3"/>
    <w:rsid w:val="2DC418D6"/>
    <w:rsid w:val="2DC419F3"/>
    <w:rsid w:val="2DC574D8"/>
    <w:rsid w:val="2DC65F8C"/>
    <w:rsid w:val="2DC72D99"/>
    <w:rsid w:val="2DC825A3"/>
    <w:rsid w:val="2DC83ACE"/>
    <w:rsid w:val="2DC938D9"/>
    <w:rsid w:val="2DC979CF"/>
    <w:rsid w:val="2DCA0904"/>
    <w:rsid w:val="2DCA34A9"/>
    <w:rsid w:val="2DCA5EE1"/>
    <w:rsid w:val="2DCA5F77"/>
    <w:rsid w:val="2DCA69A7"/>
    <w:rsid w:val="2DCB68F3"/>
    <w:rsid w:val="2DCD4961"/>
    <w:rsid w:val="2DCE154C"/>
    <w:rsid w:val="2DCE18EB"/>
    <w:rsid w:val="2DCF6AEC"/>
    <w:rsid w:val="2DD03B8F"/>
    <w:rsid w:val="2DD06FC7"/>
    <w:rsid w:val="2DD10953"/>
    <w:rsid w:val="2DD13248"/>
    <w:rsid w:val="2DD330A8"/>
    <w:rsid w:val="2DD37142"/>
    <w:rsid w:val="2DD502DB"/>
    <w:rsid w:val="2DD5146B"/>
    <w:rsid w:val="2DD54BF6"/>
    <w:rsid w:val="2DD55766"/>
    <w:rsid w:val="2DD77B65"/>
    <w:rsid w:val="2DDA4813"/>
    <w:rsid w:val="2DDA63B7"/>
    <w:rsid w:val="2DDB16E3"/>
    <w:rsid w:val="2DDB1926"/>
    <w:rsid w:val="2DDC1E1A"/>
    <w:rsid w:val="2DDD27D5"/>
    <w:rsid w:val="2DDD2D9C"/>
    <w:rsid w:val="2DDD64BF"/>
    <w:rsid w:val="2DDF0443"/>
    <w:rsid w:val="2DDF1143"/>
    <w:rsid w:val="2DDF5F58"/>
    <w:rsid w:val="2DE158C7"/>
    <w:rsid w:val="2DE1759C"/>
    <w:rsid w:val="2DE17651"/>
    <w:rsid w:val="2DE17718"/>
    <w:rsid w:val="2DE478FA"/>
    <w:rsid w:val="2DE566B2"/>
    <w:rsid w:val="2DE81F26"/>
    <w:rsid w:val="2DE85A07"/>
    <w:rsid w:val="2DE86DFB"/>
    <w:rsid w:val="2DEA3791"/>
    <w:rsid w:val="2DEB2267"/>
    <w:rsid w:val="2DEB3D8C"/>
    <w:rsid w:val="2DEB48E1"/>
    <w:rsid w:val="2DEC1914"/>
    <w:rsid w:val="2DEC6DD5"/>
    <w:rsid w:val="2DED407C"/>
    <w:rsid w:val="2DED57E2"/>
    <w:rsid w:val="2DEF11E8"/>
    <w:rsid w:val="2DF00B8C"/>
    <w:rsid w:val="2DF100C6"/>
    <w:rsid w:val="2DF30FE5"/>
    <w:rsid w:val="2DF324E1"/>
    <w:rsid w:val="2DF334CC"/>
    <w:rsid w:val="2DF33FC8"/>
    <w:rsid w:val="2DF33FF4"/>
    <w:rsid w:val="2DF34460"/>
    <w:rsid w:val="2DF61CDF"/>
    <w:rsid w:val="2DF62590"/>
    <w:rsid w:val="2DF86D75"/>
    <w:rsid w:val="2DFA7768"/>
    <w:rsid w:val="2DFC3FE8"/>
    <w:rsid w:val="2DFC69FC"/>
    <w:rsid w:val="2DFD0E54"/>
    <w:rsid w:val="2DFE4D50"/>
    <w:rsid w:val="2E0034D5"/>
    <w:rsid w:val="2E012243"/>
    <w:rsid w:val="2E02382D"/>
    <w:rsid w:val="2E05572A"/>
    <w:rsid w:val="2E06007E"/>
    <w:rsid w:val="2E063EE4"/>
    <w:rsid w:val="2E0641DF"/>
    <w:rsid w:val="2E0716C4"/>
    <w:rsid w:val="2E083B8C"/>
    <w:rsid w:val="2E084A1F"/>
    <w:rsid w:val="2E0850CB"/>
    <w:rsid w:val="2E0924EF"/>
    <w:rsid w:val="2E092CAA"/>
    <w:rsid w:val="2E09518A"/>
    <w:rsid w:val="2E09641B"/>
    <w:rsid w:val="2E0C1DCA"/>
    <w:rsid w:val="2E0E19D1"/>
    <w:rsid w:val="2E101602"/>
    <w:rsid w:val="2E103A61"/>
    <w:rsid w:val="2E103C6E"/>
    <w:rsid w:val="2E111278"/>
    <w:rsid w:val="2E112E20"/>
    <w:rsid w:val="2E122C59"/>
    <w:rsid w:val="2E122E15"/>
    <w:rsid w:val="2E1360A2"/>
    <w:rsid w:val="2E142340"/>
    <w:rsid w:val="2E152478"/>
    <w:rsid w:val="2E154188"/>
    <w:rsid w:val="2E1566BD"/>
    <w:rsid w:val="2E165DAA"/>
    <w:rsid w:val="2E1D414A"/>
    <w:rsid w:val="2E1E34C8"/>
    <w:rsid w:val="2E1E4914"/>
    <w:rsid w:val="2E1E6842"/>
    <w:rsid w:val="2E1F3910"/>
    <w:rsid w:val="2E200B3A"/>
    <w:rsid w:val="2E201D88"/>
    <w:rsid w:val="2E2040A3"/>
    <w:rsid w:val="2E2309AB"/>
    <w:rsid w:val="2E2400BA"/>
    <w:rsid w:val="2E245AAD"/>
    <w:rsid w:val="2E247DDF"/>
    <w:rsid w:val="2E25099D"/>
    <w:rsid w:val="2E2545C7"/>
    <w:rsid w:val="2E267445"/>
    <w:rsid w:val="2E270398"/>
    <w:rsid w:val="2E2754B7"/>
    <w:rsid w:val="2E275D28"/>
    <w:rsid w:val="2E285C0F"/>
    <w:rsid w:val="2E291731"/>
    <w:rsid w:val="2E294D83"/>
    <w:rsid w:val="2E2957C2"/>
    <w:rsid w:val="2E2C4F4F"/>
    <w:rsid w:val="2E2C5348"/>
    <w:rsid w:val="2E2D02EA"/>
    <w:rsid w:val="2E2D57EC"/>
    <w:rsid w:val="2E3154F6"/>
    <w:rsid w:val="2E341A2F"/>
    <w:rsid w:val="2E360038"/>
    <w:rsid w:val="2E381AB1"/>
    <w:rsid w:val="2E3A1930"/>
    <w:rsid w:val="2E3C718D"/>
    <w:rsid w:val="2E3D61E9"/>
    <w:rsid w:val="2E3E13FE"/>
    <w:rsid w:val="2E3F12F2"/>
    <w:rsid w:val="2E40211C"/>
    <w:rsid w:val="2E415AF5"/>
    <w:rsid w:val="2E45552F"/>
    <w:rsid w:val="2E46139C"/>
    <w:rsid w:val="2E462940"/>
    <w:rsid w:val="2E476B15"/>
    <w:rsid w:val="2E486E43"/>
    <w:rsid w:val="2E497FC1"/>
    <w:rsid w:val="2E4A5583"/>
    <w:rsid w:val="2E4B2C65"/>
    <w:rsid w:val="2E4C324A"/>
    <w:rsid w:val="2E4C3493"/>
    <w:rsid w:val="2E4C7CD8"/>
    <w:rsid w:val="2E4D391B"/>
    <w:rsid w:val="2E512021"/>
    <w:rsid w:val="2E526D17"/>
    <w:rsid w:val="2E531239"/>
    <w:rsid w:val="2E541598"/>
    <w:rsid w:val="2E542A93"/>
    <w:rsid w:val="2E546EFC"/>
    <w:rsid w:val="2E560A68"/>
    <w:rsid w:val="2E5704C2"/>
    <w:rsid w:val="2E571886"/>
    <w:rsid w:val="2E5728CB"/>
    <w:rsid w:val="2E592864"/>
    <w:rsid w:val="2E595376"/>
    <w:rsid w:val="2E5A25F3"/>
    <w:rsid w:val="2E5A5BA7"/>
    <w:rsid w:val="2E5C6183"/>
    <w:rsid w:val="2E5E62B6"/>
    <w:rsid w:val="2E6105CA"/>
    <w:rsid w:val="2E6232FE"/>
    <w:rsid w:val="2E62381F"/>
    <w:rsid w:val="2E6304AC"/>
    <w:rsid w:val="2E6313B1"/>
    <w:rsid w:val="2E646587"/>
    <w:rsid w:val="2E662925"/>
    <w:rsid w:val="2E665D93"/>
    <w:rsid w:val="2E674AFE"/>
    <w:rsid w:val="2E685074"/>
    <w:rsid w:val="2E692EBC"/>
    <w:rsid w:val="2E6972CA"/>
    <w:rsid w:val="2E6A73A6"/>
    <w:rsid w:val="2E6B66CE"/>
    <w:rsid w:val="2E6E2892"/>
    <w:rsid w:val="2E6F6E13"/>
    <w:rsid w:val="2E730488"/>
    <w:rsid w:val="2E73640D"/>
    <w:rsid w:val="2E752055"/>
    <w:rsid w:val="2E7641B3"/>
    <w:rsid w:val="2E767BE6"/>
    <w:rsid w:val="2E77332E"/>
    <w:rsid w:val="2E78125A"/>
    <w:rsid w:val="2E7B1399"/>
    <w:rsid w:val="2E7B7E48"/>
    <w:rsid w:val="2E7E46C2"/>
    <w:rsid w:val="2E7E69C6"/>
    <w:rsid w:val="2E7E7D99"/>
    <w:rsid w:val="2E7F4000"/>
    <w:rsid w:val="2E8048D8"/>
    <w:rsid w:val="2E806F0D"/>
    <w:rsid w:val="2E814017"/>
    <w:rsid w:val="2E815144"/>
    <w:rsid w:val="2E8257BE"/>
    <w:rsid w:val="2E826D78"/>
    <w:rsid w:val="2E835C9F"/>
    <w:rsid w:val="2E841B4D"/>
    <w:rsid w:val="2E850F19"/>
    <w:rsid w:val="2E856675"/>
    <w:rsid w:val="2E8601C8"/>
    <w:rsid w:val="2E864F68"/>
    <w:rsid w:val="2E87412E"/>
    <w:rsid w:val="2E892AD2"/>
    <w:rsid w:val="2E8B0DB1"/>
    <w:rsid w:val="2E8B5E6D"/>
    <w:rsid w:val="2E8B5ED5"/>
    <w:rsid w:val="2E8C0DCB"/>
    <w:rsid w:val="2E8C6EDD"/>
    <w:rsid w:val="2E8D72CC"/>
    <w:rsid w:val="2E8D7512"/>
    <w:rsid w:val="2E8E0104"/>
    <w:rsid w:val="2E8E5CD1"/>
    <w:rsid w:val="2E8F6198"/>
    <w:rsid w:val="2E8F70BA"/>
    <w:rsid w:val="2E9038CB"/>
    <w:rsid w:val="2E917352"/>
    <w:rsid w:val="2E922760"/>
    <w:rsid w:val="2E922DA4"/>
    <w:rsid w:val="2E923B83"/>
    <w:rsid w:val="2E93545C"/>
    <w:rsid w:val="2E935C78"/>
    <w:rsid w:val="2E951751"/>
    <w:rsid w:val="2E955AC4"/>
    <w:rsid w:val="2E9626F9"/>
    <w:rsid w:val="2E980BD4"/>
    <w:rsid w:val="2E991516"/>
    <w:rsid w:val="2E991FD0"/>
    <w:rsid w:val="2E9A1F9B"/>
    <w:rsid w:val="2E9B4FD9"/>
    <w:rsid w:val="2E9B7481"/>
    <w:rsid w:val="2E9C4530"/>
    <w:rsid w:val="2E9D3A3F"/>
    <w:rsid w:val="2E9E2110"/>
    <w:rsid w:val="2E9E511E"/>
    <w:rsid w:val="2E9E7E7A"/>
    <w:rsid w:val="2EA05475"/>
    <w:rsid w:val="2EA12A1C"/>
    <w:rsid w:val="2EA1489B"/>
    <w:rsid w:val="2EA170FE"/>
    <w:rsid w:val="2EA43B8C"/>
    <w:rsid w:val="2EA73B8F"/>
    <w:rsid w:val="2EA8060D"/>
    <w:rsid w:val="2EA9115D"/>
    <w:rsid w:val="2EA931C2"/>
    <w:rsid w:val="2EA94058"/>
    <w:rsid w:val="2EA94DF0"/>
    <w:rsid w:val="2EA97034"/>
    <w:rsid w:val="2EAA1944"/>
    <w:rsid w:val="2EAC6311"/>
    <w:rsid w:val="2EAD3583"/>
    <w:rsid w:val="2EAE0AE0"/>
    <w:rsid w:val="2EAE10F6"/>
    <w:rsid w:val="2EAE4D47"/>
    <w:rsid w:val="2EAE6478"/>
    <w:rsid w:val="2EB16547"/>
    <w:rsid w:val="2EB34058"/>
    <w:rsid w:val="2EB44B41"/>
    <w:rsid w:val="2EB4506B"/>
    <w:rsid w:val="2EB463C8"/>
    <w:rsid w:val="2EB50E99"/>
    <w:rsid w:val="2EB5783A"/>
    <w:rsid w:val="2EB64987"/>
    <w:rsid w:val="2EB652B5"/>
    <w:rsid w:val="2EB66FB5"/>
    <w:rsid w:val="2EB7560D"/>
    <w:rsid w:val="2EB83E6C"/>
    <w:rsid w:val="2EB84060"/>
    <w:rsid w:val="2EB94729"/>
    <w:rsid w:val="2EBC0C6B"/>
    <w:rsid w:val="2EBC5E8E"/>
    <w:rsid w:val="2EBD085F"/>
    <w:rsid w:val="2EBD7B4C"/>
    <w:rsid w:val="2EBF5CF9"/>
    <w:rsid w:val="2EC00426"/>
    <w:rsid w:val="2EC0249D"/>
    <w:rsid w:val="2EC0382E"/>
    <w:rsid w:val="2EC05165"/>
    <w:rsid w:val="2EC07C6F"/>
    <w:rsid w:val="2EC13ED1"/>
    <w:rsid w:val="2EC205D0"/>
    <w:rsid w:val="2EC37E8C"/>
    <w:rsid w:val="2EC40811"/>
    <w:rsid w:val="2EC53C7C"/>
    <w:rsid w:val="2EC715CB"/>
    <w:rsid w:val="2EC73A99"/>
    <w:rsid w:val="2EC74195"/>
    <w:rsid w:val="2EC910C0"/>
    <w:rsid w:val="2ECA79F7"/>
    <w:rsid w:val="2ECB4963"/>
    <w:rsid w:val="2ECB65B0"/>
    <w:rsid w:val="2ECC5B65"/>
    <w:rsid w:val="2ECD5D25"/>
    <w:rsid w:val="2ED00878"/>
    <w:rsid w:val="2ED0164E"/>
    <w:rsid w:val="2ED13E87"/>
    <w:rsid w:val="2ED22B9C"/>
    <w:rsid w:val="2ED23457"/>
    <w:rsid w:val="2ED3320F"/>
    <w:rsid w:val="2ED40E92"/>
    <w:rsid w:val="2ED42BA3"/>
    <w:rsid w:val="2ED43E56"/>
    <w:rsid w:val="2ED537F7"/>
    <w:rsid w:val="2ED603C1"/>
    <w:rsid w:val="2ED674FB"/>
    <w:rsid w:val="2ED95DBB"/>
    <w:rsid w:val="2EDA1860"/>
    <w:rsid w:val="2EDB20C2"/>
    <w:rsid w:val="2EDB4A20"/>
    <w:rsid w:val="2EDC20EE"/>
    <w:rsid w:val="2EDC3B95"/>
    <w:rsid w:val="2EDD179B"/>
    <w:rsid w:val="2EDE23F1"/>
    <w:rsid w:val="2EDF1AD6"/>
    <w:rsid w:val="2EE156A2"/>
    <w:rsid w:val="2EE21DB0"/>
    <w:rsid w:val="2EE256F6"/>
    <w:rsid w:val="2EE34399"/>
    <w:rsid w:val="2EE47E2D"/>
    <w:rsid w:val="2EE609DB"/>
    <w:rsid w:val="2EE65289"/>
    <w:rsid w:val="2EE83BA5"/>
    <w:rsid w:val="2EE940D0"/>
    <w:rsid w:val="2EE95D98"/>
    <w:rsid w:val="2EEA7A6B"/>
    <w:rsid w:val="2EEA7F84"/>
    <w:rsid w:val="2EEB5931"/>
    <w:rsid w:val="2EEC2988"/>
    <w:rsid w:val="2EEC7E60"/>
    <w:rsid w:val="2EEE14B8"/>
    <w:rsid w:val="2EEE28B3"/>
    <w:rsid w:val="2EEE56D6"/>
    <w:rsid w:val="2EEF2314"/>
    <w:rsid w:val="2EEF48C6"/>
    <w:rsid w:val="2EF01F45"/>
    <w:rsid w:val="2EF13BF8"/>
    <w:rsid w:val="2EF202C4"/>
    <w:rsid w:val="2EF23AA2"/>
    <w:rsid w:val="2EF33818"/>
    <w:rsid w:val="2EF41A1E"/>
    <w:rsid w:val="2EF4274E"/>
    <w:rsid w:val="2EF53E72"/>
    <w:rsid w:val="2EF5428C"/>
    <w:rsid w:val="2EF611C6"/>
    <w:rsid w:val="2EF71F18"/>
    <w:rsid w:val="2EF80E49"/>
    <w:rsid w:val="2EF855DE"/>
    <w:rsid w:val="2EF858A6"/>
    <w:rsid w:val="2EF90E72"/>
    <w:rsid w:val="2EF9778F"/>
    <w:rsid w:val="2EF97FE1"/>
    <w:rsid w:val="2EFA05CC"/>
    <w:rsid w:val="2EFA38B6"/>
    <w:rsid w:val="2EFA69E3"/>
    <w:rsid w:val="2EFB4550"/>
    <w:rsid w:val="2EFC6194"/>
    <w:rsid w:val="2EFD2199"/>
    <w:rsid w:val="2EFE1F4D"/>
    <w:rsid w:val="2EFF7725"/>
    <w:rsid w:val="2F030359"/>
    <w:rsid w:val="2F03304C"/>
    <w:rsid w:val="2F043383"/>
    <w:rsid w:val="2F0464D2"/>
    <w:rsid w:val="2F064D41"/>
    <w:rsid w:val="2F066D8F"/>
    <w:rsid w:val="2F067D02"/>
    <w:rsid w:val="2F080B32"/>
    <w:rsid w:val="2F0863BC"/>
    <w:rsid w:val="2F087F0C"/>
    <w:rsid w:val="2F097629"/>
    <w:rsid w:val="2F0B4B08"/>
    <w:rsid w:val="2F0C5A7E"/>
    <w:rsid w:val="2F0D6462"/>
    <w:rsid w:val="2F100730"/>
    <w:rsid w:val="2F105A3B"/>
    <w:rsid w:val="2F123262"/>
    <w:rsid w:val="2F124FB7"/>
    <w:rsid w:val="2F131503"/>
    <w:rsid w:val="2F134B4E"/>
    <w:rsid w:val="2F141E8E"/>
    <w:rsid w:val="2F1421F0"/>
    <w:rsid w:val="2F160B3F"/>
    <w:rsid w:val="2F162C8E"/>
    <w:rsid w:val="2F18718F"/>
    <w:rsid w:val="2F197B90"/>
    <w:rsid w:val="2F1A0047"/>
    <w:rsid w:val="2F1A54D0"/>
    <w:rsid w:val="2F1B292D"/>
    <w:rsid w:val="2F1B6156"/>
    <w:rsid w:val="2F1E3B11"/>
    <w:rsid w:val="2F1F3E1D"/>
    <w:rsid w:val="2F1F6269"/>
    <w:rsid w:val="2F227F2A"/>
    <w:rsid w:val="2F23429E"/>
    <w:rsid w:val="2F235AAA"/>
    <w:rsid w:val="2F245D4F"/>
    <w:rsid w:val="2F262CF3"/>
    <w:rsid w:val="2F271F30"/>
    <w:rsid w:val="2F28379C"/>
    <w:rsid w:val="2F290BF4"/>
    <w:rsid w:val="2F294C6B"/>
    <w:rsid w:val="2F2A2F68"/>
    <w:rsid w:val="2F2A347A"/>
    <w:rsid w:val="2F2C2689"/>
    <w:rsid w:val="2F2D095C"/>
    <w:rsid w:val="2F300C95"/>
    <w:rsid w:val="2F3033B7"/>
    <w:rsid w:val="2F306346"/>
    <w:rsid w:val="2F313DC6"/>
    <w:rsid w:val="2F3205A8"/>
    <w:rsid w:val="2F327727"/>
    <w:rsid w:val="2F334612"/>
    <w:rsid w:val="2F3466FD"/>
    <w:rsid w:val="2F360BD9"/>
    <w:rsid w:val="2F3652F0"/>
    <w:rsid w:val="2F365DE5"/>
    <w:rsid w:val="2F37692B"/>
    <w:rsid w:val="2F382DB0"/>
    <w:rsid w:val="2F383EA4"/>
    <w:rsid w:val="2F3B20BC"/>
    <w:rsid w:val="2F3C5DCC"/>
    <w:rsid w:val="2F3D201F"/>
    <w:rsid w:val="2F3E1D57"/>
    <w:rsid w:val="2F4221DD"/>
    <w:rsid w:val="2F433D92"/>
    <w:rsid w:val="2F442EEA"/>
    <w:rsid w:val="2F445CAD"/>
    <w:rsid w:val="2F45438F"/>
    <w:rsid w:val="2F461DA7"/>
    <w:rsid w:val="2F471DC8"/>
    <w:rsid w:val="2F481FAC"/>
    <w:rsid w:val="2F4855F4"/>
    <w:rsid w:val="2F4867CE"/>
    <w:rsid w:val="2F4A0ECE"/>
    <w:rsid w:val="2F4A32A5"/>
    <w:rsid w:val="2F4B2147"/>
    <w:rsid w:val="2F4B7915"/>
    <w:rsid w:val="2F4C5CF7"/>
    <w:rsid w:val="2F4C78DD"/>
    <w:rsid w:val="2F4D1B1E"/>
    <w:rsid w:val="2F4D2559"/>
    <w:rsid w:val="2F4F7F25"/>
    <w:rsid w:val="2F512F84"/>
    <w:rsid w:val="2F535D54"/>
    <w:rsid w:val="2F5513DB"/>
    <w:rsid w:val="2F565BA0"/>
    <w:rsid w:val="2F590B03"/>
    <w:rsid w:val="2F592617"/>
    <w:rsid w:val="2F5A13E5"/>
    <w:rsid w:val="2F5A22FC"/>
    <w:rsid w:val="2F5A23F9"/>
    <w:rsid w:val="2F5A44A7"/>
    <w:rsid w:val="2F5A49E1"/>
    <w:rsid w:val="2F5B1CB5"/>
    <w:rsid w:val="2F5E27AB"/>
    <w:rsid w:val="2F5E50FC"/>
    <w:rsid w:val="2F5F7FE2"/>
    <w:rsid w:val="2F612915"/>
    <w:rsid w:val="2F615860"/>
    <w:rsid w:val="2F6220FF"/>
    <w:rsid w:val="2F624713"/>
    <w:rsid w:val="2F630BFF"/>
    <w:rsid w:val="2F6354E5"/>
    <w:rsid w:val="2F644C61"/>
    <w:rsid w:val="2F661866"/>
    <w:rsid w:val="2F6934BF"/>
    <w:rsid w:val="2F6B420E"/>
    <w:rsid w:val="2F6D0AF8"/>
    <w:rsid w:val="2F6E7185"/>
    <w:rsid w:val="2F6F0E9F"/>
    <w:rsid w:val="2F6F631D"/>
    <w:rsid w:val="2F70327A"/>
    <w:rsid w:val="2F7534BD"/>
    <w:rsid w:val="2F763EF8"/>
    <w:rsid w:val="2F7747DA"/>
    <w:rsid w:val="2F775D10"/>
    <w:rsid w:val="2F7856BE"/>
    <w:rsid w:val="2F78760A"/>
    <w:rsid w:val="2F790638"/>
    <w:rsid w:val="2F794D3E"/>
    <w:rsid w:val="2F7B4984"/>
    <w:rsid w:val="2F7C350F"/>
    <w:rsid w:val="2F7C6564"/>
    <w:rsid w:val="2F800388"/>
    <w:rsid w:val="2F813CD1"/>
    <w:rsid w:val="2F826531"/>
    <w:rsid w:val="2F827145"/>
    <w:rsid w:val="2F827BA6"/>
    <w:rsid w:val="2F833CD9"/>
    <w:rsid w:val="2F840DDC"/>
    <w:rsid w:val="2F844AF9"/>
    <w:rsid w:val="2F8509B1"/>
    <w:rsid w:val="2F85784A"/>
    <w:rsid w:val="2F862756"/>
    <w:rsid w:val="2F8679A4"/>
    <w:rsid w:val="2F88084A"/>
    <w:rsid w:val="2F8855F3"/>
    <w:rsid w:val="2F886530"/>
    <w:rsid w:val="2F8A23FC"/>
    <w:rsid w:val="2F8B6979"/>
    <w:rsid w:val="2F8C52E2"/>
    <w:rsid w:val="2F8C732B"/>
    <w:rsid w:val="2F8E09B1"/>
    <w:rsid w:val="2F8F2B4F"/>
    <w:rsid w:val="2F8F6C0B"/>
    <w:rsid w:val="2F903A87"/>
    <w:rsid w:val="2F90481E"/>
    <w:rsid w:val="2F915144"/>
    <w:rsid w:val="2F930A39"/>
    <w:rsid w:val="2F933F42"/>
    <w:rsid w:val="2F9435C7"/>
    <w:rsid w:val="2F944A3C"/>
    <w:rsid w:val="2F9563B1"/>
    <w:rsid w:val="2F97100A"/>
    <w:rsid w:val="2F9B1BD3"/>
    <w:rsid w:val="2F9B34B0"/>
    <w:rsid w:val="2F9B3C01"/>
    <w:rsid w:val="2F9C657A"/>
    <w:rsid w:val="2F9D272C"/>
    <w:rsid w:val="2F9D5C5D"/>
    <w:rsid w:val="2F9D65FE"/>
    <w:rsid w:val="2FA113FC"/>
    <w:rsid w:val="2FA12B92"/>
    <w:rsid w:val="2FA2272D"/>
    <w:rsid w:val="2FA23DF8"/>
    <w:rsid w:val="2FA278F8"/>
    <w:rsid w:val="2FA365D0"/>
    <w:rsid w:val="2FA427CC"/>
    <w:rsid w:val="2FA455F8"/>
    <w:rsid w:val="2FA57982"/>
    <w:rsid w:val="2FA75586"/>
    <w:rsid w:val="2FA7680E"/>
    <w:rsid w:val="2FA82626"/>
    <w:rsid w:val="2FA82B55"/>
    <w:rsid w:val="2FA83EFF"/>
    <w:rsid w:val="2FA86680"/>
    <w:rsid w:val="2FA934AF"/>
    <w:rsid w:val="2FAB0A5A"/>
    <w:rsid w:val="2FAC4DA3"/>
    <w:rsid w:val="2FAD511C"/>
    <w:rsid w:val="2FAE15B0"/>
    <w:rsid w:val="2FAE291C"/>
    <w:rsid w:val="2FAE3157"/>
    <w:rsid w:val="2FAF1AF4"/>
    <w:rsid w:val="2FB06984"/>
    <w:rsid w:val="2FB263B1"/>
    <w:rsid w:val="2FB303D0"/>
    <w:rsid w:val="2FB36FE8"/>
    <w:rsid w:val="2FB3773C"/>
    <w:rsid w:val="2FB40312"/>
    <w:rsid w:val="2FB439A7"/>
    <w:rsid w:val="2FB44B06"/>
    <w:rsid w:val="2FB52E17"/>
    <w:rsid w:val="2FB64743"/>
    <w:rsid w:val="2FBA1BAD"/>
    <w:rsid w:val="2FBA58A1"/>
    <w:rsid w:val="2FBB3D2C"/>
    <w:rsid w:val="2FBB52A2"/>
    <w:rsid w:val="2FBC582E"/>
    <w:rsid w:val="2FBC642C"/>
    <w:rsid w:val="2FBE1B14"/>
    <w:rsid w:val="2FBF1CB4"/>
    <w:rsid w:val="2FC14175"/>
    <w:rsid w:val="2FC157AE"/>
    <w:rsid w:val="2FC2094F"/>
    <w:rsid w:val="2FC242BC"/>
    <w:rsid w:val="2FC406B1"/>
    <w:rsid w:val="2FC40F88"/>
    <w:rsid w:val="2FC41B68"/>
    <w:rsid w:val="2FC5062B"/>
    <w:rsid w:val="2FC552EC"/>
    <w:rsid w:val="2FC843B8"/>
    <w:rsid w:val="2FCB1765"/>
    <w:rsid w:val="2FCD6184"/>
    <w:rsid w:val="2FCD7027"/>
    <w:rsid w:val="2FCE49BE"/>
    <w:rsid w:val="2FCE74CF"/>
    <w:rsid w:val="2FD04464"/>
    <w:rsid w:val="2FD06B7B"/>
    <w:rsid w:val="2FD144A1"/>
    <w:rsid w:val="2FD25678"/>
    <w:rsid w:val="2FD31850"/>
    <w:rsid w:val="2FD548DD"/>
    <w:rsid w:val="2FD56943"/>
    <w:rsid w:val="2FD63B70"/>
    <w:rsid w:val="2FD661A0"/>
    <w:rsid w:val="2FD711CE"/>
    <w:rsid w:val="2FD712E5"/>
    <w:rsid w:val="2FD71EA0"/>
    <w:rsid w:val="2FD950DD"/>
    <w:rsid w:val="2FDD6085"/>
    <w:rsid w:val="2FDE10C6"/>
    <w:rsid w:val="2FDF139A"/>
    <w:rsid w:val="2FDF2720"/>
    <w:rsid w:val="2FDF67A0"/>
    <w:rsid w:val="2FE21453"/>
    <w:rsid w:val="2FE2353E"/>
    <w:rsid w:val="2FE244FB"/>
    <w:rsid w:val="2FE26575"/>
    <w:rsid w:val="2FE26917"/>
    <w:rsid w:val="2FEC2233"/>
    <w:rsid w:val="2FEF586B"/>
    <w:rsid w:val="2FF06B8A"/>
    <w:rsid w:val="2FF07A1A"/>
    <w:rsid w:val="2FF16194"/>
    <w:rsid w:val="2FF21263"/>
    <w:rsid w:val="2FF240F4"/>
    <w:rsid w:val="2FF337D5"/>
    <w:rsid w:val="2FF609A9"/>
    <w:rsid w:val="2FF66E59"/>
    <w:rsid w:val="2FF711EA"/>
    <w:rsid w:val="2FF75706"/>
    <w:rsid w:val="2FF81DC1"/>
    <w:rsid w:val="2FF82DED"/>
    <w:rsid w:val="2FFA321C"/>
    <w:rsid w:val="2FFA33DA"/>
    <w:rsid w:val="2FFA73F3"/>
    <w:rsid w:val="2FFB0FC3"/>
    <w:rsid w:val="2FFB1D16"/>
    <w:rsid w:val="2FFC2CEA"/>
    <w:rsid w:val="2FFD3D0B"/>
    <w:rsid w:val="2FFE000D"/>
    <w:rsid w:val="2FFE495B"/>
    <w:rsid w:val="2FFE7DE3"/>
    <w:rsid w:val="2FFF5095"/>
    <w:rsid w:val="2FFF62D5"/>
    <w:rsid w:val="3000154C"/>
    <w:rsid w:val="30012981"/>
    <w:rsid w:val="300144DD"/>
    <w:rsid w:val="3002014F"/>
    <w:rsid w:val="3003647A"/>
    <w:rsid w:val="30051C70"/>
    <w:rsid w:val="300577F6"/>
    <w:rsid w:val="30075614"/>
    <w:rsid w:val="300800C5"/>
    <w:rsid w:val="30080900"/>
    <w:rsid w:val="30085294"/>
    <w:rsid w:val="3009706B"/>
    <w:rsid w:val="300B050A"/>
    <w:rsid w:val="300B076D"/>
    <w:rsid w:val="300C30DA"/>
    <w:rsid w:val="300D3DD0"/>
    <w:rsid w:val="300F4B37"/>
    <w:rsid w:val="300F5B7D"/>
    <w:rsid w:val="30101046"/>
    <w:rsid w:val="30110A12"/>
    <w:rsid w:val="301172B1"/>
    <w:rsid w:val="30121F2D"/>
    <w:rsid w:val="30124327"/>
    <w:rsid w:val="301303F8"/>
    <w:rsid w:val="30133014"/>
    <w:rsid w:val="30137A16"/>
    <w:rsid w:val="301539B8"/>
    <w:rsid w:val="30155717"/>
    <w:rsid w:val="301718FA"/>
    <w:rsid w:val="30173E27"/>
    <w:rsid w:val="301A00B3"/>
    <w:rsid w:val="301A1FFF"/>
    <w:rsid w:val="301E5B85"/>
    <w:rsid w:val="301E67AA"/>
    <w:rsid w:val="301F06DF"/>
    <w:rsid w:val="30202F99"/>
    <w:rsid w:val="3020466E"/>
    <w:rsid w:val="30210DB3"/>
    <w:rsid w:val="30223A97"/>
    <w:rsid w:val="302271E5"/>
    <w:rsid w:val="30240A81"/>
    <w:rsid w:val="30242AE7"/>
    <w:rsid w:val="30243083"/>
    <w:rsid w:val="302467FF"/>
    <w:rsid w:val="302604C0"/>
    <w:rsid w:val="30264E41"/>
    <w:rsid w:val="30270D8B"/>
    <w:rsid w:val="30282848"/>
    <w:rsid w:val="302845E2"/>
    <w:rsid w:val="3029189D"/>
    <w:rsid w:val="30293E9F"/>
    <w:rsid w:val="302B752B"/>
    <w:rsid w:val="302D1321"/>
    <w:rsid w:val="302D42DF"/>
    <w:rsid w:val="302E1194"/>
    <w:rsid w:val="302F4578"/>
    <w:rsid w:val="30306D8F"/>
    <w:rsid w:val="303137EC"/>
    <w:rsid w:val="30345B41"/>
    <w:rsid w:val="30356F89"/>
    <w:rsid w:val="303731B4"/>
    <w:rsid w:val="3037656C"/>
    <w:rsid w:val="303D0B0E"/>
    <w:rsid w:val="304101AD"/>
    <w:rsid w:val="304265A8"/>
    <w:rsid w:val="30440A42"/>
    <w:rsid w:val="30445E64"/>
    <w:rsid w:val="30471918"/>
    <w:rsid w:val="30480982"/>
    <w:rsid w:val="30483DD1"/>
    <w:rsid w:val="30490B18"/>
    <w:rsid w:val="30493298"/>
    <w:rsid w:val="304A3A6D"/>
    <w:rsid w:val="304A63CD"/>
    <w:rsid w:val="304E5C61"/>
    <w:rsid w:val="304F00F6"/>
    <w:rsid w:val="304F7063"/>
    <w:rsid w:val="305010C2"/>
    <w:rsid w:val="305039F3"/>
    <w:rsid w:val="30510F71"/>
    <w:rsid w:val="30520AB6"/>
    <w:rsid w:val="30521FF4"/>
    <w:rsid w:val="305245AC"/>
    <w:rsid w:val="30525832"/>
    <w:rsid w:val="30527180"/>
    <w:rsid w:val="305418FD"/>
    <w:rsid w:val="30547062"/>
    <w:rsid w:val="30550536"/>
    <w:rsid w:val="30554004"/>
    <w:rsid w:val="30557D69"/>
    <w:rsid w:val="30564E14"/>
    <w:rsid w:val="3056588E"/>
    <w:rsid w:val="30575B2B"/>
    <w:rsid w:val="305A0E1F"/>
    <w:rsid w:val="305A2C47"/>
    <w:rsid w:val="305A3778"/>
    <w:rsid w:val="305B51FF"/>
    <w:rsid w:val="305D2E0F"/>
    <w:rsid w:val="305D3B44"/>
    <w:rsid w:val="305E3042"/>
    <w:rsid w:val="305E58ED"/>
    <w:rsid w:val="305E7436"/>
    <w:rsid w:val="305F326E"/>
    <w:rsid w:val="30602BC4"/>
    <w:rsid w:val="30617B51"/>
    <w:rsid w:val="30635511"/>
    <w:rsid w:val="30641D68"/>
    <w:rsid w:val="30653900"/>
    <w:rsid w:val="30677818"/>
    <w:rsid w:val="3069354B"/>
    <w:rsid w:val="306A0EBC"/>
    <w:rsid w:val="306A2DB8"/>
    <w:rsid w:val="306A7843"/>
    <w:rsid w:val="306B195C"/>
    <w:rsid w:val="306D32D4"/>
    <w:rsid w:val="306E74D1"/>
    <w:rsid w:val="306F2431"/>
    <w:rsid w:val="30700040"/>
    <w:rsid w:val="30706911"/>
    <w:rsid w:val="3071421E"/>
    <w:rsid w:val="307170E8"/>
    <w:rsid w:val="30717BA7"/>
    <w:rsid w:val="30725AA6"/>
    <w:rsid w:val="30732C63"/>
    <w:rsid w:val="30742BD4"/>
    <w:rsid w:val="307458F6"/>
    <w:rsid w:val="30761755"/>
    <w:rsid w:val="30766152"/>
    <w:rsid w:val="30784969"/>
    <w:rsid w:val="307853DA"/>
    <w:rsid w:val="30787BC2"/>
    <w:rsid w:val="307903D6"/>
    <w:rsid w:val="307B0BA7"/>
    <w:rsid w:val="307B4143"/>
    <w:rsid w:val="307D0247"/>
    <w:rsid w:val="307D6A85"/>
    <w:rsid w:val="307F2DB1"/>
    <w:rsid w:val="3080437E"/>
    <w:rsid w:val="30804521"/>
    <w:rsid w:val="3081630E"/>
    <w:rsid w:val="3083297E"/>
    <w:rsid w:val="30843EEB"/>
    <w:rsid w:val="30845291"/>
    <w:rsid w:val="30863618"/>
    <w:rsid w:val="3088651E"/>
    <w:rsid w:val="308905B6"/>
    <w:rsid w:val="3089473D"/>
    <w:rsid w:val="308A19D1"/>
    <w:rsid w:val="30901A64"/>
    <w:rsid w:val="30902023"/>
    <w:rsid w:val="30934C5C"/>
    <w:rsid w:val="30934EC6"/>
    <w:rsid w:val="30943BE4"/>
    <w:rsid w:val="309475EA"/>
    <w:rsid w:val="309527F9"/>
    <w:rsid w:val="30953469"/>
    <w:rsid w:val="3098732E"/>
    <w:rsid w:val="30991514"/>
    <w:rsid w:val="309A5D98"/>
    <w:rsid w:val="309B2566"/>
    <w:rsid w:val="309C083A"/>
    <w:rsid w:val="309C1058"/>
    <w:rsid w:val="309F0DE5"/>
    <w:rsid w:val="309F1DFC"/>
    <w:rsid w:val="309F611F"/>
    <w:rsid w:val="309F7820"/>
    <w:rsid w:val="309F7CAB"/>
    <w:rsid w:val="309F7F62"/>
    <w:rsid w:val="30A023B8"/>
    <w:rsid w:val="30A051E9"/>
    <w:rsid w:val="30A0594F"/>
    <w:rsid w:val="30A10131"/>
    <w:rsid w:val="30A32B0F"/>
    <w:rsid w:val="30A33190"/>
    <w:rsid w:val="30A43655"/>
    <w:rsid w:val="30A467F4"/>
    <w:rsid w:val="30A640E9"/>
    <w:rsid w:val="30A85518"/>
    <w:rsid w:val="30A92208"/>
    <w:rsid w:val="30A92C09"/>
    <w:rsid w:val="30A93E44"/>
    <w:rsid w:val="30A952E7"/>
    <w:rsid w:val="30AA3B54"/>
    <w:rsid w:val="30AB0426"/>
    <w:rsid w:val="30AC1F3A"/>
    <w:rsid w:val="30AC3A58"/>
    <w:rsid w:val="30AC4EA8"/>
    <w:rsid w:val="30AE1511"/>
    <w:rsid w:val="30AE6945"/>
    <w:rsid w:val="30AF295A"/>
    <w:rsid w:val="30AF3811"/>
    <w:rsid w:val="30B07C56"/>
    <w:rsid w:val="30B15961"/>
    <w:rsid w:val="30B16019"/>
    <w:rsid w:val="30B21650"/>
    <w:rsid w:val="30B21A75"/>
    <w:rsid w:val="30B454CC"/>
    <w:rsid w:val="30B455EC"/>
    <w:rsid w:val="30B52F4D"/>
    <w:rsid w:val="30B76C36"/>
    <w:rsid w:val="30B8371B"/>
    <w:rsid w:val="30B8641C"/>
    <w:rsid w:val="30B92119"/>
    <w:rsid w:val="30B94351"/>
    <w:rsid w:val="30BA48F8"/>
    <w:rsid w:val="30BA5D2F"/>
    <w:rsid w:val="30BB0E90"/>
    <w:rsid w:val="30BB533E"/>
    <w:rsid w:val="30BB6C2B"/>
    <w:rsid w:val="30BB7C0D"/>
    <w:rsid w:val="30BC4A34"/>
    <w:rsid w:val="30BD74A6"/>
    <w:rsid w:val="30BF22E0"/>
    <w:rsid w:val="30C01E70"/>
    <w:rsid w:val="30C053F3"/>
    <w:rsid w:val="30C104CD"/>
    <w:rsid w:val="30C33E72"/>
    <w:rsid w:val="30C60422"/>
    <w:rsid w:val="30C7228A"/>
    <w:rsid w:val="30C805BB"/>
    <w:rsid w:val="30CA7396"/>
    <w:rsid w:val="30CB4A28"/>
    <w:rsid w:val="30CB5E2E"/>
    <w:rsid w:val="30CC5004"/>
    <w:rsid w:val="30CF148F"/>
    <w:rsid w:val="30D04EF7"/>
    <w:rsid w:val="30D10101"/>
    <w:rsid w:val="30D244EB"/>
    <w:rsid w:val="30D2680F"/>
    <w:rsid w:val="30D42301"/>
    <w:rsid w:val="30D44C5C"/>
    <w:rsid w:val="30D57191"/>
    <w:rsid w:val="30D6063B"/>
    <w:rsid w:val="30D668DA"/>
    <w:rsid w:val="30D72F54"/>
    <w:rsid w:val="30D82209"/>
    <w:rsid w:val="30D861C4"/>
    <w:rsid w:val="30D9415B"/>
    <w:rsid w:val="30D96AA3"/>
    <w:rsid w:val="30DB2A8A"/>
    <w:rsid w:val="30DB5B5D"/>
    <w:rsid w:val="30DB6D68"/>
    <w:rsid w:val="30DC1F5D"/>
    <w:rsid w:val="30DD3E72"/>
    <w:rsid w:val="30DE279E"/>
    <w:rsid w:val="30E04867"/>
    <w:rsid w:val="30E27735"/>
    <w:rsid w:val="30E457AE"/>
    <w:rsid w:val="30E63E3E"/>
    <w:rsid w:val="30E7268E"/>
    <w:rsid w:val="30E93F7A"/>
    <w:rsid w:val="30E97401"/>
    <w:rsid w:val="30EA3EAB"/>
    <w:rsid w:val="30EB0145"/>
    <w:rsid w:val="30EB5D77"/>
    <w:rsid w:val="30ED4910"/>
    <w:rsid w:val="30F14D67"/>
    <w:rsid w:val="30F37925"/>
    <w:rsid w:val="30F45CAD"/>
    <w:rsid w:val="30F46653"/>
    <w:rsid w:val="30F65BCC"/>
    <w:rsid w:val="30F70B17"/>
    <w:rsid w:val="30FA1728"/>
    <w:rsid w:val="30FA7655"/>
    <w:rsid w:val="30FB2601"/>
    <w:rsid w:val="30FC426D"/>
    <w:rsid w:val="30FD54D3"/>
    <w:rsid w:val="30FE42B0"/>
    <w:rsid w:val="30FF566B"/>
    <w:rsid w:val="31007C91"/>
    <w:rsid w:val="3101385C"/>
    <w:rsid w:val="31022953"/>
    <w:rsid w:val="31024068"/>
    <w:rsid w:val="310310D4"/>
    <w:rsid w:val="31035255"/>
    <w:rsid w:val="31036B5D"/>
    <w:rsid w:val="31051A90"/>
    <w:rsid w:val="31075164"/>
    <w:rsid w:val="31083AD0"/>
    <w:rsid w:val="31090AF2"/>
    <w:rsid w:val="3109552E"/>
    <w:rsid w:val="31096EE0"/>
    <w:rsid w:val="310A1802"/>
    <w:rsid w:val="310E1540"/>
    <w:rsid w:val="311136D2"/>
    <w:rsid w:val="31182928"/>
    <w:rsid w:val="31187726"/>
    <w:rsid w:val="31193B13"/>
    <w:rsid w:val="31196757"/>
    <w:rsid w:val="311C3B07"/>
    <w:rsid w:val="311C7207"/>
    <w:rsid w:val="311D1E70"/>
    <w:rsid w:val="311D33C6"/>
    <w:rsid w:val="311E47E5"/>
    <w:rsid w:val="311F672E"/>
    <w:rsid w:val="31200885"/>
    <w:rsid w:val="31215BD5"/>
    <w:rsid w:val="31221EFC"/>
    <w:rsid w:val="312425F6"/>
    <w:rsid w:val="312467D8"/>
    <w:rsid w:val="31250594"/>
    <w:rsid w:val="312765FB"/>
    <w:rsid w:val="31285FA2"/>
    <w:rsid w:val="312868EE"/>
    <w:rsid w:val="31293AA7"/>
    <w:rsid w:val="3129735D"/>
    <w:rsid w:val="312B44F8"/>
    <w:rsid w:val="312C4212"/>
    <w:rsid w:val="312E09FF"/>
    <w:rsid w:val="312F2434"/>
    <w:rsid w:val="31336437"/>
    <w:rsid w:val="3136049B"/>
    <w:rsid w:val="3136160B"/>
    <w:rsid w:val="31367EB1"/>
    <w:rsid w:val="31377599"/>
    <w:rsid w:val="313811AD"/>
    <w:rsid w:val="313B0B82"/>
    <w:rsid w:val="313B41E1"/>
    <w:rsid w:val="313C1C00"/>
    <w:rsid w:val="313D182E"/>
    <w:rsid w:val="313E3833"/>
    <w:rsid w:val="313E4E8A"/>
    <w:rsid w:val="313E50DC"/>
    <w:rsid w:val="313F241C"/>
    <w:rsid w:val="313F40A6"/>
    <w:rsid w:val="314044D9"/>
    <w:rsid w:val="31411D91"/>
    <w:rsid w:val="314212CD"/>
    <w:rsid w:val="314337A7"/>
    <w:rsid w:val="31443EE5"/>
    <w:rsid w:val="314444CA"/>
    <w:rsid w:val="31445E50"/>
    <w:rsid w:val="31474A32"/>
    <w:rsid w:val="3147717A"/>
    <w:rsid w:val="314A3732"/>
    <w:rsid w:val="314A4934"/>
    <w:rsid w:val="314B2678"/>
    <w:rsid w:val="314B3612"/>
    <w:rsid w:val="314B6458"/>
    <w:rsid w:val="314D3CA5"/>
    <w:rsid w:val="314D5E7D"/>
    <w:rsid w:val="314E0993"/>
    <w:rsid w:val="314F17A1"/>
    <w:rsid w:val="31522CBF"/>
    <w:rsid w:val="31527C18"/>
    <w:rsid w:val="31534344"/>
    <w:rsid w:val="31546964"/>
    <w:rsid w:val="315558FE"/>
    <w:rsid w:val="31592E49"/>
    <w:rsid w:val="315932D1"/>
    <w:rsid w:val="315A1A31"/>
    <w:rsid w:val="315D5BE9"/>
    <w:rsid w:val="315F576A"/>
    <w:rsid w:val="316009BB"/>
    <w:rsid w:val="3160206D"/>
    <w:rsid w:val="31621478"/>
    <w:rsid w:val="3162284B"/>
    <w:rsid w:val="31626E74"/>
    <w:rsid w:val="31636358"/>
    <w:rsid w:val="31637DE0"/>
    <w:rsid w:val="31647CDC"/>
    <w:rsid w:val="31654356"/>
    <w:rsid w:val="31660B85"/>
    <w:rsid w:val="31673523"/>
    <w:rsid w:val="316811D1"/>
    <w:rsid w:val="31682149"/>
    <w:rsid w:val="316A1AD3"/>
    <w:rsid w:val="316B0D2A"/>
    <w:rsid w:val="316B606C"/>
    <w:rsid w:val="316D3DE4"/>
    <w:rsid w:val="316E40A7"/>
    <w:rsid w:val="31700861"/>
    <w:rsid w:val="31712CF5"/>
    <w:rsid w:val="317149DB"/>
    <w:rsid w:val="31722C3E"/>
    <w:rsid w:val="31722F63"/>
    <w:rsid w:val="31724EE3"/>
    <w:rsid w:val="31751F19"/>
    <w:rsid w:val="31767C9E"/>
    <w:rsid w:val="31776119"/>
    <w:rsid w:val="31780363"/>
    <w:rsid w:val="317B296C"/>
    <w:rsid w:val="318032EE"/>
    <w:rsid w:val="3180333C"/>
    <w:rsid w:val="3180501C"/>
    <w:rsid w:val="318127F6"/>
    <w:rsid w:val="31813D06"/>
    <w:rsid w:val="31814431"/>
    <w:rsid w:val="31821EC9"/>
    <w:rsid w:val="318249A1"/>
    <w:rsid w:val="3184307D"/>
    <w:rsid w:val="31847A44"/>
    <w:rsid w:val="31852689"/>
    <w:rsid w:val="318543DB"/>
    <w:rsid w:val="31864065"/>
    <w:rsid w:val="31865291"/>
    <w:rsid w:val="31871A8D"/>
    <w:rsid w:val="3188390F"/>
    <w:rsid w:val="31886C6D"/>
    <w:rsid w:val="31891591"/>
    <w:rsid w:val="31893DCC"/>
    <w:rsid w:val="318A4968"/>
    <w:rsid w:val="318B2D5F"/>
    <w:rsid w:val="318D4443"/>
    <w:rsid w:val="318E61D7"/>
    <w:rsid w:val="318F5A73"/>
    <w:rsid w:val="31903806"/>
    <w:rsid w:val="31926517"/>
    <w:rsid w:val="319338B7"/>
    <w:rsid w:val="31944715"/>
    <w:rsid w:val="319448DB"/>
    <w:rsid w:val="3195465C"/>
    <w:rsid w:val="31956EB6"/>
    <w:rsid w:val="31961A36"/>
    <w:rsid w:val="3196363A"/>
    <w:rsid w:val="31971247"/>
    <w:rsid w:val="319849EF"/>
    <w:rsid w:val="319913F6"/>
    <w:rsid w:val="319B22AA"/>
    <w:rsid w:val="319D1A91"/>
    <w:rsid w:val="319D38ED"/>
    <w:rsid w:val="319E1D9B"/>
    <w:rsid w:val="31A01368"/>
    <w:rsid w:val="31A03C7E"/>
    <w:rsid w:val="31A4408A"/>
    <w:rsid w:val="31A600BD"/>
    <w:rsid w:val="31A6052C"/>
    <w:rsid w:val="31A84964"/>
    <w:rsid w:val="31A85B94"/>
    <w:rsid w:val="31A876BF"/>
    <w:rsid w:val="31A8797F"/>
    <w:rsid w:val="31A87D6F"/>
    <w:rsid w:val="31AA018C"/>
    <w:rsid w:val="31AA2522"/>
    <w:rsid w:val="31AA3443"/>
    <w:rsid w:val="31AA512B"/>
    <w:rsid w:val="31AB3D83"/>
    <w:rsid w:val="31AD09BA"/>
    <w:rsid w:val="31AE4D18"/>
    <w:rsid w:val="31B051B8"/>
    <w:rsid w:val="31B05FA1"/>
    <w:rsid w:val="31B12DB5"/>
    <w:rsid w:val="31B15B5F"/>
    <w:rsid w:val="31B15EAE"/>
    <w:rsid w:val="31B3566F"/>
    <w:rsid w:val="31B515FC"/>
    <w:rsid w:val="31B5209F"/>
    <w:rsid w:val="31B52AF4"/>
    <w:rsid w:val="31B965B9"/>
    <w:rsid w:val="31BB0046"/>
    <w:rsid w:val="31BC1FCA"/>
    <w:rsid w:val="31BC2BAB"/>
    <w:rsid w:val="31BC5D7D"/>
    <w:rsid w:val="31BD00CC"/>
    <w:rsid w:val="31BD329F"/>
    <w:rsid w:val="31BE068C"/>
    <w:rsid w:val="31BE3912"/>
    <w:rsid w:val="31BF00D0"/>
    <w:rsid w:val="31C35ECD"/>
    <w:rsid w:val="31C432F1"/>
    <w:rsid w:val="31C44484"/>
    <w:rsid w:val="31C64A94"/>
    <w:rsid w:val="31C7347E"/>
    <w:rsid w:val="31C97EA1"/>
    <w:rsid w:val="31CC43B1"/>
    <w:rsid w:val="31CC553C"/>
    <w:rsid w:val="31CC6D8F"/>
    <w:rsid w:val="31CD386C"/>
    <w:rsid w:val="31CE2DB5"/>
    <w:rsid w:val="31CE6B46"/>
    <w:rsid w:val="31CF4368"/>
    <w:rsid w:val="31D26D16"/>
    <w:rsid w:val="31D31987"/>
    <w:rsid w:val="31D33E27"/>
    <w:rsid w:val="31D428AC"/>
    <w:rsid w:val="31D4475E"/>
    <w:rsid w:val="31D50717"/>
    <w:rsid w:val="31D809FD"/>
    <w:rsid w:val="31D83312"/>
    <w:rsid w:val="31D95967"/>
    <w:rsid w:val="31D967EC"/>
    <w:rsid w:val="31D979C7"/>
    <w:rsid w:val="31DB5CC8"/>
    <w:rsid w:val="31DE25DE"/>
    <w:rsid w:val="31DF55DA"/>
    <w:rsid w:val="31E15CB1"/>
    <w:rsid w:val="31E21758"/>
    <w:rsid w:val="31E23E0C"/>
    <w:rsid w:val="31E26B13"/>
    <w:rsid w:val="31E36580"/>
    <w:rsid w:val="31E401BB"/>
    <w:rsid w:val="31E4729C"/>
    <w:rsid w:val="31E577EF"/>
    <w:rsid w:val="31E65C92"/>
    <w:rsid w:val="31E67BDD"/>
    <w:rsid w:val="31E9354E"/>
    <w:rsid w:val="31E9416B"/>
    <w:rsid w:val="31ED7EFA"/>
    <w:rsid w:val="31EF1C2F"/>
    <w:rsid w:val="31F00D59"/>
    <w:rsid w:val="31F00E1F"/>
    <w:rsid w:val="31F0304F"/>
    <w:rsid w:val="31F172E9"/>
    <w:rsid w:val="31F23040"/>
    <w:rsid w:val="31F25CF9"/>
    <w:rsid w:val="31F4393F"/>
    <w:rsid w:val="31F549B6"/>
    <w:rsid w:val="31F82885"/>
    <w:rsid w:val="31F91478"/>
    <w:rsid w:val="31F96147"/>
    <w:rsid w:val="31FD7430"/>
    <w:rsid w:val="31FE6D9D"/>
    <w:rsid w:val="31FE704D"/>
    <w:rsid w:val="31FF0203"/>
    <w:rsid w:val="31FF72AE"/>
    <w:rsid w:val="3200255B"/>
    <w:rsid w:val="320466F7"/>
    <w:rsid w:val="3205538A"/>
    <w:rsid w:val="32056D8F"/>
    <w:rsid w:val="32061BBF"/>
    <w:rsid w:val="320C6AA5"/>
    <w:rsid w:val="320C6E40"/>
    <w:rsid w:val="320D6B10"/>
    <w:rsid w:val="320F3396"/>
    <w:rsid w:val="32100817"/>
    <w:rsid w:val="32102E60"/>
    <w:rsid w:val="32103C54"/>
    <w:rsid w:val="321175BE"/>
    <w:rsid w:val="32120C43"/>
    <w:rsid w:val="32135128"/>
    <w:rsid w:val="321431CC"/>
    <w:rsid w:val="321556F9"/>
    <w:rsid w:val="32162CC7"/>
    <w:rsid w:val="321824B5"/>
    <w:rsid w:val="32191EC5"/>
    <w:rsid w:val="321A38CB"/>
    <w:rsid w:val="321A4E05"/>
    <w:rsid w:val="321A7CA5"/>
    <w:rsid w:val="321B77B5"/>
    <w:rsid w:val="321C1130"/>
    <w:rsid w:val="321E4B0D"/>
    <w:rsid w:val="321F2261"/>
    <w:rsid w:val="321F66B5"/>
    <w:rsid w:val="322052F7"/>
    <w:rsid w:val="3222489C"/>
    <w:rsid w:val="32225E88"/>
    <w:rsid w:val="322270A2"/>
    <w:rsid w:val="32243F27"/>
    <w:rsid w:val="32250D29"/>
    <w:rsid w:val="322619B2"/>
    <w:rsid w:val="32270451"/>
    <w:rsid w:val="3228006F"/>
    <w:rsid w:val="32281F0D"/>
    <w:rsid w:val="322951B0"/>
    <w:rsid w:val="32296C7A"/>
    <w:rsid w:val="322A0C55"/>
    <w:rsid w:val="322A2AA5"/>
    <w:rsid w:val="322C7E75"/>
    <w:rsid w:val="322D25A2"/>
    <w:rsid w:val="322E3168"/>
    <w:rsid w:val="323027B2"/>
    <w:rsid w:val="32304A6B"/>
    <w:rsid w:val="32343423"/>
    <w:rsid w:val="32346F74"/>
    <w:rsid w:val="32356A31"/>
    <w:rsid w:val="32361040"/>
    <w:rsid w:val="32374E04"/>
    <w:rsid w:val="323839F1"/>
    <w:rsid w:val="32384045"/>
    <w:rsid w:val="32395620"/>
    <w:rsid w:val="323A137F"/>
    <w:rsid w:val="323A6DC7"/>
    <w:rsid w:val="323A6E23"/>
    <w:rsid w:val="323B2CD4"/>
    <w:rsid w:val="323C6CBD"/>
    <w:rsid w:val="323D0FA2"/>
    <w:rsid w:val="323F1299"/>
    <w:rsid w:val="323F5A1A"/>
    <w:rsid w:val="32407180"/>
    <w:rsid w:val="32411FF4"/>
    <w:rsid w:val="32447156"/>
    <w:rsid w:val="32461828"/>
    <w:rsid w:val="324634F1"/>
    <w:rsid w:val="32464AA3"/>
    <w:rsid w:val="32475288"/>
    <w:rsid w:val="32483040"/>
    <w:rsid w:val="3249170C"/>
    <w:rsid w:val="324A4CDB"/>
    <w:rsid w:val="324A74D8"/>
    <w:rsid w:val="324B5D17"/>
    <w:rsid w:val="324D01E4"/>
    <w:rsid w:val="324F3C04"/>
    <w:rsid w:val="32500FCA"/>
    <w:rsid w:val="32503D8F"/>
    <w:rsid w:val="32507B65"/>
    <w:rsid w:val="32520C9F"/>
    <w:rsid w:val="32536F53"/>
    <w:rsid w:val="3254244F"/>
    <w:rsid w:val="325862CA"/>
    <w:rsid w:val="32587878"/>
    <w:rsid w:val="32593D83"/>
    <w:rsid w:val="32594091"/>
    <w:rsid w:val="325A0D02"/>
    <w:rsid w:val="325B2C5E"/>
    <w:rsid w:val="325C4B1F"/>
    <w:rsid w:val="325C5B11"/>
    <w:rsid w:val="325D00CD"/>
    <w:rsid w:val="325D5D0C"/>
    <w:rsid w:val="325D6338"/>
    <w:rsid w:val="325E5A98"/>
    <w:rsid w:val="325F1A72"/>
    <w:rsid w:val="325F373D"/>
    <w:rsid w:val="325F63B7"/>
    <w:rsid w:val="32617BD0"/>
    <w:rsid w:val="32627865"/>
    <w:rsid w:val="32630816"/>
    <w:rsid w:val="32633B47"/>
    <w:rsid w:val="326452FD"/>
    <w:rsid w:val="326615FE"/>
    <w:rsid w:val="3267065F"/>
    <w:rsid w:val="326719D4"/>
    <w:rsid w:val="32674D6A"/>
    <w:rsid w:val="3267716F"/>
    <w:rsid w:val="32677E29"/>
    <w:rsid w:val="326866BD"/>
    <w:rsid w:val="3269131D"/>
    <w:rsid w:val="326934B4"/>
    <w:rsid w:val="326A2B11"/>
    <w:rsid w:val="326A3B6F"/>
    <w:rsid w:val="326C2B7C"/>
    <w:rsid w:val="326C6E77"/>
    <w:rsid w:val="326C7129"/>
    <w:rsid w:val="326D13A5"/>
    <w:rsid w:val="326E14B8"/>
    <w:rsid w:val="326E14F6"/>
    <w:rsid w:val="326E3458"/>
    <w:rsid w:val="327105E6"/>
    <w:rsid w:val="32715C7F"/>
    <w:rsid w:val="32724EC3"/>
    <w:rsid w:val="32726A69"/>
    <w:rsid w:val="32733DE1"/>
    <w:rsid w:val="32742189"/>
    <w:rsid w:val="327806DF"/>
    <w:rsid w:val="32780BB0"/>
    <w:rsid w:val="327A63D3"/>
    <w:rsid w:val="327B46ED"/>
    <w:rsid w:val="327B7B8B"/>
    <w:rsid w:val="327D111A"/>
    <w:rsid w:val="327D284C"/>
    <w:rsid w:val="327E1D7E"/>
    <w:rsid w:val="327F1D8A"/>
    <w:rsid w:val="327F415D"/>
    <w:rsid w:val="328139F3"/>
    <w:rsid w:val="3282628F"/>
    <w:rsid w:val="3283012B"/>
    <w:rsid w:val="32830293"/>
    <w:rsid w:val="328346AE"/>
    <w:rsid w:val="328416FA"/>
    <w:rsid w:val="32843EFB"/>
    <w:rsid w:val="32854C1A"/>
    <w:rsid w:val="32854CD4"/>
    <w:rsid w:val="32882EA8"/>
    <w:rsid w:val="32883974"/>
    <w:rsid w:val="32896D2C"/>
    <w:rsid w:val="328A7254"/>
    <w:rsid w:val="328B2299"/>
    <w:rsid w:val="328C05D5"/>
    <w:rsid w:val="328C3868"/>
    <w:rsid w:val="328E52E0"/>
    <w:rsid w:val="328F4F39"/>
    <w:rsid w:val="32902162"/>
    <w:rsid w:val="32912076"/>
    <w:rsid w:val="329230F4"/>
    <w:rsid w:val="32955A0A"/>
    <w:rsid w:val="329563D0"/>
    <w:rsid w:val="3295708B"/>
    <w:rsid w:val="329824CA"/>
    <w:rsid w:val="32997AF5"/>
    <w:rsid w:val="32997BFC"/>
    <w:rsid w:val="329A0F68"/>
    <w:rsid w:val="329A40D6"/>
    <w:rsid w:val="329A4C54"/>
    <w:rsid w:val="329D0B1D"/>
    <w:rsid w:val="329D2C59"/>
    <w:rsid w:val="329D74A7"/>
    <w:rsid w:val="329E0595"/>
    <w:rsid w:val="329E5147"/>
    <w:rsid w:val="329F7D79"/>
    <w:rsid w:val="32A06F4E"/>
    <w:rsid w:val="32A07385"/>
    <w:rsid w:val="32A1198B"/>
    <w:rsid w:val="32A22BD7"/>
    <w:rsid w:val="32A315E9"/>
    <w:rsid w:val="32A3718F"/>
    <w:rsid w:val="32A42A58"/>
    <w:rsid w:val="32A43870"/>
    <w:rsid w:val="32A44B7B"/>
    <w:rsid w:val="32A57311"/>
    <w:rsid w:val="32A61836"/>
    <w:rsid w:val="32A661C7"/>
    <w:rsid w:val="32A8045A"/>
    <w:rsid w:val="32A91390"/>
    <w:rsid w:val="32A919CE"/>
    <w:rsid w:val="32A91F4B"/>
    <w:rsid w:val="32A92001"/>
    <w:rsid w:val="32A94453"/>
    <w:rsid w:val="32AA258E"/>
    <w:rsid w:val="32AB0361"/>
    <w:rsid w:val="32AC69F2"/>
    <w:rsid w:val="32AD1F81"/>
    <w:rsid w:val="32AD3D80"/>
    <w:rsid w:val="32AE0C54"/>
    <w:rsid w:val="32AE609D"/>
    <w:rsid w:val="32B003EA"/>
    <w:rsid w:val="32B10778"/>
    <w:rsid w:val="32B14EC3"/>
    <w:rsid w:val="32B24CB7"/>
    <w:rsid w:val="32B25D4C"/>
    <w:rsid w:val="32B3562C"/>
    <w:rsid w:val="32B43267"/>
    <w:rsid w:val="32B43347"/>
    <w:rsid w:val="32B5180E"/>
    <w:rsid w:val="32B66949"/>
    <w:rsid w:val="32B8628D"/>
    <w:rsid w:val="32B86FBE"/>
    <w:rsid w:val="32BA0321"/>
    <w:rsid w:val="32BA200A"/>
    <w:rsid w:val="32BA7B83"/>
    <w:rsid w:val="32BB042B"/>
    <w:rsid w:val="32BC0BE1"/>
    <w:rsid w:val="32BC4B40"/>
    <w:rsid w:val="32BD19B4"/>
    <w:rsid w:val="32BE2A9E"/>
    <w:rsid w:val="32BE3FE5"/>
    <w:rsid w:val="32BF6628"/>
    <w:rsid w:val="32C06CBA"/>
    <w:rsid w:val="32C12C7D"/>
    <w:rsid w:val="32C210A0"/>
    <w:rsid w:val="32C23E96"/>
    <w:rsid w:val="32C66C39"/>
    <w:rsid w:val="32C82683"/>
    <w:rsid w:val="32C84C50"/>
    <w:rsid w:val="32C94D55"/>
    <w:rsid w:val="32C95881"/>
    <w:rsid w:val="32CA4F02"/>
    <w:rsid w:val="32CC33D1"/>
    <w:rsid w:val="32CC50B5"/>
    <w:rsid w:val="32CD3DFF"/>
    <w:rsid w:val="32CF4997"/>
    <w:rsid w:val="32D20ED0"/>
    <w:rsid w:val="32D24EEF"/>
    <w:rsid w:val="32D2653C"/>
    <w:rsid w:val="32D401CA"/>
    <w:rsid w:val="32D74C05"/>
    <w:rsid w:val="32D948CD"/>
    <w:rsid w:val="32D9518F"/>
    <w:rsid w:val="32D956F7"/>
    <w:rsid w:val="32DC22A2"/>
    <w:rsid w:val="32DD62C0"/>
    <w:rsid w:val="32DE34D3"/>
    <w:rsid w:val="32DF4D95"/>
    <w:rsid w:val="32E0170D"/>
    <w:rsid w:val="32E034FD"/>
    <w:rsid w:val="32E339E3"/>
    <w:rsid w:val="32E54CC3"/>
    <w:rsid w:val="32E56518"/>
    <w:rsid w:val="32E66DDF"/>
    <w:rsid w:val="32E85789"/>
    <w:rsid w:val="32E93C75"/>
    <w:rsid w:val="32E93E49"/>
    <w:rsid w:val="32E9589B"/>
    <w:rsid w:val="32EB0E0A"/>
    <w:rsid w:val="32EC5ACC"/>
    <w:rsid w:val="32ED055C"/>
    <w:rsid w:val="32ED4404"/>
    <w:rsid w:val="32F04279"/>
    <w:rsid w:val="32F1505B"/>
    <w:rsid w:val="32F16744"/>
    <w:rsid w:val="32F265DB"/>
    <w:rsid w:val="32F34A9B"/>
    <w:rsid w:val="32F42D07"/>
    <w:rsid w:val="32F53B23"/>
    <w:rsid w:val="32F819EE"/>
    <w:rsid w:val="32F92675"/>
    <w:rsid w:val="32F95179"/>
    <w:rsid w:val="32FB269E"/>
    <w:rsid w:val="32FC30C6"/>
    <w:rsid w:val="32FC50FC"/>
    <w:rsid w:val="32FD04C9"/>
    <w:rsid w:val="32FD2D66"/>
    <w:rsid w:val="32FE31EA"/>
    <w:rsid w:val="32FE6D9F"/>
    <w:rsid w:val="32FF2370"/>
    <w:rsid w:val="33034042"/>
    <w:rsid w:val="330703B5"/>
    <w:rsid w:val="33073434"/>
    <w:rsid w:val="330A601C"/>
    <w:rsid w:val="330C724A"/>
    <w:rsid w:val="330C7B50"/>
    <w:rsid w:val="330D1705"/>
    <w:rsid w:val="3312245E"/>
    <w:rsid w:val="33124DE8"/>
    <w:rsid w:val="33125DCC"/>
    <w:rsid w:val="33150393"/>
    <w:rsid w:val="33162158"/>
    <w:rsid w:val="33166BFD"/>
    <w:rsid w:val="33176A23"/>
    <w:rsid w:val="3317733A"/>
    <w:rsid w:val="33194D8B"/>
    <w:rsid w:val="3319792A"/>
    <w:rsid w:val="331C356B"/>
    <w:rsid w:val="331D4051"/>
    <w:rsid w:val="331E3B2D"/>
    <w:rsid w:val="331F0A4D"/>
    <w:rsid w:val="33202E8C"/>
    <w:rsid w:val="332125B0"/>
    <w:rsid w:val="33236E77"/>
    <w:rsid w:val="33237672"/>
    <w:rsid w:val="3323768B"/>
    <w:rsid w:val="33243206"/>
    <w:rsid w:val="33245AD8"/>
    <w:rsid w:val="33252AE2"/>
    <w:rsid w:val="3325688E"/>
    <w:rsid w:val="33262039"/>
    <w:rsid w:val="33266F63"/>
    <w:rsid w:val="332704B0"/>
    <w:rsid w:val="332734EA"/>
    <w:rsid w:val="332778BD"/>
    <w:rsid w:val="33286E99"/>
    <w:rsid w:val="332A5407"/>
    <w:rsid w:val="332A5494"/>
    <w:rsid w:val="332A5DBF"/>
    <w:rsid w:val="332A71F8"/>
    <w:rsid w:val="332B3539"/>
    <w:rsid w:val="332C07A3"/>
    <w:rsid w:val="332C2211"/>
    <w:rsid w:val="332C5CA4"/>
    <w:rsid w:val="332D654C"/>
    <w:rsid w:val="332E5389"/>
    <w:rsid w:val="332F18C8"/>
    <w:rsid w:val="332F7A6B"/>
    <w:rsid w:val="33303FC6"/>
    <w:rsid w:val="33316B0F"/>
    <w:rsid w:val="33324345"/>
    <w:rsid w:val="333379F2"/>
    <w:rsid w:val="33345905"/>
    <w:rsid w:val="333521F1"/>
    <w:rsid w:val="33376210"/>
    <w:rsid w:val="333818CD"/>
    <w:rsid w:val="3339092B"/>
    <w:rsid w:val="333B7451"/>
    <w:rsid w:val="333C4095"/>
    <w:rsid w:val="333E3BAF"/>
    <w:rsid w:val="333E4520"/>
    <w:rsid w:val="333F221F"/>
    <w:rsid w:val="333F46FA"/>
    <w:rsid w:val="333F4844"/>
    <w:rsid w:val="333F4EA9"/>
    <w:rsid w:val="334000BE"/>
    <w:rsid w:val="3340189D"/>
    <w:rsid w:val="33405AFE"/>
    <w:rsid w:val="33417139"/>
    <w:rsid w:val="33435762"/>
    <w:rsid w:val="33441DC9"/>
    <w:rsid w:val="33444986"/>
    <w:rsid w:val="3344797A"/>
    <w:rsid w:val="33455A92"/>
    <w:rsid w:val="33457827"/>
    <w:rsid w:val="33460F6D"/>
    <w:rsid w:val="33464838"/>
    <w:rsid w:val="33470FFB"/>
    <w:rsid w:val="33477955"/>
    <w:rsid w:val="33485A79"/>
    <w:rsid w:val="334A40D7"/>
    <w:rsid w:val="334A7C92"/>
    <w:rsid w:val="334C3E42"/>
    <w:rsid w:val="334F393C"/>
    <w:rsid w:val="334F49EC"/>
    <w:rsid w:val="33507F1D"/>
    <w:rsid w:val="335254B7"/>
    <w:rsid w:val="33540772"/>
    <w:rsid w:val="3354083B"/>
    <w:rsid w:val="33575AE1"/>
    <w:rsid w:val="335845C1"/>
    <w:rsid w:val="3359423C"/>
    <w:rsid w:val="33595A8A"/>
    <w:rsid w:val="335A7021"/>
    <w:rsid w:val="335D0407"/>
    <w:rsid w:val="335D3BAB"/>
    <w:rsid w:val="335F031B"/>
    <w:rsid w:val="335F4DD1"/>
    <w:rsid w:val="33602362"/>
    <w:rsid w:val="336045D4"/>
    <w:rsid w:val="33606F1B"/>
    <w:rsid w:val="33625862"/>
    <w:rsid w:val="33626AB7"/>
    <w:rsid w:val="33650A34"/>
    <w:rsid w:val="336613DA"/>
    <w:rsid w:val="33670C5F"/>
    <w:rsid w:val="33686B0B"/>
    <w:rsid w:val="33690B7D"/>
    <w:rsid w:val="336B019F"/>
    <w:rsid w:val="336C4545"/>
    <w:rsid w:val="336C5302"/>
    <w:rsid w:val="336D57D5"/>
    <w:rsid w:val="336D6817"/>
    <w:rsid w:val="336E4BE8"/>
    <w:rsid w:val="33705FC8"/>
    <w:rsid w:val="337134BF"/>
    <w:rsid w:val="33720137"/>
    <w:rsid w:val="33726CAD"/>
    <w:rsid w:val="33754710"/>
    <w:rsid w:val="33770819"/>
    <w:rsid w:val="33777C23"/>
    <w:rsid w:val="33780CFC"/>
    <w:rsid w:val="3378173B"/>
    <w:rsid w:val="33781831"/>
    <w:rsid w:val="337824C8"/>
    <w:rsid w:val="33794B66"/>
    <w:rsid w:val="33797D7B"/>
    <w:rsid w:val="337A12CC"/>
    <w:rsid w:val="337A1756"/>
    <w:rsid w:val="337A699C"/>
    <w:rsid w:val="337A7CE6"/>
    <w:rsid w:val="337B6C3C"/>
    <w:rsid w:val="337C2845"/>
    <w:rsid w:val="337D411C"/>
    <w:rsid w:val="337E43DE"/>
    <w:rsid w:val="337F0B6A"/>
    <w:rsid w:val="337F6DDA"/>
    <w:rsid w:val="338162BA"/>
    <w:rsid w:val="33822868"/>
    <w:rsid w:val="338233FA"/>
    <w:rsid w:val="33832E20"/>
    <w:rsid w:val="33853CB5"/>
    <w:rsid w:val="33895425"/>
    <w:rsid w:val="338A2E75"/>
    <w:rsid w:val="338B6378"/>
    <w:rsid w:val="338B6C2A"/>
    <w:rsid w:val="338D6614"/>
    <w:rsid w:val="338F4429"/>
    <w:rsid w:val="3390790B"/>
    <w:rsid w:val="33920780"/>
    <w:rsid w:val="33923A7E"/>
    <w:rsid w:val="33923B50"/>
    <w:rsid w:val="33923D66"/>
    <w:rsid w:val="3393229F"/>
    <w:rsid w:val="33935FF8"/>
    <w:rsid w:val="33940A53"/>
    <w:rsid w:val="339709DB"/>
    <w:rsid w:val="339A2C40"/>
    <w:rsid w:val="339A7143"/>
    <w:rsid w:val="339B297F"/>
    <w:rsid w:val="339B5EF1"/>
    <w:rsid w:val="339C2453"/>
    <w:rsid w:val="339C7849"/>
    <w:rsid w:val="339F66F7"/>
    <w:rsid w:val="33A033DC"/>
    <w:rsid w:val="33A0682E"/>
    <w:rsid w:val="33A07DD2"/>
    <w:rsid w:val="33A11733"/>
    <w:rsid w:val="33A1715A"/>
    <w:rsid w:val="33A33807"/>
    <w:rsid w:val="33A378F1"/>
    <w:rsid w:val="33A40ADF"/>
    <w:rsid w:val="33A420A1"/>
    <w:rsid w:val="33A43B4F"/>
    <w:rsid w:val="33A46287"/>
    <w:rsid w:val="33A62BCF"/>
    <w:rsid w:val="33A63B6A"/>
    <w:rsid w:val="33A65CF9"/>
    <w:rsid w:val="33A67F4D"/>
    <w:rsid w:val="33A80E68"/>
    <w:rsid w:val="33A8358D"/>
    <w:rsid w:val="33AB51D9"/>
    <w:rsid w:val="33AC1773"/>
    <w:rsid w:val="33AE02BC"/>
    <w:rsid w:val="33AE2019"/>
    <w:rsid w:val="33B0152E"/>
    <w:rsid w:val="33B13A82"/>
    <w:rsid w:val="33B21658"/>
    <w:rsid w:val="33B33C8D"/>
    <w:rsid w:val="33B35B28"/>
    <w:rsid w:val="33B377DF"/>
    <w:rsid w:val="33B41FDB"/>
    <w:rsid w:val="33B65363"/>
    <w:rsid w:val="33B70DCD"/>
    <w:rsid w:val="33B715F4"/>
    <w:rsid w:val="33B9614C"/>
    <w:rsid w:val="33BC1E60"/>
    <w:rsid w:val="33BC6D44"/>
    <w:rsid w:val="33BD2459"/>
    <w:rsid w:val="33BD54E3"/>
    <w:rsid w:val="33BD7542"/>
    <w:rsid w:val="33BE1121"/>
    <w:rsid w:val="33BE62E1"/>
    <w:rsid w:val="33BF4100"/>
    <w:rsid w:val="33BF4D69"/>
    <w:rsid w:val="33BF7A37"/>
    <w:rsid w:val="33C510CC"/>
    <w:rsid w:val="33C7016A"/>
    <w:rsid w:val="33C869AF"/>
    <w:rsid w:val="33C950B5"/>
    <w:rsid w:val="33CB3A75"/>
    <w:rsid w:val="33CB4941"/>
    <w:rsid w:val="33CE066B"/>
    <w:rsid w:val="33CE06A7"/>
    <w:rsid w:val="33CE39EE"/>
    <w:rsid w:val="33D1254B"/>
    <w:rsid w:val="33D242EA"/>
    <w:rsid w:val="33D47E05"/>
    <w:rsid w:val="33D57BCF"/>
    <w:rsid w:val="33D66F47"/>
    <w:rsid w:val="33D677E9"/>
    <w:rsid w:val="33D9101D"/>
    <w:rsid w:val="33DA3C3D"/>
    <w:rsid w:val="33DA6786"/>
    <w:rsid w:val="33DB1130"/>
    <w:rsid w:val="33DB2C43"/>
    <w:rsid w:val="33DC6B5C"/>
    <w:rsid w:val="33DD5219"/>
    <w:rsid w:val="33DE5179"/>
    <w:rsid w:val="33DE6F67"/>
    <w:rsid w:val="33DF5C06"/>
    <w:rsid w:val="33E00EFA"/>
    <w:rsid w:val="33E0657F"/>
    <w:rsid w:val="33E3039B"/>
    <w:rsid w:val="33E31F07"/>
    <w:rsid w:val="33E35343"/>
    <w:rsid w:val="33E358D5"/>
    <w:rsid w:val="33E36F05"/>
    <w:rsid w:val="33E47B78"/>
    <w:rsid w:val="33E714AC"/>
    <w:rsid w:val="33E7440D"/>
    <w:rsid w:val="33E7527D"/>
    <w:rsid w:val="33E8782A"/>
    <w:rsid w:val="33E91FC2"/>
    <w:rsid w:val="33E94309"/>
    <w:rsid w:val="33E95B48"/>
    <w:rsid w:val="33EA650A"/>
    <w:rsid w:val="33ED5D24"/>
    <w:rsid w:val="33ED6DFC"/>
    <w:rsid w:val="33EF1376"/>
    <w:rsid w:val="33F009DA"/>
    <w:rsid w:val="33F213B4"/>
    <w:rsid w:val="33F327F3"/>
    <w:rsid w:val="33F358C7"/>
    <w:rsid w:val="33F44754"/>
    <w:rsid w:val="33F50A56"/>
    <w:rsid w:val="33F5455C"/>
    <w:rsid w:val="33F63500"/>
    <w:rsid w:val="33F71D40"/>
    <w:rsid w:val="33F727EA"/>
    <w:rsid w:val="33F80A44"/>
    <w:rsid w:val="33F81B73"/>
    <w:rsid w:val="33FA7B29"/>
    <w:rsid w:val="33FB160A"/>
    <w:rsid w:val="33FB1D35"/>
    <w:rsid w:val="33FB354E"/>
    <w:rsid w:val="33FB6512"/>
    <w:rsid w:val="33FC7575"/>
    <w:rsid w:val="33FE0052"/>
    <w:rsid w:val="33FE52B6"/>
    <w:rsid w:val="33FE568B"/>
    <w:rsid w:val="33FF67B0"/>
    <w:rsid w:val="34003501"/>
    <w:rsid w:val="34030AE7"/>
    <w:rsid w:val="340335C0"/>
    <w:rsid w:val="3405357D"/>
    <w:rsid w:val="34054D4E"/>
    <w:rsid w:val="34082DC0"/>
    <w:rsid w:val="3409058A"/>
    <w:rsid w:val="340958E5"/>
    <w:rsid w:val="34097971"/>
    <w:rsid w:val="340A4D4B"/>
    <w:rsid w:val="340D35D1"/>
    <w:rsid w:val="340D71E6"/>
    <w:rsid w:val="340D7A2A"/>
    <w:rsid w:val="34116ED9"/>
    <w:rsid w:val="3413643A"/>
    <w:rsid w:val="341414C4"/>
    <w:rsid w:val="34151A32"/>
    <w:rsid w:val="341539B6"/>
    <w:rsid w:val="341605D9"/>
    <w:rsid w:val="34161F72"/>
    <w:rsid w:val="341700C0"/>
    <w:rsid w:val="34176A30"/>
    <w:rsid w:val="341965FA"/>
    <w:rsid w:val="34196735"/>
    <w:rsid w:val="34197DA3"/>
    <w:rsid w:val="341A5262"/>
    <w:rsid w:val="341C2A86"/>
    <w:rsid w:val="341C52EF"/>
    <w:rsid w:val="341D030A"/>
    <w:rsid w:val="341D4DA0"/>
    <w:rsid w:val="341D634A"/>
    <w:rsid w:val="341E3A01"/>
    <w:rsid w:val="341E6CF1"/>
    <w:rsid w:val="3421565B"/>
    <w:rsid w:val="34222C14"/>
    <w:rsid w:val="3422362B"/>
    <w:rsid w:val="34232435"/>
    <w:rsid w:val="342367A5"/>
    <w:rsid w:val="342473DF"/>
    <w:rsid w:val="3425346F"/>
    <w:rsid w:val="34276744"/>
    <w:rsid w:val="34283FA9"/>
    <w:rsid w:val="34285A8E"/>
    <w:rsid w:val="34293FC1"/>
    <w:rsid w:val="342B3D84"/>
    <w:rsid w:val="342B5A4A"/>
    <w:rsid w:val="342C6DCB"/>
    <w:rsid w:val="342D44D6"/>
    <w:rsid w:val="342D6700"/>
    <w:rsid w:val="342E5EFA"/>
    <w:rsid w:val="342F05E3"/>
    <w:rsid w:val="342F6A0D"/>
    <w:rsid w:val="34302074"/>
    <w:rsid w:val="343073AD"/>
    <w:rsid w:val="34316A5C"/>
    <w:rsid w:val="34327077"/>
    <w:rsid w:val="34337840"/>
    <w:rsid w:val="34343BF6"/>
    <w:rsid w:val="34345A93"/>
    <w:rsid w:val="343466AE"/>
    <w:rsid w:val="343506EA"/>
    <w:rsid w:val="34354307"/>
    <w:rsid w:val="343660D7"/>
    <w:rsid w:val="34372878"/>
    <w:rsid w:val="34373147"/>
    <w:rsid w:val="34374A02"/>
    <w:rsid w:val="34381CAB"/>
    <w:rsid w:val="34387114"/>
    <w:rsid w:val="343E38B3"/>
    <w:rsid w:val="344014D7"/>
    <w:rsid w:val="344046D8"/>
    <w:rsid w:val="344154ED"/>
    <w:rsid w:val="3441611D"/>
    <w:rsid w:val="344327EC"/>
    <w:rsid w:val="3443398C"/>
    <w:rsid w:val="3443406E"/>
    <w:rsid w:val="34444DFD"/>
    <w:rsid w:val="34446DAB"/>
    <w:rsid w:val="3446367C"/>
    <w:rsid w:val="34471A0D"/>
    <w:rsid w:val="34472C9F"/>
    <w:rsid w:val="34475234"/>
    <w:rsid w:val="34476A98"/>
    <w:rsid w:val="344A243E"/>
    <w:rsid w:val="344E1EEF"/>
    <w:rsid w:val="344E48B0"/>
    <w:rsid w:val="344E722B"/>
    <w:rsid w:val="344E7CF1"/>
    <w:rsid w:val="344F451F"/>
    <w:rsid w:val="344F5842"/>
    <w:rsid w:val="34501907"/>
    <w:rsid w:val="34513EDF"/>
    <w:rsid w:val="34517A78"/>
    <w:rsid w:val="34531499"/>
    <w:rsid w:val="3453669E"/>
    <w:rsid w:val="345503D1"/>
    <w:rsid w:val="3455349D"/>
    <w:rsid w:val="34596799"/>
    <w:rsid w:val="34597963"/>
    <w:rsid w:val="345B4EA0"/>
    <w:rsid w:val="345F3EF1"/>
    <w:rsid w:val="34610FB2"/>
    <w:rsid w:val="34617EFB"/>
    <w:rsid w:val="34630533"/>
    <w:rsid w:val="34633B6F"/>
    <w:rsid w:val="34663299"/>
    <w:rsid w:val="346A00C6"/>
    <w:rsid w:val="346B016F"/>
    <w:rsid w:val="346B22E7"/>
    <w:rsid w:val="346B594A"/>
    <w:rsid w:val="346C3E34"/>
    <w:rsid w:val="346D1375"/>
    <w:rsid w:val="346E2C38"/>
    <w:rsid w:val="346E2DB7"/>
    <w:rsid w:val="34700AF2"/>
    <w:rsid w:val="34736B66"/>
    <w:rsid w:val="3474086D"/>
    <w:rsid w:val="34776CDF"/>
    <w:rsid w:val="347864A2"/>
    <w:rsid w:val="34791D17"/>
    <w:rsid w:val="347940E1"/>
    <w:rsid w:val="347952F0"/>
    <w:rsid w:val="347968B8"/>
    <w:rsid w:val="347B7138"/>
    <w:rsid w:val="347C1503"/>
    <w:rsid w:val="347E7590"/>
    <w:rsid w:val="348167FB"/>
    <w:rsid w:val="34824721"/>
    <w:rsid w:val="348247AF"/>
    <w:rsid w:val="3482596D"/>
    <w:rsid w:val="34876EC4"/>
    <w:rsid w:val="34882E6F"/>
    <w:rsid w:val="348A4289"/>
    <w:rsid w:val="348A4BA1"/>
    <w:rsid w:val="348C7710"/>
    <w:rsid w:val="348D1817"/>
    <w:rsid w:val="348E26EF"/>
    <w:rsid w:val="348F375A"/>
    <w:rsid w:val="34902169"/>
    <w:rsid w:val="34904CD5"/>
    <w:rsid w:val="34910823"/>
    <w:rsid w:val="349319CD"/>
    <w:rsid w:val="349348CB"/>
    <w:rsid w:val="34944414"/>
    <w:rsid w:val="34946CE4"/>
    <w:rsid w:val="3496444A"/>
    <w:rsid w:val="349722C5"/>
    <w:rsid w:val="34983714"/>
    <w:rsid w:val="349862D5"/>
    <w:rsid w:val="3499185B"/>
    <w:rsid w:val="349A11C6"/>
    <w:rsid w:val="349B05A5"/>
    <w:rsid w:val="349B354E"/>
    <w:rsid w:val="349B4B13"/>
    <w:rsid w:val="349C09C6"/>
    <w:rsid w:val="349E04F0"/>
    <w:rsid w:val="349E0DE9"/>
    <w:rsid w:val="349E3D42"/>
    <w:rsid w:val="349F2DF9"/>
    <w:rsid w:val="34A0433B"/>
    <w:rsid w:val="34A2495A"/>
    <w:rsid w:val="34A2745A"/>
    <w:rsid w:val="34A34C15"/>
    <w:rsid w:val="34A61D19"/>
    <w:rsid w:val="34A67BD9"/>
    <w:rsid w:val="34AB2226"/>
    <w:rsid w:val="34AC0431"/>
    <w:rsid w:val="34AF06A7"/>
    <w:rsid w:val="34B25D15"/>
    <w:rsid w:val="34B27FD9"/>
    <w:rsid w:val="34B31E42"/>
    <w:rsid w:val="34B41965"/>
    <w:rsid w:val="34B7014F"/>
    <w:rsid w:val="34B81E96"/>
    <w:rsid w:val="34B822C3"/>
    <w:rsid w:val="34B83E1A"/>
    <w:rsid w:val="34B86528"/>
    <w:rsid w:val="34BC250A"/>
    <w:rsid w:val="34BC4D9D"/>
    <w:rsid w:val="34BC5539"/>
    <w:rsid w:val="34BE2C4F"/>
    <w:rsid w:val="34BE3E53"/>
    <w:rsid w:val="34BF39BE"/>
    <w:rsid w:val="34C02BC4"/>
    <w:rsid w:val="34C52A27"/>
    <w:rsid w:val="34C857CA"/>
    <w:rsid w:val="34C87113"/>
    <w:rsid w:val="34CA0DFB"/>
    <w:rsid w:val="34CB5BD3"/>
    <w:rsid w:val="34CB7F1E"/>
    <w:rsid w:val="34CC5193"/>
    <w:rsid w:val="34CC5EF5"/>
    <w:rsid w:val="34CC7E57"/>
    <w:rsid w:val="34CD330E"/>
    <w:rsid w:val="34CE527E"/>
    <w:rsid w:val="34D11BC9"/>
    <w:rsid w:val="34D168B2"/>
    <w:rsid w:val="34D1732F"/>
    <w:rsid w:val="34D54DFF"/>
    <w:rsid w:val="34D67471"/>
    <w:rsid w:val="34D72684"/>
    <w:rsid w:val="34D7469D"/>
    <w:rsid w:val="34D81B70"/>
    <w:rsid w:val="34D87F87"/>
    <w:rsid w:val="34D96F29"/>
    <w:rsid w:val="34DA0897"/>
    <w:rsid w:val="34DC75EF"/>
    <w:rsid w:val="34DD688A"/>
    <w:rsid w:val="34DE4DF5"/>
    <w:rsid w:val="34DE5B9B"/>
    <w:rsid w:val="34DF4AF8"/>
    <w:rsid w:val="34DF6EEF"/>
    <w:rsid w:val="34E00A51"/>
    <w:rsid w:val="34E01B3F"/>
    <w:rsid w:val="34E04CDC"/>
    <w:rsid w:val="34E0634E"/>
    <w:rsid w:val="34E11C17"/>
    <w:rsid w:val="34E2508E"/>
    <w:rsid w:val="34E307DC"/>
    <w:rsid w:val="34E31FAB"/>
    <w:rsid w:val="34E3451A"/>
    <w:rsid w:val="34E375B4"/>
    <w:rsid w:val="34E44510"/>
    <w:rsid w:val="34E66D8E"/>
    <w:rsid w:val="34E66FE8"/>
    <w:rsid w:val="34E67EC5"/>
    <w:rsid w:val="34E75734"/>
    <w:rsid w:val="34E819D2"/>
    <w:rsid w:val="34E850EC"/>
    <w:rsid w:val="34E87AA1"/>
    <w:rsid w:val="34E925BE"/>
    <w:rsid w:val="34EA6F54"/>
    <w:rsid w:val="34EB658C"/>
    <w:rsid w:val="34EC08EE"/>
    <w:rsid w:val="34EC22F7"/>
    <w:rsid w:val="34ED39E9"/>
    <w:rsid w:val="34EE110A"/>
    <w:rsid w:val="34EE3CBF"/>
    <w:rsid w:val="34EF37F1"/>
    <w:rsid w:val="34F15A74"/>
    <w:rsid w:val="34F16487"/>
    <w:rsid w:val="34F216C5"/>
    <w:rsid w:val="34F3279E"/>
    <w:rsid w:val="34F37640"/>
    <w:rsid w:val="34F66C27"/>
    <w:rsid w:val="34F72147"/>
    <w:rsid w:val="34F72490"/>
    <w:rsid w:val="34FA4302"/>
    <w:rsid w:val="34FE0D87"/>
    <w:rsid w:val="34FE3F2E"/>
    <w:rsid w:val="34FE52C0"/>
    <w:rsid w:val="35010761"/>
    <w:rsid w:val="35030D34"/>
    <w:rsid w:val="350365FF"/>
    <w:rsid w:val="35044290"/>
    <w:rsid w:val="35045F23"/>
    <w:rsid w:val="35046281"/>
    <w:rsid w:val="35060DDF"/>
    <w:rsid w:val="3506588C"/>
    <w:rsid w:val="35075954"/>
    <w:rsid w:val="350779FD"/>
    <w:rsid w:val="35077EDA"/>
    <w:rsid w:val="3508036C"/>
    <w:rsid w:val="350832C9"/>
    <w:rsid w:val="350B4F78"/>
    <w:rsid w:val="350D246A"/>
    <w:rsid w:val="350E4B46"/>
    <w:rsid w:val="350E56D9"/>
    <w:rsid w:val="351018D0"/>
    <w:rsid w:val="35104651"/>
    <w:rsid w:val="35131F5C"/>
    <w:rsid w:val="351324AE"/>
    <w:rsid w:val="35133484"/>
    <w:rsid w:val="351423F4"/>
    <w:rsid w:val="351468A1"/>
    <w:rsid w:val="351532EB"/>
    <w:rsid w:val="351539CB"/>
    <w:rsid w:val="35155AD1"/>
    <w:rsid w:val="35160896"/>
    <w:rsid w:val="351636C1"/>
    <w:rsid w:val="35172FF9"/>
    <w:rsid w:val="35182155"/>
    <w:rsid w:val="351D0BD6"/>
    <w:rsid w:val="351E0554"/>
    <w:rsid w:val="351E755F"/>
    <w:rsid w:val="352143D9"/>
    <w:rsid w:val="3522780B"/>
    <w:rsid w:val="3523279E"/>
    <w:rsid w:val="35234CEA"/>
    <w:rsid w:val="35246AEC"/>
    <w:rsid w:val="352525C9"/>
    <w:rsid w:val="35264D74"/>
    <w:rsid w:val="35280A3D"/>
    <w:rsid w:val="35281F06"/>
    <w:rsid w:val="352835E5"/>
    <w:rsid w:val="352A40D1"/>
    <w:rsid w:val="352B7151"/>
    <w:rsid w:val="352D04D1"/>
    <w:rsid w:val="352F4542"/>
    <w:rsid w:val="352F614E"/>
    <w:rsid w:val="35300D65"/>
    <w:rsid w:val="35301C9A"/>
    <w:rsid w:val="353172D8"/>
    <w:rsid w:val="35331BDD"/>
    <w:rsid w:val="35332957"/>
    <w:rsid w:val="353377EE"/>
    <w:rsid w:val="3534144F"/>
    <w:rsid w:val="35341BC9"/>
    <w:rsid w:val="3535087C"/>
    <w:rsid w:val="353519A4"/>
    <w:rsid w:val="353545BD"/>
    <w:rsid w:val="35383540"/>
    <w:rsid w:val="35384129"/>
    <w:rsid w:val="353A69A3"/>
    <w:rsid w:val="353B5EFB"/>
    <w:rsid w:val="353C1F5E"/>
    <w:rsid w:val="353D1F24"/>
    <w:rsid w:val="353D3E68"/>
    <w:rsid w:val="353E3AFC"/>
    <w:rsid w:val="353F108F"/>
    <w:rsid w:val="353F6699"/>
    <w:rsid w:val="3540696B"/>
    <w:rsid w:val="35411318"/>
    <w:rsid w:val="35413879"/>
    <w:rsid w:val="3541451E"/>
    <w:rsid w:val="35423466"/>
    <w:rsid w:val="354459EE"/>
    <w:rsid w:val="35470F22"/>
    <w:rsid w:val="35481CF9"/>
    <w:rsid w:val="35487FE6"/>
    <w:rsid w:val="3549214E"/>
    <w:rsid w:val="354945E2"/>
    <w:rsid w:val="354A35FD"/>
    <w:rsid w:val="354B47F8"/>
    <w:rsid w:val="354D1BD6"/>
    <w:rsid w:val="354D4DE1"/>
    <w:rsid w:val="354F5768"/>
    <w:rsid w:val="355210A6"/>
    <w:rsid w:val="3554576E"/>
    <w:rsid w:val="35560315"/>
    <w:rsid w:val="3557183D"/>
    <w:rsid w:val="3558531A"/>
    <w:rsid w:val="355872AE"/>
    <w:rsid w:val="355A062E"/>
    <w:rsid w:val="355B51A8"/>
    <w:rsid w:val="355C4A88"/>
    <w:rsid w:val="355D0EF9"/>
    <w:rsid w:val="355D4A49"/>
    <w:rsid w:val="355E26BA"/>
    <w:rsid w:val="355E6033"/>
    <w:rsid w:val="355E7F4C"/>
    <w:rsid w:val="355F30DC"/>
    <w:rsid w:val="35601576"/>
    <w:rsid w:val="35613E36"/>
    <w:rsid w:val="35630E09"/>
    <w:rsid w:val="35647AC1"/>
    <w:rsid w:val="3565747D"/>
    <w:rsid w:val="35657A09"/>
    <w:rsid w:val="35671139"/>
    <w:rsid w:val="35671D00"/>
    <w:rsid w:val="3568029B"/>
    <w:rsid w:val="35691AEE"/>
    <w:rsid w:val="356C24F7"/>
    <w:rsid w:val="356C5543"/>
    <w:rsid w:val="356D73EF"/>
    <w:rsid w:val="356E4FA3"/>
    <w:rsid w:val="356E5301"/>
    <w:rsid w:val="35713BA9"/>
    <w:rsid w:val="357224BB"/>
    <w:rsid w:val="35741E50"/>
    <w:rsid w:val="35757D4A"/>
    <w:rsid w:val="357A07A7"/>
    <w:rsid w:val="357A4FC6"/>
    <w:rsid w:val="357B09F0"/>
    <w:rsid w:val="357B2D66"/>
    <w:rsid w:val="357D1066"/>
    <w:rsid w:val="357D6AEE"/>
    <w:rsid w:val="357F074D"/>
    <w:rsid w:val="357F77DB"/>
    <w:rsid w:val="35843043"/>
    <w:rsid w:val="35853DD3"/>
    <w:rsid w:val="358547A0"/>
    <w:rsid w:val="3585664E"/>
    <w:rsid w:val="35856A33"/>
    <w:rsid w:val="35864921"/>
    <w:rsid w:val="35874165"/>
    <w:rsid w:val="358923BB"/>
    <w:rsid w:val="35895888"/>
    <w:rsid w:val="358A3CDE"/>
    <w:rsid w:val="358A6F5C"/>
    <w:rsid w:val="358B0E17"/>
    <w:rsid w:val="358B21AA"/>
    <w:rsid w:val="358B2BC6"/>
    <w:rsid w:val="358F7588"/>
    <w:rsid w:val="35907633"/>
    <w:rsid w:val="35922AE1"/>
    <w:rsid w:val="35924C5D"/>
    <w:rsid w:val="35962B67"/>
    <w:rsid w:val="359636B7"/>
    <w:rsid w:val="35966F86"/>
    <w:rsid w:val="359671E7"/>
    <w:rsid w:val="3598209D"/>
    <w:rsid w:val="35990E1B"/>
    <w:rsid w:val="359C290E"/>
    <w:rsid w:val="359E7179"/>
    <w:rsid w:val="35A13B8B"/>
    <w:rsid w:val="35A13C99"/>
    <w:rsid w:val="35A225AA"/>
    <w:rsid w:val="35A25D38"/>
    <w:rsid w:val="35A279A1"/>
    <w:rsid w:val="35A31DBC"/>
    <w:rsid w:val="35A478CB"/>
    <w:rsid w:val="35A518EA"/>
    <w:rsid w:val="35A573F6"/>
    <w:rsid w:val="35A574BA"/>
    <w:rsid w:val="35A8333A"/>
    <w:rsid w:val="35A86163"/>
    <w:rsid w:val="35A93B05"/>
    <w:rsid w:val="35AA03D5"/>
    <w:rsid w:val="35AA7B30"/>
    <w:rsid w:val="35AB45A4"/>
    <w:rsid w:val="35AB7D17"/>
    <w:rsid w:val="35AD04AF"/>
    <w:rsid w:val="35AD6121"/>
    <w:rsid w:val="35AD663F"/>
    <w:rsid w:val="35AE2EF8"/>
    <w:rsid w:val="35AF1817"/>
    <w:rsid w:val="35AF2CF2"/>
    <w:rsid w:val="35AF667C"/>
    <w:rsid w:val="35B07818"/>
    <w:rsid w:val="35B34E71"/>
    <w:rsid w:val="35B50E3B"/>
    <w:rsid w:val="35B56045"/>
    <w:rsid w:val="35B56578"/>
    <w:rsid w:val="35B75E7A"/>
    <w:rsid w:val="35BA098A"/>
    <w:rsid w:val="35BB2F07"/>
    <w:rsid w:val="35BB63B4"/>
    <w:rsid w:val="35BD4AC7"/>
    <w:rsid w:val="35BD60D1"/>
    <w:rsid w:val="35BE30D9"/>
    <w:rsid w:val="35C001F1"/>
    <w:rsid w:val="35C100BE"/>
    <w:rsid w:val="35C14FCF"/>
    <w:rsid w:val="35C43C74"/>
    <w:rsid w:val="35C55D67"/>
    <w:rsid w:val="35C7702F"/>
    <w:rsid w:val="35C83198"/>
    <w:rsid w:val="35C831F2"/>
    <w:rsid w:val="35CA08E7"/>
    <w:rsid w:val="35CA0EBC"/>
    <w:rsid w:val="35CA1B52"/>
    <w:rsid w:val="35CA6D4C"/>
    <w:rsid w:val="35CB6358"/>
    <w:rsid w:val="35CC7963"/>
    <w:rsid w:val="35CD03BE"/>
    <w:rsid w:val="35CD1FD6"/>
    <w:rsid w:val="35CD649F"/>
    <w:rsid w:val="35CD7E6D"/>
    <w:rsid w:val="35CF1F10"/>
    <w:rsid w:val="35CF5332"/>
    <w:rsid w:val="35D0622C"/>
    <w:rsid w:val="35D11A6B"/>
    <w:rsid w:val="35D16CC9"/>
    <w:rsid w:val="35D37254"/>
    <w:rsid w:val="35D43B5F"/>
    <w:rsid w:val="35D43DB2"/>
    <w:rsid w:val="35D47FD5"/>
    <w:rsid w:val="35D50E23"/>
    <w:rsid w:val="35D57E23"/>
    <w:rsid w:val="35D61744"/>
    <w:rsid w:val="35D65222"/>
    <w:rsid w:val="35D70346"/>
    <w:rsid w:val="35D71081"/>
    <w:rsid w:val="35D7279B"/>
    <w:rsid w:val="35D81869"/>
    <w:rsid w:val="35D87896"/>
    <w:rsid w:val="35DA282F"/>
    <w:rsid w:val="35DC0439"/>
    <w:rsid w:val="35DC7F41"/>
    <w:rsid w:val="35DE3108"/>
    <w:rsid w:val="35DE3742"/>
    <w:rsid w:val="35DE6937"/>
    <w:rsid w:val="35E14B30"/>
    <w:rsid w:val="35E22273"/>
    <w:rsid w:val="35E27D02"/>
    <w:rsid w:val="35E33868"/>
    <w:rsid w:val="35E3764C"/>
    <w:rsid w:val="35E405D0"/>
    <w:rsid w:val="35E774B4"/>
    <w:rsid w:val="35E87E47"/>
    <w:rsid w:val="35E9035C"/>
    <w:rsid w:val="35E91F1F"/>
    <w:rsid w:val="35E93544"/>
    <w:rsid w:val="35E9578C"/>
    <w:rsid w:val="35E973E7"/>
    <w:rsid w:val="35EA62A8"/>
    <w:rsid w:val="35EC5F95"/>
    <w:rsid w:val="35EC7B55"/>
    <w:rsid w:val="35EE560A"/>
    <w:rsid w:val="35F033B3"/>
    <w:rsid w:val="35F33A59"/>
    <w:rsid w:val="35F40458"/>
    <w:rsid w:val="35F51D02"/>
    <w:rsid w:val="35F67037"/>
    <w:rsid w:val="35F908DF"/>
    <w:rsid w:val="35FC40B7"/>
    <w:rsid w:val="35FC4989"/>
    <w:rsid w:val="35FE34CB"/>
    <w:rsid w:val="35FF7AA5"/>
    <w:rsid w:val="36000647"/>
    <w:rsid w:val="360515CD"/>
    <w:rsid w:val="360519D4"/>
    <w:rsid w:val="36063EC6"/>
    <w:rsid w:val="36081A25"/>
    <w:rsid w:val="36091BE7"/>
    <w:rsid w:val="360B6915"/>
    <w:rsid w:val="360C10C1"/>
    <w:rsid w:val="360C5234"/>
    <w:rsid w:val="360D78F6"/>
    <w:rsid w:val="360F086E"/>
    <w:rsid w:val="360F1541"/>
    <w:rsid w:val="360F39A8"/>
    <w:rsid w:val="360F7BF0"/>
    <w:rsid w:val="361028FF"/>
    <w:rsid w:val="36125559"/>
    <w:rsid w:val="36142E0F"/>
    <w:rsid w:val="36160918"/>
    <w:rsid w:val="36170205"/>
    <w:rsid w:val="361710A9"/>
    <w:rsid w:val="36172685"/>
    <w:rsid w:val="3617780B"/>
    <w:rsid w:val="36182098"/>
    <w:rsid w:val="36184071"/>
    <w:rsid w:val="36185BF8"/>
    <w:rsid w:val="361A0D4F"/>
    <w:rsid w:val="361A52A2"/>
    <w:rsid w:val="361D6516"/>
    <w:rsid w:val="361D73A2"/>
    <w:rsid w:val="361E1663"/>
    <w:rsid w:val="361E2258"/>
    <w:rsid w:val="361E4D5F"/>
    <w:rsid w:val="361F03DD"/>
    <w:rsid w:val="361F17E1"/>
    <w:rsid w:val="36205301"/>
    <w:rsid w:val="3622080E"/>
    <w:rsid w:val="362225B4"/>
    <w:rsid w:val="3625634D"/>
    <w:rsid w:val="36256575"/>
    <w:rsid w:val="362569D4"/>
    <w:rsid w:val="362602E9"/>
    <w:rsid w:val="36276C27"/>
    <w:rsid w:val="3628562B"/>
    <w:rsid w:val="362931C1"/>
    <w:rsid w:val="362961DF"/>
    <w:rsid w:val="362A77BD"/>
    <w:rsid w:val="362B7740"/>
    <w:rsid w:val="362C3A23"/>
    <w:rsid w:val="362D1367"/>
    <w:rsid w:val="3630028D"/>
    <w:rsid w:val="36304B33"/>
    <w:rsid w:val="3631598F"/>
    <w:rsid w:val="3632605D"/>
    <w:rsid w:val="36341867"/>
    <w:rsid w:val="363669EB"/>
    <w:rsid w:val="363813BB"/>
    <w:rsid w:val="363877E0"/>
    <w:rsid w:val="363A37B4"/>
    <w:rsid w:val="363B3C60"/>
    <w:rsid w:val="363C39B2"/>
    <w:rsid w:val="363C4C36"/>
    <w:rsid w:val="363E1E79"/>
    <w:rsid w:val="363E7A61"/>
    <w:rsid w:val="363F12E7"/>
    <w:rsid w:val="363F2633"/>
    <w:rsid w:val="3640441B"/>
    <w:rsid w:val="36410607"/>
    <w:rsid w:val="364279FE"/>
    <w:rsid w:val="36441BDC"/>
    <w:rsid w:val="36455A03"/>
    <w:rsid w:val="36460BB4"/>
    <w:rsid w:val="364668DE"/>
    <w:rsid w:val="364749FA"/>
    <w:rsid w:val="3648600E"/>
    <w:rsid w:val="3649043C"/>
    <w:rsid w:val="3649243D"/>
    <w:rsid w:val="36493310"/>
    <w:rsid w:val="364B62A5"/>
    <w:rsid w:val="364C0E24"/>
    <w:rsid w:val="364C3044"/>
    <w:rsid w:val="364D45BE"/>
    <w:rsid w:val="364E21AB"/>
    <w:rsid w:val="364E3B18"/>
    <w:rsid w:val="364F67BB"/>
    <w:rsid w:val="3652478E"/>
    <w:rsid w:val="365259BF"/>
    <w:rsid w:val="36536F1F"/>
    <w:rsid w:val="3654336A"/>
    <w:rsid w:val="36544841"/>
    <w:rsid w:val="36545D66"/>
    <w:rsid w:val="3655027D"/>
    <w:rsid w:val="36560498"/>
    <w:rsid w:val="365739B9"/>
    <w:rsid w:val="36582369"/>
    <w:rsid w:val="365937FA"/>
    <w:rsid w:val="36593C9B"/>
    <w:rsid w:val="3659542E"/>
    <w:rsid w:val="365A32FB"/>
    <w:rsid w:val="365A570E"/>
    <w:rsid w:val="365B5F80"/>
    <w:rsid w:val="365B7372"/>
    <w:rsid w:val="365B7DB9"/>
    <w:rsid w:val="365C7A0C"/>
    <w:rsid w:val="365D0766"/>
    <w:rsid w:val="365D3B98"/>
    <w:rsid w:val="365E0AFC"/>
    <w:rsid w:val="365E4A7F"/>
    <w:rsid w:val="365F2106"/>
    <w:rsid w:val="365F5264"/>
    <w:rsid w:val="36611B6F"/>
    <w:rsid w:val="36616EF0"/>
    <w:rsid w:val="36642733"/>
    <w:rsid w:val="366448D9"/>
    <w:rsid w:val="366449B4"/>
    <w:rsid w:val="36656509"/>
    <w:rsid w:val="366627CD"/>
    <w:rsid w:val="36666AB6"/>
    <w:rsid w:val="36667714"/>
    <w:rsid w:val="36675775"/>
    <w:rsid w:val="36676D5F"/>
    <w:rsid w:val="366808F6"/>
    <w:rsid w:val="36693625"/>
    <w:rsid w:val="366A5B16"/>
    <w:rsid w:val="366A7F68"/>
    <w:rsid w:val="366B56A8"/>
    <w:rsid w:val="366D1192"/>
    <w:rsid w:val="366E12D1"/>
    <w:rsid w:val="3670216F"/>
    <w:rsid w:val="36717BF0"/>
    <w:rsid w:val="36731AEA"/>
    <w:rsid w:val="367332AC"/>
    <w:rsid w:val="367341E0"/>
    <w:rsid w:val="367343C1"/>
    <w:rsid w:val="36737BA0"/>
    <w:rsid w:val="36737E88"/>
    <w:rsid w:val="367542DA"/>
    <w:rsid w:val="367742D1"/>
    <w:rsid w:val="36780EC0"/>
    <w:rsid w:val="3679028A"/>
    <w:rsid w:val="36796F32"/>
    <w:rsid w:val="367B0F2B"/>
    <w:rsid w:val="367B0F88"/>
    <w:rsid w:val="367C1FFB"/>
    <w:rsid w:val="367E10DD"/>
    <w:rsid w:val="36804249"/>
    <w:rsid w:val="36817750"/>
    <w:rsid w:val="36821E1F"/>
    <w:rsid w:val="36823199"/>
    <w:rsid w:val="368338D1"/>
    <w:rsid w:val="36841431"/>
    <w:rsid w:val="36846F4A"/>
    <w:rsid w:val="36847824"/>
    <w:rsid w:val="368579EF"/>
    <w:rsid w:val="36862ACD"/>
    <w:rsid w:val="36885B81"/>
    <w:rsid w:val="368919A1"/>
    <w:rsid w:val="36896192"/>
    <w:rsid w:val="368A4437"/>
    <w:rsid w:val="368B263F"/>
    <w:rsid w:val="368C0D83"/>
    <w:rsid w:val="368C44C9"/>
    <w:rsid w:val="368D40C7"/>
    <w:rsid w:val="368D6993"/>
    <w:rsid w:val="368E392C"/>
    <w:rsid w:val="368E6401"/>
    <w:rsid w:val="368F281E"/>
    <w:rsid w:val="36900BEF"/>
    <w:rsid w:val="369018BA"/>
    <w:rsid w:val="36902FDB"/>
    <w:rsid w:val="36907884"/>
    <w:rsid w:val="36912CB9"/>
    <w:rsid w:val="3691579B"/>
    <w:rsid w:val="36935FAA"/>
    <w:rsid w:val="36937375"/>
    <w:rsid w:val="36944AC7"/>
    <w:rsid w:val="369475C0"/>
    <w:rsid w:val="369529A5"/>
    <w:rsid w:val="36990924"/>
    <w:rsid w:val="369930E4"/>
    <w:rsid w:val="369A632A"/>
    <w:rsid w:val="369B4374"/>
    <w:rsid w:val="369E3279"/>
    <w:rsid w:val="369F0449"/>
    <w:rsid w:val="369F4E31"/>
    <w:rsid w:val="369F5F1F"/>
    <w:rsid w:val="36A01B3C"/>
    <w:rsid w:val="36A12CA7"/>
    <w:rsid w:val="36A17C5C"/>
    <w:rsid w:val="36A25E99"/>
    <w:rsid w:val="36A351AD"/>
    <w:rsid w:val="36A36186"/>
    <w:rsid w:val="36A40D21"/>
    <w:rsid w:val="36A57DE5"/>
    <w:rsid w:val="36A60428"/>
    <w:rsid w:val="36A65485"/>
    <w:rsid w:val="36A83F41"/>
    <w:rsid w:val="36A84B5E"/>
    <w:rsid w:val="36A84CFC"/>
    <w:rsid w:val="36A90A68"/>
    <w:rsid w:val="36AB3EE7"/>
    <w:rsid w:val="36AB6A60"/>
    <w:rsid w:val="36AB74BF"/>
    <w:rsid w:val="36AD2763"/>
    <w:rsid w:val="36AE538A"/>
    <w:rsid w:val="36AF199C"/>
    <w:rsid w:val="36B0072A"/>
    <w:rsid w:val="36B00A53"/>
    <w:rsid w:val="36B02495"/>
    <w:rsid w:val="36B15207"/>
    <w:rsid w:val="36B30F8F"/>
    <w:rsid w:val="36B52EDE"/>
    <w:rsid w:val="36B57CDF"/>
    <w:rsid w:val="36B63360"/>
    <w:rsid w:val="36B64262"/>
    <w:rsid w:val="36B73D1C"/>
    <w:rsid w:val="36B85F55"/>
    <w:rsid w:val="36B9647E"/>
    <w:rsid w:val="36BA3CFE"/>
    <w:rsid w:val="36BB5F04"/>
    <w:rsid w:val="36BC7C24"/>
    <w:rsid w:val="36BD0CFE"/>
    <w:rsid w:val="36BD1DDE"/>
    <w:rsid w:val="36BE7BEF"/>
    <w:rsid w:val="36C22FF1"/>
    <w:rsid w:val="36C323CA"/>
    <w:rsid w:val="36C3356F"/>
    <w:rsid w:val="36C3448C"/>
    <w:rsid w:val="36C37A99"/>
    <w:rsid w:val="36C47D06"/>
    <w:rsid w:val="36C64831"/>
    <w:rsid w:val="36C703EA"/>
    <w:rsid w:val="36C75BEA"/>
    <w:rsid w:val="36C91A02"/>
    <w:rsid w:val="36CA24A5"/>
    <w:rsid w:val="36CB659F"/>
    <w:rsid w:val="36CC316A"/>
    <w:rsid w:val="36CC4D73"/>
    <w:rsid w:val="36CF22B5"/>
    <w:rsid w:val="36D066A4"/>
    <w:rsid w:val="36D15015"/>
    <w:rsid w:val="36D16EEE"/>
    <w:rsid w:val="36D20643"/>
    <w:rsid w:val="36D51387"/>
    <w:rsid w:val="36D64D60"/>
    <w:rsid w:val="36D6550D"/>
    <w:rsid w:val="36D666A1"/>
    <w:rsid w:val="36D71565"/>
    <w:rsid w:val="36D71FE1"/>
    <w:rsid w:val="36D90D64"/>
    <w:rsid w:val="36D9515F"/>
    <w:rsid w:val="36DA0A7B"/>
    <w:rsid w:val="36DA5297"/>
    <w:rsid w:val="36DB4009"/>
    <w:rsid w:val="36DF4323"/>
    <w:rsid w:val="36E23E58"/>
    <w:rsid w:val="36E25251"/>
    <w:rsid w:val="36E57665"/>
    <w:rsid w:val="36E67694"/>
    <w:rsid w:val="36E724CF"/>
    <w:rsid w:val="36E818C0"/>
    <w:rsid w:val="36E94388"/>
    <w:rsid w:val="36EA0832"/>
    <w:rsid w:val="36EB23BD"/>
    <w:rsid w:val="36EB2F4A"/>
    <w:rsid w:val="36EC1257"/>
    <w:rsid w:val="36EC20EF"/>
    <w:rsid w:val="36EC3C92"/>
    <w:rsid w:val="36EF0FE4"/>
    <w:rsid w:val="36EF3882"/>
    <w:rsid w:val="36F26ABF"/>
    <w:rsid w:val="36F316FD"/>
    <w:rsid w:val="36F5265D"/>
    <w:rsid w:val="36F642EB"/>
    <w:rsid w:val="36F65062"/>
    <w:rsid w:val="36F67A9F"/>
    <w:rsid w:val="36F70BE2"/>
    <w:rsid w:val="36F83CE3"/>
    <w:rsid w:val="36F9600A"/>
    <w:rsid w:val="36FC3031"/>
    <w:rsid w:val="36FC56E8"/>
    <w:rsid w:val="36FC6971"/>
    <w:rsid w:val="36FE71AB"/>
    <w:rsid w:val="36FF5807"/>
    <w:rsid w:val="37015C00"/>
    <w:rsid w:val="370237D1"/>
    <w:rsid w:val="37024CFF"/>
    <w:rsid w:val="370553DF"/>
    <w:rsid w:val="370704B4"/>
    <w:rsid w:val="370834EC"/>
    <w:rsid w:val="37093C51"/>
    <w:rsid w:val="370B7A68"/>
    <w:rsid w:val="370D6914"/>
    <w:rsid w:val="370E584D"/>
    <w:rsid w:val="371036A8"/>
    <w:rsid w:val="3710462A"/>
    <w:rsid w:val="37125544"/>
    <w:rsid w:val="37133E75"/>
    <w:rsid w:val="371410A4"/>
    <w:rsid w:val="37145C7D"/>
    <w:rsid w:val="37163392"/>
    <w:rsid w:val="37177A90"/>
    <w:rsid w:val="37185042"/>
    <w:rsid w:val="37186AE0"/>
    <w:rsid w:val="371940D0"/>
    <w:rsid w:val="371C2123"/>
    <w:rsid w:val="371C3711"/>
    <w:rsid w:val="371C75A6"/>
    <w:rsid w:val="371D356B"/>
    <w:rsid w:val="371F27DC"/>
    <w:rsid w:val="3720250C"/>
    <w:rsid w:val="372051BE"/>
    <w:rsid w:val="372222FD"/>
    <w:rsid w:val="37224D86"/>
    <w:rsid w:val="372360BA"/>
    <w:rsid w:val="372415E7"/>
    <w:rsid w:val="3724175E"/>
    <w:rsid w:val="37246322"/>
    <w:rsid w:val="372556BF"/>
    <w:rsid w:val="37266DD8"/>
    <w:rsid w:val="3727629F"/>
    <w:rsid w:val="37280C2A"/>
    <w:rsid w:val="372918FB"/>
    <w:rsid w:val="3729791D"/>
    <w:rsid w:val="372A1824"/>
    <w:rsid w:val="372A42F5"/>
    <w:rsid w:val="372A5B65"/>
    <w:rsid w:val="372B38F5"/>
    <w:rsid w:val="372B7CF3"/>
    <w:rsid w:val="372C0C98"/>
    <w:rsid w:val="372C4618"/>
    <w:rsid w:val="372C5D65"/>
    <w:rsid w:val="372F083E"/>
    <w:rsid w:val="372F4AC1"/>
    <w:rsid w:val="37303985"/>
    <w:rsid w:val="3730522A"/>
    <w:rsid w:val="37310181"/>
    <w:rsid w:val="37321C6C"/>
    <w:rsid w:val="37330BE7"/>
    <w:rsid w:val="3737314C"/>
    <w:rsid w:val="37381797"/>
    <w:rsid w:val="37397E51"/>
    <w:rsid w:val="373A05B6"/>
    <w:rsid w:val="373B4A7B"/>
    <w:rsid w:val="373C0EE7"/>
    <w:rsid w:val="373C2EE3"/>
    <w:rsid w:val="373D567C"/>
    <w:rsid w:val="373D6F8A"/>
    <w:rsid w:val="373E3726"/>
    <w:rsid w:val="373E3F93"/>
    <w:rsid w:val="37425229"/>
    <w:rsid w:val="3742530A"/>
    <w:rsid w:val="374340F4"/>
    <w:rsid w:val="374364F0"/>
    <w:rsid w:val="374367D6"/>
    <w:rsid w:val="37436C96"/>
    <w:rsid w:val="3744458E"/>
    <w:rsid w:val="37456585"/>
    <w:rsid w:val="37464930"/>
    <w:rsid w:val="37473A82"/>
    <w:rsid w:val="37475CEB"/>
    <w:rsid w:val="37496A34"/>
    <w:rsid w:val="37497872"/>
    <w:rsid w:val="374A0E29"/>
    <w:rsid w:val="374A5B1E"/>
    <w:rsid w:val="374B2EC4"/>
    <w:rsid w:val="374B65ED"/>
    <w:rsid w:val="374C194C"/>
    <w:rsid w:val="374C7B17"/>
    <w:rsid w:val="374D5459"/>
    <w:rsid w:val="374E5EEB"/>
    <w:rsid w:val="374F2361"/>
    <w:rsid w:val="375044EC"/>
    <w:rsid w:val="37517A1C"/>
    <w:rsid w:val="37524C2D"/>
    <w:rsid w:val="37524E6E"/>
    <w:rsid w:val="37534C3F"/>
    <w:rsid w:val="37542A3D"/>
    <w:rsid w:val="37550B4A"/>
    <w:rsid w:val="37580D8F"/>
    <w:rsid w:val="37587406"/>
    <w:rsid w:val="375B3488"/>
    <w:rsid w:val="375D48CF"/>
    <w:rsid w:val="375E1B2D"/>
    <w:rsid w:val="375E5BF2"/>
    <w:rsid w:val="375F5D38"/>
    <w:rsid w:val="37612516"/>
    <w:rsid w:val="37615893"/>
    <w:rsid w:val="376203D4"/>
    <w:rsid w:val="3762395F"/>
    <w:rsid w:val="3762759D"/>
    <w:rsid w:val="37636168"/>
    <w:rsid w:val="376577C5"/>
    <w:rsid w:val="37660C0A"/>
    <w:rsid w:val="3768314A"/>
    <w:rsid w:val="376868A4"/>
    <w:rsid w:val="3769017B"/>
    <w:rsid w:val="37693F52"/>
    <w:rsid w:val="376B7C8F"/>
    <w:rsid w:val="376C0F5B"/>
    <w:rsid w:val="376D3705"/>
    <w:rsid w:val="376E4923"/>
    <w:rsid w:val="376F6B01"/>
    <w:rsid w:val="37742F7C"/>
    <w:rsid w:val="37766B26"/>
    <w:rsid w:val="37794D58"/>
    <w:rsid w:val="377A2CE9"/>
    <w:rsid w:val="377A43DF"/>
    <w:rsid w:val="377C2656"/>
    <w:rsid w:val="377C396E"/>
    <w:rsid w:val="377F4095"/>
    <w:rsid w:val="377F449C"/>
    <w:rsid w:val="378028B3"/>
    <w:rsid w:val="3780445A"/>
    <w:rsid w:val="37811A22"/>
    <w:rsid w:val="37815E26"/>
    <w:rsid w:val="378208DD"/>
    <w:rsid w:val="378208FE"/>
    <w:rsid w:val="378262F1"/>
    <w:rsid w:val="37827324"/>
    <w:rsid w:val="37836278"/>
    <w:rsid w:val="37837BAF"/>
    <w:rsid w:val="37845E1E"/>
    <w:rsid w:val="37856E01"/>
    <w:rsid w:val="37860DFB"/>
    <w:rsid w:val="378625CE"/>
    <w:rsid w:val="37865B61"/>
    <w:rsid w:val="37865D7D"/>
    <w:rsid w:val="37875ADD"/>
    <w:rsid w:val="378770A8"/>
    <w:rsid w:val="37881D25"/>
    <w:rsid w:val="378939AD"/>
    <w:rsid w:val="378B354A"/>
    <w:rsid w:val="378C5A2C"/>
    <w:rsid w:val="378C6C70"/>
    <w:rsid w:val="378E0A8D"/>
    <w:rsid w:val="378E4A39"/>
    <w:rsid w:val="378E51F8"/>
    <w:rsid w:val="3790227B"/>
    <w:rsid w:val="37907EB5"/>
    <w:rsid w:val="379100D6"/>
    <w:rsid w:val="3791549E"/>
    <w:rsid w:val="37933A07"/>
    <w:rsid w:val="379416A4"/>
    <w:rsid w:val="37957049"/>
    <w:rsid w:val="37961AAE"/>
    <w:rsid w:val="37966E0F"/>
    <w:rsid w:val="379817A4"/>
    <w:rsid w:val="379B33FD"/>
    <w:rsid w:val="379C3AFF"/>
    <w:rsid w:val="379D69C9"/>
    <w:rsid w:val="379E1DB6"/>
    <w:rsid w:val="37A0389E"/>
    <w:rsid w:val="37A072AC"/>
    <w:rsid w:val="37A209E2"/>
    <w:rsid w:val="37A43C9D"/>
    <w:rsid w:val="37A5395A"/>
    <w:rsid w:val="37A57473"/>
    <w:rsid w:val="37A72765"/>
    <w:rsid w:val="37A72B59"/>
    <w:rsid w:val="37A82735"/>
    <w:rsid w:val="37A84424"/>
    <w:rsid w:val="37AA138E"/>
    <w:rsid w:val="37AA4D1C"/>
    <w:rsid w:val="37AB3788"/>
    <w:rsid w:val="37AC4BE2"/>
    <w:rsid w:val="37AE2BEF"/>
    <w:rsid w:val="37AE7241"/>
    <w:rsid w:val="37B16367"/>
    <w:rsid w:val="37B20FD0"/>
    <w:rsid w:val="37B22ADE"/>
    <w:rsid w:val="37B2350B"/>
    <w:rsid w:val="37B55C62"/>
    <w:rsid w:val="37B95ED1"/>
    <w:rsid w:val="37BA20B2"/>
    <w:rsid w:val="37BB0846"/>
    <w:rsid w:val="37BC1F4C"/>
    <w:rsid w:val="37BD0224"/>
    <w:rsid w:val="37BD312B"/>
    <w:rsid w:val="37BD4655"/>
    <w:rsid w:val="37BD4B1C"/>
    <w:rsid w:val="37BD7E9B"/>
    <w:rsid w:val="37BF49D5"/>
    <w:rsid w:val="37BF5A21"/>
    <w:rsid w:val="37BF6FE5"/>
    <w:rsid w:val="37BF7D14"/>
    <w:rsid w:val="37C010B4"/>
    <w:rsid w:val="37C037F1"/>
    <w:rsid w:val="37C21A6D"/>
    <w:rsid w:val="37C54107"/>
    <w:rsid w:val="37C56123"/>
    <w:rsid w:val="37C635C6"/>
    <w:rsid w:val="37C77851"/>
    <w:rsid w:val="37C8359E"/>
    <w:rsid w:val="37C8573D"/>
    <w:rsid w:val="37C97FBF"/>
    <w:rsid w:val="37CA3FB4"/>
    <w:rsid w:val="37CB42BD"/>
    <w:rsid w:val="37CB6698"/>
    <w:rsid w:val="37CB6E2A"/>
    <w:rsid w:val="37CC0922"/>
    <w:rsid w:val="37CD784B"/>
    <w:rsid w:val="37D11FE8"/>
    <w:rsid w:val="37D1286B"/>
    <w:rsid w:val="37D21378"/>
    <w:rsid w:val="37D401D0"/>
    <w:rsid w:val="37D4182A"/>
    <w:rsid w:val="37D46154"/>
    <w:rsid w:val="37D53F7D"/>
    <w:rsid w:val="37D60502"/>
    <w:rsid w:val="37D739D5"/>
    <w:rsid w:val="37D90818"/>
    <w:rsid w:val="37D918C2"/>
    <w:rsid w:val="37D93FFB"/>
    <w:rsid w:val="37D96588"/>
    <w:rsid w:val="37D970C9"/>
    <w:rsid w:val="37DA2135"/>
    <w:rsid w:val="37DA50C0"/>
    <w:rsid w:val="37DB1AC6"/>
    <w:rsid w:val="37DB3C7C"/>
    <w:rsid w:val="37DC1114"/>
    <w:rsid w:val="37DC7DE5"/>
    <w:rsid w:val="37E017FA"/>
    <w:rsid w:val="37E02927"/>
    <w:rsid w:val="37E038A1"/>
    <w:rsid w:val="37E30121"/>
    <w:rsid w:val="37E35588"/>
    <w:rsid w:val="37E358AD"/>
    <w:rsid w:val="37E40181"/>
    <w:rsid w:val="37E423BC"/>
    <w:rsid w:val="37E4410D"/>
    <w:rsid w:val="37E512E9"/>
    <w:rsid w:val="37E63004"/>
    <w:rsid w:val="37E64631"/>
    <w:rsid w:val="37E67CF5"/>
    <w:rsid w:val="37E72882"/>
    <w:rsid w:val="37E72B35"/>
    <w:rsid w:val="37E739BA"/>
    <w:rsid w:val="37E84D3D"/>
    <w:rsid w:val="37E90B79"/>
    <w:rsid w:val="37E91C53"/>
    <w:rsid w:val="37E95048"/>
    <w:rsid w:val="37E95D05"/>
    <w:rsid w:val="37E963B0"/>
    <w:rsid w:val="37EF6CAD"/>
    <w:rsid w:val="37F003C8"/>
    <w:rsid w:val="37F047EB"/>
    <w:rsid w:val="37F100BB"/>
    <w:rsid w:val="37F2295F"/>
    <w:rsid w:val="37F22AB6"/>
    <w:rsid w:val="37F23B5C"/>
    <w:rsid w:val="37F453F7"/>
    <w:rsid w:val="37F673B9"/>
    <w:rsid w:val="37FA06C9"/>
    <w:rsid w:val="37FF78DC"/>
    <w:rsid w:val="38002DA7"/>
    <w:rsid w:val="38017D0F"/>
    <w:rsid w:val="380339CD"/>
    <w:rsid w:val="38045C7B"/>
    <w:rsid w:val="3805548B"/>
    <w:rsid w:val="38057520"/>
    <w:rsid w:val="38060AF2"/>
    <w:rsid w:val="38061E4A"/>
    <w:rsid w:val="380758DE"/>
    <w:rsid w:val="38084760"/>
    <w:rsid w:val="380C0FD9"/>
    <w:rsid w:val="380C4B9A"/>
    <w:rsid w:val="380D30DF"/>
    <w:rsid w:val="380D3EC4"/>
    <w:rsid w:val="380E1284"/>
    <w:rsid w:val="380E1A93"/>
    <w:rsid w:val="380E2E6C"/>
    <w:rsid w:val="3811599C"/>
    <w:rsid w:val="38126494"/>
    <w:rsid w:val="38132CC0"/>
    <w:rsid w:val="38134C1A"/>
    <w:rsid w:val="38143C90"/>
    <w:rsid w:val="38145199"/>
    <w:rsid w:val="38157AE2"/>
    <w:rsid w:val="38186116"/>
    <w:rsid w:val="381B7E16"/>
    <w:rsid w:val="381C6C0A"/>
    <w:rsid w:val="381D3C07"/>
    <w:rsid w:val="381D6B2F"/>
    <w:rsid w:val="381E0402"/>
    <w:rsid w:val="381E24B6"/>
    <w:rsid w:val="382057BC"/>
    <w:rsid w:val="38207C4F"/>
    <w:rsid w:val="382308EE"/>
    <w:rsid w:val="382328EB"/>
    <w:rsid w:val="382367F7"/>
    <w:rsid w:val="38240E35"/>
    <w:rsid w:val="38241AF2"/>
    <w:rsid w:val="3824469D"/>
    <w:rsid w:val="382567FF"/>
    <w:rsid w:val="3826315E"/>
    <w:rsid w:val="38281965"/>
    <w:rsid w:val="3828675F"/>
    <w:rsid w:val="38293070"/>
    <w:rsid w:val="382A13AF"/>
    <w:rsid w:val="382A4D46"/>
    <w:rsid w:val="382A5663"/>
    <w:rsid w:val="382A6523"/>
    <w:rsid w:val="382A68E0"/>
    <w:rsid w:val="382A6B2E"/>
    <w:rsid w:val="382A6F4A"/>
    <w:rsid w:val="382B53CA"/>
    <w:rsid w:val="382C1B9F"/>
    <w:rsid w:val="382C7BA6"/>
    <w:rsid w:val="382D30ED"/>
    <w:rsid w:val="382E2E02"/>
    <w:rsid w:val="382E7F1E"/>
    <w:rsid w:val="382F127F"/>
    <w:rsid w:val="382F1FAE"/>
    <w:rsid w:val="383247F8"/>
    <w:rsid w:val="3833713D"/>
    <w:rsid w:val="38354016"/>
    <w:rsid w:val="38364A6B"/>
    <w:rsid w:val="38386F85"/>
    <w:rsid w:val="383A74D4"/>
    <w:rsid w:val="383B268D"/>
    <w:rsid w:val="383E7DA8"/>
    <w:rsid w:val="384020B4"/>
    <w:rsid w:val="3840344F"/>
    <w:rsid w:val="3840543A"/>
    <w:rsid w:val="38420CB4"/>
    <w:rsid w:val="384226E8"/>
    <w:rsid w:val="38423339"/>
    <w:rsid w:val="384457EE"/>
    <w:rsid w:val="38446239"/>
    <w:rsid w:val="384477DB"/>
    <w:rsid w:val="38454788"/>
    <w:rsid w:val="384577D6"/>
    <w:rsid w:val="38465640"/>
    <w:rsid w:val="38472118"/>
    <w:rsid w:val="384767B9"/>
    <w:rsid w:val="38482CD4"/>
    <w:rsid w:val="384838ED"/>
    <w:rsid w:val="38487427"/>
    <w:rsid w:val="3849145F"/>
    <w:rsid w:val="38491E4F"/>
    <w:rsid w:val="384A5E48"/>
    <w:rsid w:val="384B6187"/>
    <w:rsid w:val="384C3889"/>
    <w:rsid w:val="384D2AAC"/>
    <w:rsid w:val="384D3095"/>
    <w:rsid w:val="384E0EF7"/>
    <w:rsid w:val="384F7A01"/>
    <w:rsid w:val="385073D8"/>
    <w:rsid w:val="385353D6"/>
    <w:rsid w:val="38553AD2"/>
    <w:rsid w:val="3857154E"/>
    <w:rsid w:val="3857401A"/>
    <w:rsid w:val="385812A7"/>
    <w:rsid w:val="38583B89"/>
    <w:rsid w:val="3858686D"/>
    <w:rsid w:val="385A1718"/>
    <w:rsid w:val="385A5A35"/>
    <w:rsid w:val="385A7E46"/>
    <w:rsid w:val="385B2F4A"/>
    <w:rsid w:val="385C11ED"/>
    <w:rsid w:val="385C14F3"/>
    <w:rsid w:val="385C45B7"/>
    <w:rsid w:val="385F05D2"/>
    <w:rsid w:val="385F2644"/>
    <w:rsid w:val="385F2876"/>
    <w:rsid w:val="385F7B25"/>
    <w:rsid w:val="386002A3"/>
    <w:rsid w:val="386166C9"/>
    <w:rsid w:val="38625603"/>
    <w:rsid w:val="38631DD1"/>
    <w:rsid w:val="38632488"/>
    <w:rsid w:val="38646A51"/>
    <w:rsid w:val="38653C5C"/>
    <w:rsid w:val="38670313"/>
    <w:rsid w:val="38683D61"/>
    <w:rsid w:val="38691CFF"/>
    <w:rsid w:val="386B0ACB"/>
    <w:rsid w:val="386B1FA4"/>
    <w:rsid w:val="386B3489"/>
    <w:rsid w:val="386B735F"/>
    <w:rsid w:val="386C1956"/>
    <w:rsid w:val="386C5032"/>
    <w:rsid w:val="386D348A"/>
    <w:rsid w:val="386F30AF"/>
    <w:rsid w:val="386F4ABC"/>
    <w:rsid w:val="386F7ADB"/>
    <w:rsid w:val="38705AA2"/>
    <w:rsid w:val="38707341"/>
    <w:rsid w:val="38711A88"/>
    <w:rsid w:val="3872483C"/>
    <w:rsid w:val="38766815"/>
    <w:rsid w:val="38775F34"/>
    <w:rsid w:val="38783370"/>
    <w:rsid w:val="387A6FF2"/>
    <w:rsid w:val="387E5F8C"/>
    <w:rsid w:val="387F6C79"/>
    <w:rsid w:val="38803769"/>
    <w:rsid w:val="388112FF"/>
    <w:rsid w:val="38811EE3"/>
    <w:rsid w:val="38826EA5"/>
    <w:rsid w:val="38833697"/>
    <w:rsid w:val="38834147"/>
    <w:rsid w:val="3885684F"/>
    <w:rsid w:val="388622E3"/>
    <w:rsid w:val="388711B5"/>
    <w:rsid w:val="38877388"/>
    <w:rsid w:val="388856F3"/>
    <w:rsid w:val="388A74E6"/>
    <w:rsid w:val="388B6BB2"/>
    <w:rsid w:val="388D212D"/>
    <w:rsid w:val="388E18EA"/>
    <w:rsid w:val="388E32F6"/>
    <w:rsid w:val="388E7506"/>
    <w:rsid w:val="38901F03"/>
    <w:rsid w:val="3893010B"/>
    <w:rsid w:val="389367AA"/>
    <w:rsid w:val="38966670"/>
    <w:rsid w:val="38967795"/>
    <w:rsid w:val="38967BA8"/>
    <w:rsid w:val="389716FE"/>
    <w:rsid w:val="389A460D"/>
    <w:rsid w:val="389B3A01"/>
    <w:rsid w:val="389B47E5"/>
    <w:rsid w:val="389C5329"/>
    <w:rsid w:val="389D503D"/>
    <w:rsid w:val="389F4AE8"/>
    <w:rsid w:val="38A16632"/>
    <w:rsid w:val="38A40F39"/>
    <w:rsid w:val="38AB3858"/>
    <w:rsid w:val="38AC448F"/>
    <w:rsid w:val="38AD0890"/>
    <w:rsid w:val="38AF0168"/>
    <w:rsid w:val="38AF1406"/>
    <w:rsid w:val="38AF2E0D"/>
    <w:rsid w:val="38B04723"/>
    <w:rsid w:val="38B516C7"/>
    <w:rsid w:val="38B84A16"/>
    <w:rsid w:val="38B85692"/>
    <w:rsid w:val="38B8640D"/>
    <w:rsid w:val="38B94B4F"/>
    <w:rsid w:val="38BB1EB9"/>
    <w:rsid w:val="38BB247F"/>
    <w:rsid w:val="38BB6299"/>
    <w:rsid w:val="38BC331A"/>
    <w:rsid w:val="38BC7591"/>
    <w:rsid w:val="38BD0044"/>
    <w:rsid w:val="38C041A8"/>
    <w:rsid w:val="38C20586"/>
    <w:rsid w:val="38C25CA2"/>
    <w:rsid w:val="38C410E8"/>
    <w:rsid w:val="38C41ADD"/>
    <w:rsid w:val="38C642BC"/>
    <w:rsid w:val="38C66747"/>
    <w:rsid w:val="38C70EB7"/>
    <w:rsid w:val="38C71543"/>
    <w:rsid w:val="38C7252F"/>
    <w:rsid w:val="38C920D1"/>
    <w:rsid w:val="38C92815"/>
    <w:rsid w:val="38CA71E8"/>
    <w:rsid w:val="38CB6265"/>
    <w:rsid w:val="38CC4833"/>
    <w:rsid w:val="38CD04C4"/>
    <w:rsid w:val="38CE30D0"/>
    <w:rsid w:val="38D32CCF"/>
    <w:rsid w:val="38D65A9E"/>
    <w:rsid w:val="38D71BB2"/>
    <w:rsid w:val="38D76F54"/>
    <w:rsid w:val="38D97E0F"/>
    <w:rsid w:val="38DA1B8D"/>
    <w:rsid w:val="38DB0721"/>
    <w:rsid w:val="38DB2DED"/>
    <w:rsid w:val="38DC4C98"/>
    <w:rsid w:val="38DD2F8A"/>
    <w:rsid w:val="38DD3F2B"/>
    <w:rsid w:val="38DE5CB2"/>
    <w:rsid w:val="38DE7B98"/>
    <w:rsid w:val="38E12E5A"/>
    <w:rsid w:val="38E23EEC"/>
    <w:rsid w:val="38E5025F"/>
    <w:rsid w:val="38E53C0D"/>
    <w:rsid w:val="38E60C7F"/>
    <w:rsid w:val="38E64F39"/>
    <w:rsid w:val="38E64F43"/>
    <w:rsid w:val="38E7360E"/>
    <w:rsid w:val="38E84091"/>
    <w:rsid w:val="38E8660C"/>
    <w:rsid w:val="38E87A8B"/>
    <w:rsid w:val="38E94523"/>
    <w:rsid w:val="38E95D3F"/>
    <w:rsid w:val="38EA6F6C"/>
    <w:rsid w:val="38EB203C"/>
    <w:rsid w:val="38EB2C3D"/>
    <w:rsid w:val="38EB3037"/>
    <w:rsid w:val="38EC6195"/>
    <w:rsid w:val="38EF638A"/>
    <w:rsid w:val="38F1053E"/>
    <w:rsid w:val="38F1190B"/>
    <w:rsid w:val="38F12EB9"/>
    <w:rsid w:val="38F45C36"/>
    <w:rsid w:val="38F53D56"/>
    <w:rsid w:val="38F56487"/>
    <w:rsid w:val="38F65228"/>
    <w:rsid w:val="38F74D93"/>
    <w:rsid w:val="38FA219B"/>
    <w:rsid w:val="38FA5E71"/>
    <w:rsid w:val="38FB2422"/>
    <w:rsid w:val="38FC1AEA"/>
    <w:rsid w:val="38FC78BE"/>
    <w:rsid w:val="38FD5988"/>
    <w:rsid w:val="39013EAF"/>
    <w:rsid w:val="39017E15"/>
    <w:rsid w:val="3903646B"/>
    <w:rsid w:val="390571E4"/>
    <w:rsid w:val="390703F6"/>
    <w:rsid w:val="39073C73"/>
    <w:rsid w:val="39075ECD"/>
    <w:rsid w:val="39083E67"/>
    <w:rsid w:val="3908509E"/>
    <w:rsid w:val="39092B2E"/>
    <w:rsid w:val="390C35C9"/>
    <w:rsid w:val="390D6F4F"/>
    <w:rsid w:val="390E3800"/>
    <w:rsid w:val="390F01FD"/>
    <w:rsid w:val="390F415A"/>
    <w:rsid w:val="3910438C"/>
    <w:rsid w:val="391146DE"/>
    <w:rsid w:val="39126434"/>
    <w:rsid w:val="391352D6"/>
    <w:rsid w:val="39147BC9"/>
    <w:rsid w:val="391550AC"/>
    <w:rsid w:val="39176016"/>
    <w:rsid w:val="39181F78"/>
    <w:rsid w:val="391925BF"/>
    <w:rsid w:val="391A25F9"/>
    <w:rsid w:val="391B3728"/>
    <w:rsid w:val="391C3074"/>
    <w:rsid w:val="391C7E2D"/>
    <w:rsid w:val="391E30BE"/>
    <w:rsid w:val="391F04EC"/>
    <w:rsid w:val="39200DE7"/>
    <w:rsid w:val="39207087"/>
    <w:rsid w:val="392178E5"/>
    <w:rsid w:val="39224263"/>
    <w:rsid w:val="39226FE5"/>
    <w:rsid w:val="392279B9"/>
    <w:rsid w:val="392359ED"/>
    <w:rsid w:val="39243A92"/>
    <w:rsid w:val="39244ED5"/>
    <w:rsid w:val="3925514A"/>
    <w:rsid w:val="392765ED"/>
    <w:rsid w:val="39281625"/>
    <w:rsid w:val="3928437E"/>
    <w:rsid w:val="39293E6F"/>
    <w:rsid w:val="3929466F"/>
    <w:rsid w:val="392971F4"/>
    <w:rsid w:val="392A3536"/>
    <w:rsid w:val="392B5C6A"/>
    <w:rsid w:val="392D52CC"/>
    <w:rsid w:val="392D5DA0"/>
    <w:rsid w:val="392E2D86"/>
    <w:rsid w:val="392F4FB8"/>
    <w:rsid w:val="39307B3E"/>
    <w:rsid w:val="39317D6A"/>
    <w:rsid w:val="3932701B"/>
    <w:rsid w:val="3934420F"/>
    <w:rsid w:val="39391958"/>
    <w:rsid w:val="393A0596"/>
    <w:rsid w:val="393B0B04"/>
    <w:rsid w:val="393E15BC"/>
    <w:rsid w:val="393E5350"/>
    <w:rsid w:val="393E7DFC"/>
    <w:rsid w:val="394051B4"/>
    <w:rsid w:val="39411027"/>
    <w:rsid w:val="3941669C"/>
    <w:rsid w:val="39424F9D"/>
    <w:rsid w:val="394271A0"/>
    <w:rsid w:val="394614A4"/>
    <w:rsid w:val="3946317E"/>
    <w:rsid w:val="39471610"/>
    <w:rsid w:val="39476A51"/>
    <w:rsid w:val="39481ED1"/>
    <w:rsid w:val="39485681"/>
    <w:rsid w:val="394961DE"/>
    <w:rsid w:val="394979AA"/>
    <w:rsid w:val="394B4A99"/>
    <w:rsid w:val="394C5DAF"/>
    <w:rsid w:val="394E6F56"/>
    <w:rsid w:val="394F02E2"/>
    <w:rsid w:val="39533FD6"/>
    <w:rsid w:val="39534C88"/>
    <w:rsid w:val="39544C87"/>
    <w:rsid w:val="395638BA"/>
    <w:rsid w:val="3956399C"/>
    <w:rsid w:val="39564AC7"/>
    <w:rsid w:val="3957353E"/>
    <w:rsid w:val="395749C2"/>
    <w:rsid w:val="39581D0C"/>
    <w:rsid w:val="3958501C"/>
    <w:rsid w:val="39585897"/>
    <w:rsid w:val="39591A00"/>
    <w:rsid w:val="39591CCD"/>
    <w:rsid w:val="3959418B"/>
    <w:rsid w:val="395970DF"/>
    <w:rsid w:val="39597BF0"/>
    <w:rsid w:val="395B48A8"/>
    <w:rsid w:val="395D2F24"/>
    <w:rsid w:val="395D6CA2"/>
    <w:rsid w:val="395E7A76"/>
    <w:rsid w:val="395F6584"/>
    <w:rsid w:val="39601517"/>
    <w:rsid w:val="39613739"/>
    <w:rsid w:val="39627ADB"/>
    <w:rsid w:val="39627FE7"/>
    <w:rsid w:val="39646E8B"/>
    <w:rsid w:val="3965791C"/>
    <w:rsid w:val="39657B37"/>
    <w:rsid w:val="396623C5"/>
    <w:rsid w:val="39677538"/>
    <w:rsid w:val="39683667"/>
    <w:rsid w:val="396A2D47"/>
    <w:rsid w:val="396B25E6"/>
    <w:rsid w:val="396B679A"/>
    <w:rsid w:val="396C5BC8"/>
    <w:rsid w:val="396E5436"/>
    <w:rsid w:val="396F308C"/>
    <w:rsid w:val="397115CC"/>
    <w:rsid w:val="39715EB2"/>
    <w:rsid w:val="3972056F"/>
    <w:rsid w:val="39751F25"/>
    <w:rsid w:val="3975450D"/>
    <w:rsid w:val="397922D7"/>
    <w:rsid w:val="397B4006"/>
    <w:rsid w:val="397C42C7"/>
    <w:rsid w:val="397D6813"/>
    <w:rsid w:val="397F14C0"/>
    <w:rsid w:val="39801C38"/>
    <w:rsid w:val="3980363D"/>
    <w:rsid w:val="39832C7F"/>
    <w:rsid w:val="39840403"/>
    <w:rsid w:val="398420A6"/>
    <w:rsid w:val="398510B3"/>
    <w:rsid w:val="39853C41"/>
    <w:rsid w:val="398569AA"/>
    <w:rsid w:val="398705D2"/>
    <w:rsid w:val="398740FF"/>
    <w:rsid w:val="398748CF"/>
    <w:rsid w:val="39876D92"/>
    <w:rsid w:val="39885C28"/>
    <w:rsid w:val="398A3BE4"/>
    <w:rsid w:val="398B2102"/>
    <w:rsid w:val="398F73D0"/>
    <w:rsid w:val="399015BF"/>
    <w:rsid w:val="39910180"/>
    <w:rsid w:val="399436B9"/>
    <w:rsid w:val="39955E07"/>
    <w:rsid w:val="39971B58"/>
    <w:rsid w:val="39974D24"/>
    <w:rsid w:val="399840CB"/>
    <w:rsid w:val="39990572"/>
    <w:rsid w:val="39993B1E"/>
    <w:rsid w:val="39993BE6"/>
    <w:rsid w:val="399B5CBA"/>
    <w:rsid w:val="399D5F94"/>
    <w:rsid w:val="399E60CE"/>
    <w:rsid w:val="39A02C5D"/>
    <w:rsid w:val="39A21E8D"/>
    <w:rsid w:val="39A256F1"/>
    <w:rsid w:val="39A42316"/>
    <w:rsid w:val="39A50893"/>
    <w:rsid w:val="39A513EE"/>
    <w:rsid w:val="39A57E56"/>
    <w:rsid w:val="39A7667A"/>
    <w:rsid w:val="39A77E00"/>
    <w:rsid w:val="39AA4970"/>
    <w:rsid w:val="39AA67A4"/>
    <w:rsid w:val="39AB0877"/>
    <w:rsid w:val="39AB306C"/>
    <w:rsid w:val="39AB36DE"/>
    <w:rsid w:val="39AC2825"/>
    <w:rsid w:val="39AC2D03"/>
    <w:rsid w:val="39AE3285"/>
    <w:rsid w:val="39AF695F"/>
    <w:rsid w:val="39B03194"/>
    <w:rsid w:val="39B24C84"/>
    <w:rsid w:val="39B31555"/>
    <w:rsid w:val="39B53063"/>
    <w:rsid w:val="39B8616C"/>
    <w:rsid w:val="39B91D41"/>
    <w:rsid w:val="39B91F6E"/>
    <w:rsid w:val="39BA1E93"/>
    <w:rsid w:val="39BA4BC6"/>
    <w:rsid w:val="39BD5BB1"/>
    <w:rsid w:val="39BF000B"/>
    <w:rsid w:val="39BF3E5A"/>
    <w:rsid w:val="39BF71AD"/>
    <w:rsid w:val="39C076E6"/>
    <w:rsid w:val="39C12A9B"/>
    <w:rsid w:val="39C24D0C"/>
    <w:rsid w:val="39C3411F"/>
    <w:rsid w:val="39C352D6"/>
    <w:rsid w:val="39C4608D"/>
    <w:rsid w:val="39C4687A"/>
    <w:rsid w:val="39C46E24"/>
    <w:rsid w:val="39C54C54"/>
    <w:rsid w:val="39C65976"/>
    <w:rsid w:val="39C76B9E"/>
    <w:rsid w:val="39C95D94"/>
    <w:rsid w:val="39C9626D"/>
    <w:rsid w:val="39CA276C"/>
    <w:rsid w:val="39CA6987"/>
    <w:rsid w:val="39CC577F"/>
    <w:rsid w:val="39CD510A"/>
    <w:rsid w:val="39CD7284"/>
    <w:rsid w:val="39CE24DE"/>
    <w:rsid w:val="39CF4F53"/>
    <w:rsid w:val="39D17027"/>
    <w:rsid w:val="39D25DB5"/>
    <w:rsid w:val="39D40158"/>
    <w:rsid w:val="39D43EC1"/>
    <w:rsid w:val="39D4559D"/>
    <w:rsid w:val="39D476F6"/>
    <w:rsid w:val="39D526DC"/>
    <w:rsid w:val="39D539E6"/>
    <w:rsid w:val="39D61406"/>
    <w:rsid w:val="39D66480"/>
    <w:rsid w:val="39D77CF2"/>
    <w:rsid w:val="39D935C0"/>
    <w:rsid w:val="39DA61E2"/>
    <w:rsid w:val="39DB1AED"/>
    <w:rsid w:val="39DB49D1"/>
    <w:rsid w:val="39DC44B0"/>
    <w:rsid w:val="39DE0F65"/>
    <w:rsid w:val="39E000F3"/>
    <w:rsid w:val="39E20B43"/>
    <w:rsid w:val="39E301B4"/>
    <w:rsid w:val="39E3021B"/>
    <w:rsid w:val="39E339FA"/>
    <w:rsid w:val="39E35F9E"/>
    <w:rsid w:val="39E378FE"/>
    <w:rsid w:val="39E46496"/>
    <w:rsid w:val="39E6567E"/>
    <w:rsid w:val="39E70454"/>
    <w:rsid w:val="39E70D1D"/>
    <w:rsid w:val="39E7177C"/>
    <w:rsid w:val="39E74522"/>
    <w:rsid w:val="39E76823"/>
    <w:rsid w:val="39E84FC6"/>
    <w:rsid w:val="39EB0356"/>
    <w:rsid w:val="39EB0579"/>
    <w:rsid w:val="39EC2D9C"/>
    <w:rsid w:val="39ED66DF"/>
    <w:rsid w:val="39EE6830"/>
    <w:rsid w:val="39EF3A8C"/>
    <w:rsid w:val="39F01DBD"/>
    <w:rsid w:val="39F11B98"/>
    <w:rsid w:val="39F11DCA"/>
    <w:rsid w:val="39F16EBC"/>
    <w:rsid w:val="39F30AD4"/>
    <w:rsid w:val="39F31837"/>
    <w:rsid w:val="39F37F72"/>
    <w:rsid w:val="39F47FFB"/>
    <w:rsid w:val="39F50640"/>
    <w:rsid w:val="39F52E6F"/>
    <w:rsid w:val="39F71476"/>
    <w:rsid w:val="39F74E18"/>
    <w:rsid w:val="39F813F1"/>
    <w:rsid w:val="39FA0992"/>
    <w:rsid w:val="39FA148C"/>
    <w:rsid w:val="39FA202D"/>
    <w:rsid w:val="39FB5D6F"/>
    <w:rsid w:val="39FC3B19"/>
    <w:rsid w:val="39FE253C"/>
    <w:rsid w:val="3A02546F"/>
    <w:rsid w:val="3A035AD9"/>
    <w:rsid w:val="3A0375E2"/>
    <w:rsid w:val="3A044F73"/>
    <w:rsid w:val="3A056C92"/>
    <w:rsid w:val="3A0631C9"/>
    <w:rsid w:val="3A07093C"/>
    <w:rsid w:val="3A0A0816"/>
    <w:rsid w:val="3A0B579C"/>
    <w:rsid w:val="3A0C11C7"/>
    <w:rsid w:val="3A0D78E6"/>
    <w:rsid w:val="3A0E2AF4"/>
    <w:rsid w:val="3A0F24FD"/>
    <w:rsid w:val="3A0F32F6"/>
    <w:rsid w:val="3A105062"/>
    <w:rsid w:val="3A105C2F"/>
    <w:rsid w:val="3A125543"/>
    <w:rsid w:val="3A132C44"/>
    <w:rsid w:val="3A154E68"/>
    <w:rsid w:val="3A1650E8"/>
    <w:rsid w:val="3A1756DD"/>
    <w:rsid w:val="3A186E02"/>
    <w:rsid w:val="3A192C1F"/>
    <w:rsid w:val="3A197366"/>
    <w:rsid w:val="3A1A3D17"/>
    <w:rsid w:val="3A1A6ADA"/>
    <w:rsid w:val="3A1D0250"/>
    <w:rsid w:val="3A1D1194"/>
    <w:rsid w:val="3A1D68BF"/>
    <w:rsid w:val="3A1E66EC"/>
    <w:rsid w:val="3A1F1215"/>
    <w:rsid w:val="3A1F5A37"/>
    <w:rsid w:val="3A1F6C7C"/>
    <w:rsid w:val="3A1F6FC7"/>
    <w:rsid w:val="3A201260"/>
    <w:rsid w:val="3A20157A"/>
    <w:rsid w:val="3A213B6F"/>
    <w:rsid w:val="3A264E6D"/>
    <w:rsid w:val="3A273B43"/>
    <w:rsid w:val="3A27723C"/>
    <w:rsid w:val="3A2B1407"/>
    <w:rsid w:val="3A2B3C74"/>
    <w:rsid w:val="3A2C5FD6"/>
    <w:rsid w:val="3A2E6467"/>
    <w:rsid w:val="3A2F55F1"/>
    <w:rsid w:val="3A301AE0"/>
    <w:rsid w:val="3A306BC0"/>
    <w:rsid w:val="3A313CD0"/>
    <w:rsid w:val="3A3168B6"/>
    <w:rsid w:val="3A317C6B"/>
    <w:rsid w:val="3A333D78"/>
    <w:rsid w:val="3A337F97"/>
    <w:rsid w:val="3A3437F3"/>
    <w:rsid w:val="3A345828"/>
    <w:rsid w:val="3A346EFA"/>
    <w:rsid w:val="3A3536B7"/>
    <w:rsid w:val="3A353D43"/>
    <w:rsid w:val="3A355750"/>
    <w:rsid w:val="3A356F91"/>
    <w:rsid w:val="3A363067"/>
    <w:rsid w:val="3A36643F"/>
    <w:rsid w:val="3A39241F"/>
    <w:rsid w:val="3A3A4C81"/>
    <w:rsid w:val="3A3B4352"/>
    <w:rsid w:val="3A3C0FC3"/>
    <w:rsid w:val="3A3C34FA"/>
    <w:rsid w:val="3A3D54DC"/>
    <w:rsid w:val="3A3D6794"/>
    <w:rsid w:val="3A3E711E"/>
    <w:rsid w:val="3A40352D"/>
    <w:rsid w:val="3A405E9A"/>
    <w:rsid w:val="3A40735A"/>
    <w:rsid w:val="3A413728"/>
    <w:rsid w:val="3A414291"/>
    <w:rsid w:val="3A414B37"/>
    <w:rsid w:val="3A423129"/>
    <w:rsid w:val="3A424F60"/>
    <w:rsid w:val="3A43376E"/>
    <w:rsid w:val="3A437B33"/>
    <w:rsid w:val="3A457B2C"/>
    <w:rsid w:val="3A46661F"/>
    <w:rsid w:val="3A466AF9"/>
    <w:rsid w:val="3A466C60"/>
    <w:rsid w:val="3A483B2C"/>
    <w:rsid w:val="3A4844CA"/>
    <w:rsid w:val="3A492365"/>
    <w:rsid w:val="3A4B71C6"/>
    <w:rsid w:val="3A4C3204"/>
    <w:rsid w:val="3A4E33C0"/>
    <w:rsid w:val="3A4F3445"/>
    <w:rsid w:val="3A510738"/>
    <w:rsid w:val="3A534B07"/>
    <w:rsid w:val="3A53614F"/>
    <w:rsid w:val="3A541FA0"/>
    <w:rsid w:val="3A5619B7"/>
    <w:rsid w:val="3A5636E4"/>
    <w:rsid w:val="3A563894"/>
    <w:rsid w:val="3A567FF3"/>
    <w:rsid w:val="3A58786D"/>
    <w:rsid w:val="3A587B1C"/>
    <w:rsid w:val="3A590EFD"/>
    <w:rsid w:val="3A597874"/>
    <w:rsid w:val="3A5C62A2"/>
    <w:rsid w:val="3A5D1C84"/>
    <w:rsid w:val="3A5E708A"/>
    <w:rsid w:val="3A602CE5"/>
    <w:rsid w:val="3A603F8C"/>
    <w:rsid w:val="3A6342AE"/>
    <w:rsid w:val="3A642AFF"/>
    <w:rsid w:val="3A643D0C"/>
    <w:rsid w:val="3A660311"/>
    <w:rsid w:val="3A661D58"/>
    <w:rsid w:val="3A664486"/>
    <w:rsid w:val="3A6705F9"/>
    <w:rsid w:val="3A673DC6"/>
    <w:rsid w:val="3A683DFB"/>
    <w:rsid w:val="3A686FF2"/>
    <w:rsid w:val="3A687B82"/>
    <w:rsid w:val="3A690A74"/>
    <w:rsid w:val="3A6A570D"/>
    <w:rsid w:val="3A6B67B0"/>
    <w:rsid w:val="3A6C59A9"/>
    <w:rsid w:val="3A6E0252"/>
    <w:rsid w:val="3A6F0D85"/>
    <w:rsid w:val="3A6F1489"/>
    <w:rsid w:val="3A6F7378"/>
    <w:rsid w:val="3A6F7C9B"/>
    <w:rsid w:val="3A702DAC"/>
    <w:rsid w:val="3A703003"/>
    <w:rsid w:val="3A70329D"/>
    <w:rsid w:val="3A732EA7"/>
    <w:rsid w:val="3A733A3E"/>
    <w:rsid w:val="3A745FE3"/>
    <w:rsid w:val="3A77681A"/>
    <w:rsid w:val="3A7820A7"/>
    <w:rsid w:val="3A7822DE"/>
    <w:rsid w:val="3A7904B6"/>
    <w:rsid w:val="3A792349"/>
    <w:rsid w:val="3A797988"/>
    <w:rsid w:val="3A7A2013"/>
    <w:rsid w:val="3A7B5EDF"/>
    <w:rsid w:val="3A7D097E"/>
    <w:rsid w:val="3A7D1DC9"/>
    <w:rsid w:val="3A7D25CA"/>
    <w:rsid w:val="3A7E30EE"/>
    <w:rsid w:val="3A7E5C52"/>
    <w:rsid w:val="3A7E7C78"/>
    <w:rsid w:val="3A8019D4"/>
    <w:rsid w:val="3A815CDF"/>
    <w:rsid w:val="3A8174BE"/>
    <w:rsid w:val="3A8748F0"/>
    <w:rsid w:val="3A890291"/>
    <w:rsid w:val="3A8A1EBA"/>
    <w:rsid w:val="3A8A5C48"/>
    <w:rsid w:val="3A8A66DA"/>
    <w:rsid w:val="3A8A6C9E"/>
    <w:rsid w:val="3A8B686D"/>
    <w:rsid w:val="3A8B73CD"/>
    <w:rsid w:val="3A8C1397"/>
    <w:rsid w:val="3A8C1B10"/>
    <w:rsid w:val="3A8C4C74"/>
    <w:rsid w:val="3A8D695E"/>
    <w:rsid w:val="3A8E0069"/>
    <w:rsid w:val="3A8E7AAC"/>
    <w:rsid w:val="3A900CFB"/>
    <w:rsid w:val="3A913ABB"/>
    <w:rsid w:val="3A914F11"/>
    <w:rsid w:val="3A921AC6"/>
    <w:rsid w:val="3A92750B"/>
    <w:rsid w:val="3A941230"/>
    <w:rsid w:val="3A946433"/>
    <w:rsid w:val="3A947757"/>
    <w:rsid w:val="3A96014E"/>
    <w:rsid w:val="3A985DCB"/>
    <w:rsid w:val="3A9964FF"/>
    <w:rsid w:val="3A9D216C"/>
    <w:rsid w:val="3A9E020A"/>
    <w:rsid w:val="3A9E2F3C"/>
    <w:rsid w:val="3A9E660C"/>
    <w:rsid w:val="3A9F246B"/>
    <w:rsid w:val="3A9F716A"/>
    <w:rsid w:val="3AA00B26"/>
    <w:rsid w:val="3AA12CAF"/>
    <w:rsid w:val="3AA138D6"/>
    <w:rsid w:val="3AA32771"/>
    <w:rsid w:val="3AA61CD7"/>
    <w:rsid w:val="3AA729DE"/>
    <w:rsid w:val="3AA72BBA"/>
    <w:rsid w:val="3AA776A6"/>
    <w:rsid w:val="3AA81407"/>
    <w:rsid w:val="3AA93682"/>
    <w:rsid w:val="3AAB1EAB"/>
    <w:rsid w:val="3AAB6202"/>
    <w:rsid w:val="3AAB7A86"/>
    <w:rsid w:val="3AAB7C4B"/>
    <w:rsid w:val="3AAC06EA"/>
    <w:rsid w:val="3AAE36DF"/>
    <w:rsid w:val="3AAF76D3"/>
    <w:rsid w:val="3AB048D0"/>
    <w:rsid w:val="3AB1245C"/>
    <w:rsid w:val="3AB12534"/>
    <w:rsid w:val="3AB1651B"/>
    <w:rsid w:val="3AB631A5"/>
    <w:rsid w:val="3AB7575C"/>
    <w:rsid w:val="3AB81AB7"/>
    <w:rsid w:val="3AB95211"/>
    <w:rsid w:val="3AB96A57"/>
    <w:rsid w:val="3AB97752"/>
    <w:rsid w:val="3AB97B81"/>
    <w:rsid w:val="3ABC62ED"/>
    <w:rsid w:val="3ABD55E2"/>
    <w:rsid w:val="3AC12D03"/>
    <w:rsid w:val="3AC36FAE"/>
    <w:rsid w:val="3AC44890"/>
    <w:rsid w:val="3AC5527C"/>
    <w:rsid w:val="3AC82049"/>
    <w:rsid w:val="3ACA06E6"/>
    <w:rsid w:val="3ACA159D"/>
    <w:rsid w:val="3ACA4764"/>
    <w:rsid w:val="3ACA47D3"/>
    <w:rsid w:val="3ACF688C"/>
    <w:rsid w:val="3AD00BDE"/>
    <w:rsid w:val="3AD02965"/>
    <w:rsid w:val="3AD23FC5"/>
    <w:rsid w:val="3AD431F2"/>
    <w:rsid w:val="3AD5016C"/>
    <w:rsid w:val="3AD53481"/>
    <w:rsid w:val="3AD56D4A"/>
    <w:rsid w:val="3AD5776F"/>
    <w:rsid w:val="3AD77C4E"/>
    <w:rsid w:val="3AD80008"/>
    <w:rsid w:val="3AD83801"/>
    <w:rsid w:val="3AD92C72"/>
    <w:rsid w:val="3ADA4EDE"/>
    <w:rsid w:val="3ADB2030"/>
    <w:rsid w:val="3ADC286A"/>
    <w:rsid w:val="3ADD78E4"/>
    <w:rsid w:val="3ADE0DD5"/>
    <w:rsid w:val="3ADF1312"/>
    <w:rsid w:val="3ADF5281"/>
    <w:rsid w:val="3AE05151"/>
    <w:rsid w:val="3AE0716E"/>
    <w:rsid w:val="3AE1452C"/>
    <w:rsid w:val="3AE20885"/>
    <w:rsid w:val="3AE20C0F"/>
    <w:rsid w:val="3AE32DCA"/>
    <w:rsid w:val="3AE403D8"/>
    <w:rsid w:val="3AE435F7"/>
    <w:rsid w:val="3AE54029"/>
    <w:rsid w:val="3AE604A2"/>
    <w:rsid w:val="3AE62A06"/>
    <w:rsid w:val="3AE805DF"/>
    <w:rsid w:val="3AE914E8"/>
    <w:rsid w:val="3AEB0F07"/>
    <w:rsid w:val="3AEC0109"/>
    <w:rsid w:val="3AEC56AB"/>
    <w:rsid w:val="3AED3B24"/>
    <w:rsid w:val="3AEF02B5"/>
    <w:rsid w:val="3AF2340C"/>
    <w:rsid w:val="3AF23D73"/>
    <w:rsid w:val="3AF25F15"/>
    <w:rsid w:val="3AF46BF3"/>
    <w:rsid w:val="3AF63D7F"/>
    <w:rsid w:val="3AF7064B"/>
    <w:rsid w:val="3AF7111B"/>
    <w:rsid w:val="3AF72771"/>
    <w:rsid w:val="3AF75D61"/>
    <w:rsid w:val="3AF91ED3"/>
    <w:rsid w:val="3AF96C1F"/>
    <w:rsid w:val="3AFA0FE3"/>
    <w:rsid w:val="3AFA4366"/>
    <w:rsid w:val="3AFB1299"/>
    <w:rsid w:val="3AFD3387"/>
    <w:rsid w:val="3AFE04FA"/>
    <w:rsid w:val="3AFF1E66"/>
    <w:rsid w:val="3B005A55"/>
    <w:rsid w:val="3B01267B"/>
    <w:rsid w:val="3B0179B7"/>
    <w:rsid w:val="3B032143"/>
    <w:rsid w:val="3B044BCB"/>
    <w:rsid w:val="3B054C33"/>
    <w:rsid w:val="3B057B12"/>
    <w:rsid w:val="3B06154F"/>
    <w:rsid w:val="3B06169F"/>
    <w:rsid w:val="3B065D32"/>
    <w:rsid w:val="3B066851"/>
    <w:rsid w:val="3B067C0F"/>
    <w:rsid w:val="3B072406"/>
    <w:rsid w:val="3B080F40"/>
    <w:rsid w:val="3B090B91"/>
    <w:rsid w:val="3B09144D"/>
    <w:rsid w:val="3B095F70"/>
    <w:rsid w:val="3B0A766C"/>
    <w:rsid w:val="3B0B6D44"/>
    <w:rsid w:val="3B0C1A72"/>
    <w:rsid w:val="3B0D3DDD"/>
    <w:rsid w:val="3B0E4407"/>
    <w:rsid w:val="3B0F66D5"/>
    <w:rsid w:val="3B1150DC"/>
    <w:rsid w:val="3B125278"/>
    <w:rsid w:val="3B1537F1"/>
    <w:rsid w:val="3B156080"/>
    <w:rsid w:val="3B166A89"/>
    <w:rsid w:val="3B170CC3"/>
    <w:rsid w:val="3B175659"/>
    <w:rsid w:val="3B180AE4"/>
    <w:rsid w:val="3B181DC0"/>
    <w:rsid w:val="3B184743"/>
    <w:rsid w:val="3B186514"/>
    <w:rsid w:val="3B1967F8"/>
    <w:rsid w:val="3B1B6725"/>
    <w:rsid w:val="3B1B73E5"/>
    <w:rsid w:val="3B1C3D3E"/>
    <w:rsid w:val="3B1D5063"/>
    <w:rsid w:val="3B1D656B"/>
    <w:rsid w:val="3B1D69A1"/>
    <w:rsid w:val="3B1E4C20"/>
    <w:rsid w:val="3B1F4EB3"/>
    <w:rsid w:val="3B1F78C6"/>
    <w:rsid w:val="3B2018F3"/>
    <w:rsid w:val="3B231AF0"/>
    <w:rsid w:val="3B236A16"/>
    <w:rsid w:val="3B24140C"/>
    <w:rsid w:val="3B252D14"/>
    <w:rsid w:val="3B287641"/>
    <w:rsid w:val="3B294E8C"/>
    <w:rsid w:val="3B2B09EE"/>
    <w:rsid w:val="3B2D0AB9"/>
    <w:rsid w:val="3B2D69CF"/>
    <w:rsid w:val="3B2E599D"/>
    <w:rsid w:val="3B31178E"/>
    <w:rsid w:val="3B334DE3"/>
    <w:rsid w:val="3B341D29"/>
    <w:rsid w:val="3B342AB8"/>
    <w:rsid w:val="3B3576B9"/>
    <w:rsid w:val="3B363D75"/>
    <w:rsid w:val="3B365BF5"/>
    <w:rsid w:val="3B366B7C"/>
    <w:rsid w:val="3B3715DB"/>
    <w:rsid w:val="3B38027F"/>
    <w:rsid w:val="3B38093A"/>
    <w:rsid w:val="3B395125"/>
    <w:rsid w:val="3B3B5A77"/>
    <w:rsid w:val="3B3C79B3"/>
    <w:rsid w:val="3B3E5186"/>
    <w:rsid w:val="3B3E65AC"/>
    <w:rsid w:val="3B3F170B"/>
    <w:rsid w:val="3B4009A3"/>
    <w:rsid w:val="3B403C1D"/>
    <w:rsid w:val="3B406BA4"/>
    <w:rsid w:val="3B407705"/>
    <w:rsid w:val="3B411C3E"/>
    <w:rsid w:val="3B412833"/>
    <w:rsid w:val="3B416BED"/>
    <w:rsid w:val="3B435276"/>
    <w:rsid w:val="3B44527B"/>
    <w:rsid w:val="3B450BAA"/>
    <w:rsid w:val="3B450E07"/>
    <w:rsid w:val="3B4819C1"/>
    <w:rsid w:val="3B481F78"/>
    <w:rsid w:val="3B484933"/>
    <w:rsid w:val="3B4A092F"/>
    <w:rsid w:val="3B4D5068"/>
    <w:rsid w:val="3B507E30"/>
    <w:rsid w:val="3B5253AA"/>
    <w:rsid w:val="3B546B2D"/>
    <w:rsid w:val="3B5477F3"/>
    <w:rsid w:val="3B560662"/>
    <w:rsid w:val="3B5825B7"/>
    <w:rsid w:val="3B5832E7"/>
    <w:rsid w:val="3B584558"/>
    <w:rsid w:val="3B58645B"/>
    <w:rsid w:val="3B587660"/>
    <w:rsid w:val="3B59630B"/>
    <w:rsid w:val="3B597E7F"/>
    <w:rsid w:val="3B5B072B"/>
    <w:rsid w:val="3B5C3EEA"/>
    <w:rsid w:val="3B5D1904"/>
    <w:rsid w:val="3B5D2D34"/>
    <w:rsid w:val="3B5D3B72"/>
    <w:rsid w:val="3B5D767E"/>
    <w:rsid w:val="3B5E0523"/>
    <w:rsid w:val="3B5E1795"/>
    <w:rsid w:val="3B5E3CD8"/>
    <w:rsid w:val="3B5E43E0"/>
    <w:rsid w:val="3B606266"/>
    <w:rsid w:val="3B610608"/>
    <w:rsid w:val="3B6155BD"/>
    <w:rsid w:val="3B6753AE"/>
    <w:rsid w:val="3B687B38"/>
    <w:rsid w:val="3B6A255A"/>
    <w:rsid w:val="3B6A45CD"/>
    <w:rsid w:val="3B6A7CD6"/>
    <w:rsid w:val="3B6B1A00"/>
    <w:rsid w:val="3B6B640D"/>
    <w:rsid w:val="3B6C2B44"/>
    <w:rsid w:val="3B6C593C"/>
    <w:rsid w:val="3B6D1EC3"/>
    <w:rsid w:val="3B6E1A3D"/>
    <w:rsid w:val="3B6F1B51"/>
    <w:rsid w:val="3B716A4A"/>
    <w:rsid w:val="3B745072"/>
    <w:rsid w:val="3B756E92"/>
    <w:rsid w:val="3B771D1F"/>
    <w:rsid w:val="3B786D3B"/>
    <w:rsid w:val="3B796323"/>
    <w:rsid w:val="3B7A5AE1"/>
    <w:rsid w:val="3B7D3F41"/>
    <w:rsid w:val="3B7D5885"/>
    <w:rsid w:val="3B7E024D"/>
    <w:rsid w:val="3B7F4F6E"/>
    <w:rsid w:val="3B8002E6"/>
    <w:rsid w:val="3B803994"/>
    <w:rsid w:val="3B805E76"/>
    <w:rsid w:val="3B8150F3"/>
    <w:rsid w:val="3B81739F"/>
    <w:rsid w:val="3B84194E"/>
    <w:rsid w:val="3B861D66"/>
    <w:rsid w:val="3B867603"/>
    <w:rsid w:val="3B87059A"/>
    <w:rsid w:val="3B886D09"/>
    <w:rsid w:val="3B8A5672"/>
    <w:rsid w:val="3B8A5DCD"/>
    <w:rsid w:val="3B8A6802"/>
    <w:rsid w:val="3B8A708D"/>
    <w:rsid w:val="3B8B0D96"/>
    <w:rsid w:val="3B8C611E"/>
    <w:rsid w:val="3B8D1A3E"/>
    <w:rsid w:val="3B8D302A"/>
    <w:rsid w:val="3B8D5F46"/>
    <w:rsid w:val="3B8F3155"/>
    <w:rsid w:val="3B907B09"/>
    <w:rsid w:val="3B931139"/>
    <w:rsid w:val="3B931C3F"/>
    <w:rsid w:val="3B9336AE"/>
    <w:rsid w:val="3B93467C"/>
    <w:rsid w:val="3B947AA0"/>
    <w:rsid w:val="3B960055"/>
    <w:rsid w:val="3B963A1B"/>
    <w:rsid w:val="3B980ABD"/>
    <w:rsid w:val="3B984387"/>
    <w:rsid w:val="3B991EB5"/>
    <w:rsid w:val="3B9A002E"/>
    <w:rsid w:val="3B9B5636"/>
    <w:rsid w:val="3B9D3A4C"/>
    <w:rsid w:val="3B9D44FE"/>
    <w:rsid w:val="3B9D5C5B"/>
    <w:rsid w:val="3B9E36BD"/>
    <w:rsid w:val="3B9E7FEF"/>
    <w:rsid w:val="3B9F46D0"/>
    <w:rsid w:val="3BA01CA3"/>
    <w:rsid w:val="3BA1547D"/>
    <w:rsid w:val="3BA319B8"/>
    <w:rsid w:val="3BA33291"/>
    <w:rsid w:val="3BA33740"/>
    <w:rsid w:val="3BA33CEA"/>
    <w:rsid w:val="3BA40870"/>
    <w:rsid w:val="3BA42306"/>
    <w:rsid w:val="3BA64F71"/>
    <w:rsid w:val="3BAA3F0C"/>
    <w:rsid w:val="3BAA491D"/>
    <w:rsid w:val="3BAB3C48"/>
    <w:rsid w:val="3BAB60FE"/>
    <w:rsid w:val="3BAD0D39"/>
    <w:rsid w:val="3BAF47C2"/>
    <w:rsid w:val="3BB14CCD"/>
    <w:rsid w:val="3BB161B6"/>
    <w:rsid w:val="3BB30CEF"/>
    <w:rsid w:val="3BB5379B"/>
    <w:rsid w:val="3BB724FC"/>
    <w:rsid w:val="3BB86B17"/>
    <w:rsid w:val="3BBA691D"/>
    <w:rsid w:val="3BBB76FA"/>
    <w:rsid w:val="3BBC1497"/>
    <w:rsid w:val="3BBC393E"/>
    <w:rsid w:val="3BBE4736"/>
    <w:rsid w:val="3BBF5EBE"/>
    <w:rsid w:val="3BBF7971"/>
    <w:rsid w:val="3BC01449"/>
    <w:rsid w:val="3BC12305"/>
    <w:rsid w:val="3BC13B51"/>
    <w:rsid w:val="3BC179A6"/>
    <w:rsid w:val="3BC34185"/>
    <w:rsid w:val="3BC4631D"/>
    <w:rsid w:val="3BC522D6"/>
    <w:rsid w:val="3BC607C9"/>
    <w:rsid w:val="3BC7346E"/>
    <w:rsid w:val="3BC81A6F"/>
    <w:rsid w:val="3BC82DE5"/>
    <w:rsid w:val="3BC94873"/>
    <w:rsid w:val="3BCA3D04"/>
    <w:rsid w:val="3BCA64C0"/>
    <w:rsid w:val="3BCA7A82"/>
    <w:rsid w:val="3BCB5986"/>
    <w:rsid w:val="3BCC7FF4"/>
    <w:rsid w:val="3BCD1FB8"/>
    <w:rsid w:val="3BCD3139"/>
    <w:rsid w:val="3BCD37A9"/>
    <w:rsid w:val="3BCF6270"/>
    <w:rsid w:val="3BD27DE6"/>
    <w:rsid w:val="3BD31B96"/>
    <w:rsid w:val="3BD34C45"/>
    <w:rsid w:val="3BD41BBE"/>
    <w:rsid w:val="3BD66AA6"/>
    <w:rsid w:val="3BD72F3C"/>
    <w:rsid w:val="3BD80B52"/>
    <w:rsid w:val="3BDB353F"/>
    <w:rsid w:val="3BDB7A7A"/>
    <w:rsid w:val="3BDC1F1B"/>
    <w:rsid w:val="3BDE44B7"/>
    <w:rsid w:val="3BDE6483"/>
    <w:rsid w:val="3BE06424"/>
    <w:rsid w:val="3BE331A9"/>
    <w:rsid w:val="3BE40CC2"/>
    <w:rsid w:val="3BE71FD9"/>
    <w:rsid w:val="3BEB1F50"/>
    <w:rsid w:val="3BEC1421"/>
    <w:rsid w:val="3BEC23B8"/>
    <w:rsid w:val="3BEE1523"/>
    <w:rsid w:val="3BEF3F6A"/>
    <w:rsid w:val="3BF02F5C"/>
    <w:rsid w:val="3BF0473C"/>
    <w:rsid w:val="3BF17F6E"/>
    <w:rsid w:val="3BF35453"/>
    <w:rsid w:val="3BF579D0"/>
    <w:rsid w:val="3BF60CF0"/>
    <w:rsid w:val="3BF9366F"/>
    <w:rsid w:val="3BFC2169"/>
    <w:rsid w:val="3BFD4844"/>
    <w:rsid w:val="3BFF32AC"/>
    <w:rsid w:val="3BFF38A9"/>
    <w:rsid w:val="3C0038B8"/>
    <w:rsid w:val="3C047475"/>
    <w:rsid w:val="3C051B84"/>
    <w:rsid w:val="3C06160C"/>
    <w:rsid w:val="3C073ABC"/>
    <w:rsid w:val="3C086AAB"/>
    <w:rsid w:val="3C0A2E4D"/>
    <w:rsid w:val="3C0A63D5"/>
    <w:rsid w:val="3C0E2C6E"/>
    <w:rsid w:val="3C10045A"/>
    <w:rsid w:val="3C11518F"/>
    <w:rsid w:val="3C117844"/>
    <w:rsid w:val="3C122352"/>
    <w:rsid w:val="3C1443F8"/>
    <w:rsid w:val="3C15355F"/>
    <w:rsid w:val="3C155294"/>
    <w:rsid w:val="3C180188"/>
    <w:rsid w:val="3C18285C"/>
    <w:rsid w:val="3C19293D"/>
    <w:rsid w:val="3C194A56"/>
    <w:rsid w:val="3C1B2114"/>
    <w:rsid w:val="3C1B4D05"/>
    <w:rsid w:val="3C1C3D5D"/>
    <w:rsid w:val="3C225AC6"/>
    <w:rsid w:val="3C231BB6"/>
    <w:rsid w:val="3C23376F"/>
    <w:rsid w:val="3C241BDC"/>
    <w:rsid w:val="3C257D45"/>
    <w:rsid w:val="3C26101D"/>
    <w:rsid w:val="3C277814"/>
    <w:rsid w:val="3C2827F6"/>
    <w:rsid w:val="3C2879A4"/>
    <w:rsid w:val="3C287DFF"/>
    <w:rsid w:val="3C2963C6"/>
    <w:rsid w:val="3C2D2CE0"/>
    <w:rsid w:val="3C2D5AF8"/>
    <w:rsid w:val="3C2D5E1D"/>
    <w:rsid w:val="3C2E3A5A"/>
    <w:rsid w:val="3C2F1C76"/>
    <w:rsid w:val="3C2F4A47"/>
    <w:rsid w:val="3C300ED6"/>
    <w:rsid w:val="3C30393E"/>
    <w:rsid w:val="3C327580"/>
    <w:rsid w:val="3C335640"/>
    <w:rsid w:val="3C34114D"/>
    <w:rsid w:val="3C362110"/>
    <w:rsid w:val="3C3747D7"/>
    <w:rsid w:val="3C3911D7"/>
    <w:rsid w:val="3C3920EC"/>
    <w:rsid w:val="3C3A1387"/>
    <w:rsid w:val="3C3A19BF"/>
    <w:rsid w:val="3C3D1304"/>
    <w:rsid w:val="3C3F7F71"/>
    <w:rsid w:val="3C412AC0"/>
    <w:rsid w:val="3C413F52"/>
    <w:rsid w:val="3C4234BF"/>
    <w:rsid w:val="3C4243E2"/>
    <w:rsid w:val="3C424E2A"/>
    <w:rsid w:val="3C430496"/>
    <w:rsid w:val="3C44239B"/>
    <w:rsid w:val="3C443460"/>
    <w:rsid w:val="3C4539A0"/>
    <w:rsid w:val="3C480194"/>
    <w:rsid w:val="3C4866B5"/>
    <w:rsid w:val="3C48715E"/>
    <w:rsid w:val="3C4934AB"/>
    <w:rsid w:val="3C4C231F"/>
    <w:rsid w:val="3C4D1EE2"/>
    <w:rsid w:val="3C4E1C23"/>
    <w:rsid w:val="3C4E2E4C"/>
    <w:rsid w:val="3C52222C"/>
    <w:rsid w:val="3C535C39"/>
    <w:rsid w:val="3C54414D"/>
    <w:rsid w:val="3C5575D5"/>
    <w:rsid w:val="3C577F54"/>
    <w:rsid w:val="3C5814DC"/>
    <w:rsid w:val="3C5C5877"/>
    <w:rsid w:val="3C5C6545"/>
    <w:rsid w:val="3C5C773C"/>
    <w:rsid w:val="3C5D5845"/>
    <w:rsid w:val="3C5E0657"/>
    <w:rsid w:val="3C5E2025"/>
    <w:rsid w:val="3C5E7576"/>
    <w:rsid w:val="3C60115F"/>
    <w:rsid w:val="3C6014C8"/>
    <w:rsid w:val="3C602413"/>
    <w:rsid w:val="3C611533"/>
    <w:rsid w:val="3C623F49"/>
    <w:rsid w:val="3C631E12"/>
    <w:rsid w:val="3C6452A7"/>
    <w:rsid w:val="3C65010D"/>
    <w:rsid w:val="3C667E26"/>
    <w:rsid w:val="3C674976"/>
    <w:rsid w:val="3C67539F"/>
    <w:rsid w:val="3C682FE6"/>
    <w:rsid w:val="3C685A05"/>
    <w:rsid w:val="3C6910D6"/>
    <w:rsid w:val="3C691A09"/>
    <w:rsid w:val="3C697EA1"/>
    <w:rsid w:val="3C6B0633"/>
    <w:rsid w:val="3C6B6B5D"/>
    <w:rsid w:val="3C6C4046"/>
    <w:rsid w:val="3C6C57E9"/>
    <w:rsid w:val="3C6E3A20"/>
    <w:rsid w:val="3C6F0045"/>
    <w:rsid w:val="3C7064AA"/>
    <w:rsid w:val="3C706B8D"/>
    <w:rsid w:val="3C7250EA"/>
    <w:rsid w:val="3C736AC0"/>
    <w:rsid w:val="3C7426B7"/>
    <w:rsid w:val="3C7479BA"/>
    <w:rsid w:val="3C75666C"/>
    <w:rsid w:val="3C76253A"/>
    <w:rsid w:val="3C763264"/>
    <w:rsid w:val="3C7828DC"/>
    <w:rsid w:val="3C783EE8"/>
    <w:rsid w:val="3C7862BD"/>
    <w:rsid w:val="3C7922EE"/>
    <w:rsid w:val="3C7A3E6E"/>
    <w:rsid w:val="3C7A629B"/>
    <w:rsid w:val="3C7C35E3"/>
    <w:rsid w:val="3C7D3163"/>
    <w:rsid w:val="3C7D5AC3"/>
    <w:rsid w:val="3C7D5BDF"/>
    <w:rsid w:val="3C7E112F"/>
    <w:rsid w:val="3C8202C1"/>
    <w:rsid w:val="3C824071"/>
    <w:rsid w:val="3C8669CA"/>
    <w:rsid w:val="3C87331B"/>
    <w:rsid w:val="3C891651"/>
    <w:rsid w:val="3C8932C8"/>
    <w:rsid w:val="3C8B060C"/>
    <w:rsid w:val="3C8C7C39"/>
    <w:rsid w:val="3C8C7E37"/>
    <w:rsid w:val="3C8D12C5"/>
    <w:rsid w:val="3C8E280A"/>
    <w:rsid w:val="3C8E4FA8"/>
    <w:rsid w:val="3C8F5CC0"/>
    <w:rsid w:val="3C8F614B"/>
    <w:rsid w:val="3C9018A7"/>
    <w:rsid w:val="3C9024FD"/>
    <w:rsid w:val="3C904C43"/>
    <w:rsid w:val="3C9145F9"/>
    <w:rsid w:val="3C9205BE"/>
    <w:rsid w:val="3C922F40"/>
    <w:rsid w:val="3C956274"/>
    <w:rsid w:val="3C960762"/>
    <w:rsid w:val="3C9831E3"/>
    <w:rsid w:val="3C986D71"/>
    <w:rsid w:val="3C997C80"/>
    <w:rsid w:val="3C9A460E"/>
    <w:rsid w:val="3C9A4678"/>
    <w:rsid w:val="3C9B3129"/>
    <w:rsid w:val="3C9E7279"/>
    <w:rsid w:val="3C9F5CB8"/>
    <w:rsid w:val="3CA04FA6"/>
    <w:rsid w:val="3CA12B5D"/>
    <w:rsid w:val="3CA15D4D"/>
    <w:rsid w:val="3CA43C83"/>
    <w:rsid w:val="3CA46C4D"/>
    <w:rsid w:val="3CA72CF0"/>
    <w:rsid w:val="3CA82A63"/>
    <w:rsid w:val="3CA851B0"/>
    <w:rsid w:val="3CA95463"/>
    <w:rsid w:val="3CAA23D3"/>
    <w:rsid w:val="3CAB12B4"/>
    <w:rsid w:val="3CAC4773"/>
    <w:rsid w:val="3CAC76CB"/>
    <w:rsid w:val="3CAD7C76"/>
    <w:rsid w:val="3CAE3105"/>
    <w:rsid w:val="3CB0793F"/>
    <w:rsid w:val="3CB12E13"/>
    <w:rsid w:val="3CB250C2"/>
    <w:rsid w:val="3CB53EF4"/>
    <w:rsid w:val="3CB541E9"/>
    <w:rsid w:val="3CB57B77"/>
    <w:rsid w:val="3CB64E16"/>
    <w:rsid w:val="3CB74BA5"/>
    <w:rsid w:val="3CBA0926"/>
    <w:rsid w:val="3CBC1FBC"/>
    <w:rsid w:val="3CBD18B9"/>
    <w:rsid w:val="3CBE2C64"/>
    <w:rsid w:val="3CC01416"/>
    <w:rsid w:val="3CC07347"/>
    <w:rsid w:val="3CC2470F"/>
    <w:rsid w:val="3CC34911"/>
    <w:rsid w:val="3CC36AF8"/>
    <w:rsid w:val="3CC47A33"/>
    <w:rsid w:val="3CC74B35"/>
    <w:rsid w:val="3CC81B52"/>
    <w:rsid w:val="3CC8753A"/>
    <w:rsid w:val="3CC9206B"/>
    <w:rsid w:val="3CCA3CD9"/>
    <w:rsid w:val="3CCA6A5B"/>
    <w:rsid w:val="3CCB4FE8"/>
    <w:rsid w:val="3CCC4DC3"/>
    <w:rsid w:val="3CCD1EAB"/>
    <w:rsid w:val="3CCE4F18"/>
    <w:rsid w:val="3CCF0806"/>
    <w:rsid w:val="3CD123ED"/>
    <w:rsid w:val="3CD25982"/>
    <w:rsid w:val="3CD32E7C"/>
    <w:rsid w:val="3CD36F60"/>
    <w:rsid w:val="3CD3720B"/>
    <w:rsid w:val="3CD52253"/>
    <w:rsid w:val="3CD72DA8"/>
    <w:rsid w:val="3CD83F10"/>
    <w:rsid w:val="3CD91F57"/>
    <w:rsid w:val="3CDA2CB9"/>
    <w:rsid w:val="3CDB0129"/>
    <w:rsid w:val="3CDB421C"/>
    <w:rsid w:val="3CDC1236"/>
    <w:rsid w:val="3CDC1BDD"/>
    <w:rsid w:val="3CDD054A"/>
    <w:rsid w:val="3CDE1281"/>
    <w:rsid w:val="3CDE5480"/>
    <w:rsid w:val="3CDE64AE"/>
    <w:rsid w:val="3CDF0876"/>
    <w:rsid w:val="3CDF4334"/>
    <w:rsid w:val="3CE00E49"/>
    <w:rsid w:val="3CE05827"/>
    <w:rsid w:val="3CE127A9"/>
    <w:rsid w:val="3CE13019"/>
    <w:rsid w:val="3CE170A2"/>
    <w:rsid w:val="3CE22757"/>
    <w:rsid w:val="3CE26A7E"/>
    <w:rsid w:val="3CE3408E"/>
    <w:rsid w:val="3CE86B26"/>
    <w:rsid w:val="3CE92E6E"/>
    <w:rsid w:val="3CEA1AFC"/>
    <w:rsid w:val="3CEA1E60"/>
    <w:rsid w:val="3CEA2193"/>
    <w:rsid w:val="3CEB2E71"/>
    <w:rsid w:val="3CEB2F9C"/>
    <w:rsid w:val="3CEB38A8"/>
    <w:rsid w:val="3CED2E90"/>
    <w:rsid w:val="3CED6B45"/>
    <w:rsid w:val="3CEE4585"/>
    <w:rsid w:val="3CEF2090"/>
    <w:rsid w:val="3CF05E65"/>
    <w:rsid w:val="3CF07CB7"/>
    <w:rsid w:val="3CF2629B"/>
    <w:rsid w:val="3CF35335"/>
    <w:rsid w:val="3CF36392"/>
    <w:rsid w:val="3CF46056"/>
    <w:rsid w:val="3CF57543"/>
    <w:rsid w:val="3CF701BA"/>
    <w:rsid w:val="3CF76975"/>
    <w:rsid w:val="3CF76AED"/>
    <w:rsid w:val="3CF77313"/>
    <w:rsid w:val="3CFA5076"/>
    <w:rsid w:val="3CFA7F3D"/>
    <w:rsid w:val="3CFB7EF3"/>
    <w:rsid w:val="3CFC2462"/>
    <w:rsid w:val="3CFC32AF"/>
    <w:rsid w:val="3CFC4E48"/>
    <w:rsid w:val="3CFD18E5"/>
    <w:rsid w:val="3CFF3370"/>
    <w:rsid w:val="3CFF5A93"/>
    <w:rsid w:val="3CFF6B4E"/>
    <w:rsid w:val="3D01055A"/>
    <w:rsid w:val="3D027286"/>
    <w:rsid w:val="3D030E0F"/>
    <w:rsid w:val="3D0429AF"/>
    <w:rsid w:val="3D04492A"/>
    <w:rsid w:val="3D057BDA"/>
    <w:rsid w:val="3D065250"/>
    <w:rsid w:val="3D0A0B71"/>
    <w:rsid w:val="3D0A3609"/>
    <w:rsid w:val="3D0D0A84"/>
    <w:rsid w:val="3D0D7C4A"/>
    <w:rsid w:val="3D103B8E"/>
    <w:rsid w:val="3D106C0B"/>
    <w:rsid w:val="3D113197"/>
    <w:rsid w:val="3D12774E"/>
    <w:rsid w:val="3D136FF7"/>
    <w:rsid w:val="3D151BE5"/>
    <w:rsid w:val="3D1560FC"/>
    <w:rsid w:val="3D1949EB"/>
    <w:rsid w:val="3D1B5292"/>
    <w:rsid w:val="3D1C0773"/>
    <w:rsid w:val="3D1D64A0"/>
    <w:rsid w:val="3D1D6B4D"/>
    <w:rsid w:val="3D2041E0"/>
    <w:rsid w:val="3D216F0E"/>
    <w:rsid w:val="3D2214B9"/>
    <w:rsid w:val="3D2416AD"/>
    <w:rsid w:val="3D2421A0"/>
    <w:rsid w:val="3D24747D"/>
    <w:rsid w:val="3D2526E7"/>
    <w:rsid w:val="3D263C0B"/>
    <w:rsid w:val="3D264D2F"/>
    <w:rsid w:val="3D2938E8"/>
    <w:rsid w:val="3D293BA9"/>
    <w:rsid w:val="3D2944A7"/>
    <w:rsid w:val="3D295FC8"/>
    <w:rsid w:val="3D2B5487"/>
    <w:rsid w:val="3D2B61D2"/>
    <w:rsid w:val="3D2C0D7A"/>
    <w:rsid w:val="3D2D01F3"/>
    <w:rsid w:val="3D2D082C"/>
    <w:rsid w:val="3D2D12A5"/>
    <w:rsid w:val="3D2D1BC2"/>
    <w:rsid w:val="3D313246"/>
    <w:rsid w:val="3D3220CF"/>
    <w:rsid w:val="3D330AD9"/>
    <w:rsid w:val="3D347DBE"/>
    <w:rsid w:val="3D3503D5"/>
    <w:rsid w:val="3D3649C9"/>
    <w:rsid w:val="3D3704AA"/>
    <w:rsid w:val="3D374079"/>
    <w:rsid w:val="3D37706D"/>
    <w:rsid w:val="3D3A14FC"/>
    <w:rsid w:val="3D3B46B1"/>
    <w:rsid w:val="3D3C4F87"/>
    <w:rsid w:val="3D3C7258"/>
    <w:rsid w:val="3D3F1457"/>
    <w:rsid w:val="3D4440A2"/>
    <w:rsid w:val="3D4446D2"/>
    <w:rsid w:val="3D487E87"/>
    <w:rsid w:val="3D4C1132"/>
    <w:rsid w:val="3D4D389E"/>
    <w:rsid w:val="3D4D4E89"/>
    <w:rsid w:val="3D4E052A"/>
    <w:rsid w:val="3D4F398F"/>
    <w:rsid w:val="3D5166F7"/>
    <w:rsid w:val="3D53065C"/>
    <w:rsid w:val="3D5367B2"/>
    <w:rsid w:val="3D5427BE"/>
    <w:rsid w:val="3D547A57"/>
    <w:rsid w:val="3D553E06"/>
    <w:rsid w:val="3D5808EE"/>
    <w:rsid w:val="3D5A081B"/>
    <w:rsid w:val="3D5A57BA"/>
    <w:rsid w:val="3D5B294C"/>
    <w:rsid w:val="3D5B5B91"/>
    <w:rsid w:val="3D5C3A56"/>
    <w:rsid w:val="3D5F5119"/>
    <w:rsid w:val="3D5F7180"/>
    <w:rsid w:val="3D6137D3"/>
    <w:rsid w:val="3D666477"/>
    <w:rsid w:val="3D690661"/>
    <w:rsid w:val="3D692DED"/>
    <w:rsid w:val="3D695853"/>
    <w:rsid w:val="3D6E6780"/>
    <w:rsid w:val="3D714A6E"/>
    <w:rsid w:val="3D71725E"/>
    <w:rsid w:val="3D7257D8"/>
    <w:rsid w:val="3D7324C5"/>
    <w:rsid w:val="3D7328C2"/>
    <w:rsid w:val="3D73486B"/>
    <w:rsid w:val="3D741B28"/>
    <w:rsid w:val="3D7724F6"/>
    <w:rsid w:val="3D787A61"/>
    <w:rsid w:val="3D791F2A"/>
    <w:rsid w:val="3D7A2662"/>
    <w:rsid w:val="3D7B67D8"/>
    <w:rsid w:val="3D7D537D"/>
    <w:rsid w:val="3D7E74E2"/>
    <w:rsid w:val="3D7F55BB"/>
    <w:rsid w:val="3D804202"/>
    <w:rsid w:val="3D816470"/>
    <w:rsid w:val="3D825B8B"/>
    <w:rsid w:val="3D830EB3"/>
    <w:rsid w:val="3D845FBD"/>
    <w:rsid w:val="3D8609D0"/>
    <w:rsid w:val="3D86131A"/>
    <w:rsid w:val="3D863054"/>
    <w:rsid w:val="3D870DD4"/>
    <w:rsid w:val="3D882882"/>
    <w:rsid w:val="3D8A0DEB"/>
    <w:rsid w:val="3D8A7BAB"/>
    <w:rsid w:val="3D8D4A27"/>
    <w:rsid w:val="3D8D5ACF"/>
    <w:rsid w:val="3D8E32AD"/>
    <w:rsid w:val="3D8F33D6"/>
    <w:rsid w:val="3D901472"/>
    <w:rsid w:val="3D9203C0"/>
    <w:rsid w:val="3D9224A0"/>
    <w:rsid w:val="3D922996"/>
    <w:rsid w:val="3D941CCB"/>
    <w:rsid w:val="3D9458B8"/>
    <w:rsid w:val="3D953949"/>
    <w:rsid w:val="3D967E0B"/>
    <w:rsid w:val="3D9734E5"/>
    <w:rsid w:val="3D98313B"/>
    <w:rsid w:val="3D9864B9"/>
    <w:rsid w:val="3D9A33CF"/>
    <w:rsid w:val="3D9B50BB"/>
    <w:rsid w:val="3D9B62E2"/>
    <w:rsid w:val="3D9C795F"/>
    <w:rsid w:val="3D9D366C"/>
    <w:rsid w:val="3D9D3670"/>
    <w:rsid w:val="3D9D7B71"/>
    <w:rsid w:val="3D9E7220"/>
    <w:rsid w:val="3D9F0716"/>
    <w:rsid w:val="3DA05100"/>
    <w:rsid w:val="3DA06F0E"/>
    <w:rsid w:val="3DA15B87"/>
    <w:rsid w:val="3DA269E1"/>
    <w:rsid w:val="3DA669DF"/>
    <w:rsid w:val="3DA67D58"/>
    <w:rsid w:val="3DA72A0F"/>
    <w:rsid w:val="3DA87925"/>
    <w:rsid w:val="3DA90A9E"/>
    <w:rsid w:val="3DA96569"/>
    <w:rsid w:val="3DA9757A"/>
    <w:rsid w:val="3DAC4967"/>
    <w:rsid w:val="3DAC6F50"/>
    <w:rsid w:val="3DAF07EB"/>
    <w:rsid w:val="3DAF1712"/>
    <w:rsid w:val="3DB06ECB"/>
    <w:rsid w:val="3DB165C0"/>
    <w:rsid w:val="3DB2367B"/>
    <w:rsid w:val="3DB24DF9"/>
    <w:rsid w:val="3DB25292"/>
    <w:rsid w:val="3DB27B54"/>
    <w:rsid w:val="3DB3508E"/>
    <w:rsid w:val="3DB35095"/>
    <w:rsid w:val="3DB47529"/>
    <w:rsid w:val="3DB610A9"/>
    <w:rsid w:val="3DB621AF"/>
    <w:rsid w:val="3DB70F2A"/>
    <w:rsid w:val="3DB764D9"/>
    <w:rsid w:val="3DB879F9"/>
    <w:rsid w:val="3DB916A9"/>
    <w:rsid w:val="3DB95D5E"/>
    <w:rsid w:val="3DBA02ED"/>
    <w:rsid w:val="3DBC22DE"/>
    <w:rsid w:val="3DBC72A2"/>
    <w:rsid w:val="3DBD42C8"/>
    <w:rsid w:val="3DBD587D"/>
    <w:rsid w:val="3DBD62F6"/>
    <w:rsid w:val="3DBF20AF"/>
    <w:rsid w:val="3DBF7604"/>
    <w:rsid w:val="3DBF784A"/>
    <w:rsid w:val="3DC048D9"/>
    <w:rsid w:val="3DC04B5F"/>
    <w:rsid w:val="3DC167D2"/>
    <w:rsid w:val="3DC332C9"/>
    <w:rsid w:val="3DC40B9A"/>
    <w:rsid w:val="3DC468B4"/>
    <w:rsid w:val="3DC75D10"/>
    <w:rsid w:val="3DC845A4"/>
    <w:rsid w:val="3DC917DF"/>
    <w:rsid w:val="3DCA1D00"/>
    <w:rsid w:val="3DCA5C7D"/>
    <w:rsid w:val="3DCA6DAE"/>
    <w:rsid w:val="3DCA7F18"/>
    <w:rsid w:val="3DCB7B19"/>
    <w:rsid w:val="3DCC6B7F"/>
    <w:rsid w:val="3DD06F9D"/>
    <w:rsid w:val="3DD15B71"/>
    <w:rsid w:val="3DD235F7"/>
    <w:rsid w:val="3DD33B60"/>
    <w:rsid w:val="3DD4565F"/>
    <w:rsid w:val="3DD45D07"/>
    <w:rsid w:val="3DD50698"/>
    <w:rsid w:val="3DD53768"/>
    <w:rsid w:val="3DD63650"/>
    <w:rsid w:val="3DD6635D"/>
    <w:rsid w:val="3DD81CC5"/>
    <w:rsid w:val="3DD83316"/>
    <w:rsid w:val="3DD858FB"/>
    <w:rsid w:val="3DD86A8A"/>
    <w:rsid w:val="3DD87FDC"/>
    <w:rsid w:val="3DDD442B"/>
    <w:rsid w:val="3DDF1264"/>
    <w:rsid w:val="3DE134E8"/>
    <w:rsid w:val="3DE31913"/>
    <w:rsid w:val="3DE374A6"/>
    <w:rsid w:val="3DE40458"/>
    <w:rsid w:val="3DE4194B"/>
    <w:rsid w:val="3DE468D1"/>
    <w:rsid w:val="3DE814B0"/>
    <w:rsid w:val="3DE83AB9"/>
    <w:rsid w:val="3DEA1955"/>
    <w:rsid w:val="3DEA2562"/>
    <w:rsid w:val="3DEA46D0"/>
    <w:rsid w:val="3DEB5E66"/>
    <w:rsid w:val="3DEC55E5"/>
    <w:rsid w:val="3DEC6030"/>
    <w:rsid w:val="3DED1236"/>
    <w:rsid w:val="3DF001DE"/>
    <w:rsid w:val="3DF00DDC"/>
    <w:rsid w:val="3DF0332D"/>
    <w:rsid w:val="3DF172B7"/>
    <w:rsid w:val="3DF21982"/>
    <w:rsid w:val="3DF21FAA"/>
    <w:rsid w:val="3DF30D47"/>
    <w:rsid w:val="3DF4038B"/>
    <w:rsid w:val="3DF478BC"/>
    <w:rsid w:val="3DF62651"/>
    <w:rsid w:val="3DF731AF"/>
    <w:rsid w:val="3DF84D1F"/>
    <w:rsid w:val="3DFA3951"/>
    <w:rsid w:val="3DFC3E0E"/>
    <w:rsid w:val="3DFD1F34"/>
    <w:rsid w:val="3E001212"/>
    <w:rsid w:val="3E006FAC"/>
    <w:rsid w:val="3E007ED0"/>
    <w:rsid w:val="3E020359"/>
    <w:rsid w:val="3E0204CB"/>
    <w:rsid w:val="3E020FBD"/>
    <w:rsid w:val="3E047BD7"/>
    <w:rsid w:val="3E057E9D"/>
    <w:rsid w:val="3E064560"/>
    <w:rsid w:val="3E067C18"/>
    <w:rsid w:val="3E077E06"/>
    <w:rsid w:val="3E09615C"/>
    <w:rsid w:val="3E0A12ED"/>
    <w:rsid w:val="3E0A3FFA"/>
    <w:rsid w:val="3E0A70FA"/>
    <w:rsid w:val="3E0A74B2"/>
    <w:rsid w:val="3E0B037A"/>
    <w:rsid w:val="3E0D6F6B"/>
    <w:rsid w:val="3E0E743A"/>
    <w:rsid w:val="3E105983"/>
    <w:rsid w:val="3E112887"/>
    <w:rsid w:val="3E11797F"/>
    <w:rsid w:val="3E121CB0"/>
    <w:rsid w:val="3E12705C"/>
    <w:rsid w:val="3E127E82"/>
    <w:rsid w:val="3E1369B9"/>
    <w:rsid w:val="3E15008C"/>
    <w:rsid w:val="3E1504FA"/>
    <w:rsid w:val="3E154427"/>
    <w:rsid w:val="3E1549AB"/>
    <w:rsid w:val="3E15729A"/>
    <w:rsid w:val="3E165672"/>
    <w:rsid w:val="3E166098"/>
    <w:rsid w:val="3E166A6E"/>
    <w:rsid w:val="3E170004"/>
    <w:rsid w:val="3E1A1D04"/>
    <w:rsid w:val="3E1A76D7"/>
    <w:rsid w:val="3E1B4C88"/>
    <w:rsid w:val="3E1B527A"/>
    <w:rsid w:val="3E1C7CF4"/>
    <w:rsid w:val="3E1E62D9"/>
    <w:rsid w:val="3E20425C"/>
    <w:rsid w:val="3E204F4B"/>
    <w:rsid w:val="3E2109D9"/>
    <w:rsid w:val="3E213189"/>
    <w:rsid w:val="3E217152"/>
    <w:rsid w:val="3E2240DA"/>
    <w:rsid w:val="3E246FD2"/>
    <w:rsid w:val="3E24702B"/>
    <w:rsid w:val="3E2531C2"/>
    <w:rsid w:val="3E283D79"/>
    <w:rsid w:val="3E294CF8"/>
    <w:rsid w:val="3E294DA2"/>
    <w:rsid w:val="3E2A2B51"/>
    <w:rsid w:val="3E2B7778"/>
    <w:rsid w:val="3E2C032E"/>
    <w:rsid w:val="3E2E5156"/>
    <w:rsid w:val="3E2F430A"/>
    <w:rsid w:val="3E3002FE"/>
    <w:rsid w:val="3E320091"/>
    <w:rsid w:val="3E325736"/>
    <w:rsid w:val="3E327EAB"/>
    <w:rsid w:val="3E334FF7"/>
    <w:rsid w:val="3E33555B"/>
    <w:rsid w:val="3E340093"/>
    <w:rsid w:val="3E345E05"/>
    <w:rsid w:val="3E351C6D"/>
    <w:rsid w:val="3E373B6A"/>
    <w:rsid w:val="3E3778A0"/>
    <w:rsid w:val="3E382093"/>
    <w:rsid w:val="3E3843C5"/>
    <w:rsid w:val="3E3966DD"/>
    <w:rsid w:val="3E3A145A"/>
    <w:rsid w:val="3E3B17C3"/>
    <w:rsid w:val="3E3B25D8"/>
    <w:rsid w:val="3E3B67AA"/>
    <w:rsid w:val="3E3C42AD"/>
    <w:rsid w:val="3E3E2D88"/>
    <w:rsid w:val="3E3E6511"/>
    <w:rsid w:val="3E3E732F"/>
    <w:rsid w:val="3E4037D6"/>
    <w:rsid w:val="3E41147C"/>
    <w:rsid w:val="3E426C67"/>
    <w:rsid w:val="3E43021A"/>
    <w:rsid w:val="3E432F80"/>
    <w:rsid w:val="3E433048"/>
    <w:rsid w:val="3E464DD8"/>
    <w:rsid w:val="3E474A6D"/>
    <w:rsid w:val="3E4836C3"/>
    <w:rsid w:val="3E4D4C81"/>
    <w:rsid w:val="3E4D6401"/>
    <w:rsid w:val="3E4D7C20"/>
    <w:rsid w:val="3E4E0B6B"/>
    <w:rsid w:val="3E4E3772"/>
    <w:rsid w:val="3E4F3F7E"/>
    <w:rsid w:val="3E4F5AD2"/>
    <w:rsid w:val="3E506E66"/>
    <w:rsid w:val="3E507D50"/>
    <w:rsid w:val="3E5310DE"/>
    <w:rsid w:val="3E53688F"/>
    <w:rsid w:val="3E541CDE"/>
    <w:rsid w:val="3E574BB8"/>
    <w:rsid w:val="3E580CD8"/>
    <w:rsid w:val="3E5A66BD"/>
    <w:rsid w:val="3E5C0770"/>
    <w:rsid w:val="3E5C78E7"/>
    <w:rsid w:val="3E5D0675"/>
    <w:rsid w:val="3E5F1198"/>
    <w:rsid w:val="3E602783"/>
    <w:rsid w:val="3E6041A0"/>
    <w:rsid w:val="3E620975"/>
    <w:rsid w:val="3E624ED5"/>
    <w:rsid w:val="3E63407F"/>
    <w:rsid w:val="3E636D5C"/>
    <w:rsid w:val="3E637C0B"/>
    <w:rsid w:val="3E64463F"/>
    <w:rsid w:val="3E6731A4"/>
    <w:rsid w:val="3E674685"/>
    <w:rsid w:val="3E677A95"/>
    <w:rsid w:val="3E682C92"/>
    <w:rsid w:val="3E6A66E2"/>
    <w:rsid w:val="3E6B6E34"/>
    <w:rsid w:val="3E6C60A5"/>
    <w:rsid w:val="3E6D145C"/>
    <w:rsid w:val="3E6E3BC9"/>
    <w:rsid w:val="3E6F6F86"/>
    <w:rsid w:val="3E720318"/>
    <w:rsid w:val="3E77448D"/>
    <w:rsid w:val="3E79665F"/>
    <w:rsid w:val="3E79725E"/>
    <w:rsid w:val="3E7D3D97"/>
    <w:rsid w:val="3E7E7612"/>
    <w:rsid w:val="3E7F02FB"/>
    <w:rsid w:val="3E7F7E9D"/>
    <w:rsid w:val="3E815CD2"/>
    <w:rsid w:val="3E8409FC"/>
    <w:rsid w:val="3E842D21"/>
    <w:rsid w:val="3E8607FA"/>
    <w:rsid w:val="3E8628B3"/>
    <w:rsid w:val="3E865096"/>
    <w:rsid w:val="3E871ED4"/>
    <w:rsid w:val="3E8760C1"/>
    <w:rsid w:val="3E885EF8"/>
    <w:rsid w:val="3E890BBA"/>
    <w:rsid w:val="3E8919FD"/>
    <w:rsid w:val="3E891E11"/>
    <w:rsid w:val="3E89647F"/>
    <w:rsid w:val="3E8A68F3"/>
    <w:rsid w:val="3E8B2485"/>
    <w:rsid w:val="3E8B54D2"/>
    <w:rsid w:val="3E8C5F9D"/>
    <w:rsid w:val="3E8E13B9"/>
    <w:rsid w:val="3E8F43BF"/>
    <w:rsid w:val="3E8F4766"/>
    <w:rsid w:val="3E9008EB"/>
    <w:rsid w:val="3E901A12"/>
    <w:rsid w:val="3E907CF2"/>
    <w:rsid w:val="3E920B50"/>
    <w:rsid w:val="3E93001A"/>
    <w:rsid w:val="3E951349"/>
    <w:rsid w:val="3E966B26"/>
    <w:rsid w:val="3E971541"/>
    <w:rsid w:val="3E972BAA"/>
    <w:rsid w:val="3E98487B"/>
    <w:rsid w:val="3E996960"/>
    <w:rsid w:val="3E9E2F2F"/>
    <w:rsid w:val="3E9E5EBB"/>
    <w:rsid w:val="3E9F0D43"/>
    <w:rsid w:val="3E9F33E3"/>
    <w:rsid w:val="3E9F594A"/>
    <w:rsid w:val="3EA027B6"/>
    <w:rsid w:val="3EA03C59"/>
    <w:rsid w:val="3EA0503A"/>
    <w:rsid w:val="3EA144CE"/>
    <w:rsid w:val="3EA2394E"/>
    <w:rsid w:val="3EA36535"/>
    <w:rsid w:val="3EA41406"/>
    <w:rsid w:val="3EA45A42"/>
    <w:rsid w:val="3EA50A3F"/>
    <w:rsid w:val="3EA60C26"/>
    <w:rsid w:val="3EA77231"/>
    <w:rsid w:val="3EA804C7"/>
    <w:rsid w:val="3EA81130"/>
    <w:rsid w:val="3EA92692"/>
    <w:rsid w:val="3EAB119D"/>
    <w:rsid w:val="3EAC7B04"/>
    <w:rsid w:val="3EAD187E"/>
    <w:rsid w:val="3EAD3C91"/>
    <w:rsid w:val="3EAD6847"/>
    <w:rsid w:val="3EAE5B8C"/>
    <w:rsid w:val="3EAF27AD"/>
    <w:rsid w:val="3EB01BAD"/>
    <w:rsid w:val="3EB07EF3"/>
    <w:rsid w:val="3EB14F67"/>
    <w:rsid w:val="3EB21E63"/>
    <w:rsid w:val="3EB346C9"/>
    <w:rsid w:val="3EB350CA"/>
    <w:rsid w:val="3EB372C8"/>
    <w:rsid w:val="3EB51BE7"/>
    <w:rsid w:val="3EB5620E"/>
    <w:rsid w:val="3EB654C3"/>
    <w:rsid w:val="3EB67331"/>
    <w:rsid w:val="3EB673C6"/>
    <w:rsid w:val="3EB7732D"/>
    <w:rsid w:val="3EB82885"/>
    <w:rsid w:val="3EB84B14"/>
    <w:rsid w:val="3EBA590F"/>
    <w:rsid w:val="3EBC0443"/>
    <w:rsid w:val="3EBD409F"/>
    <w:rsid w:val="3EBD4B08"/>
    <w:rsid w:val="3EBD715C"/>
    <w:rsid w:val="3EBE6233"/>
    <w:rsid w:val="3EBF7A6C"/>
    <w:rsid w:val="3EC00D90"/>
    <w:rsid w:val="3EC04118"/>
    <w:rsid w:val="3EC046BD"/>
    <w:rsid w:val="3EC14188"/>
    <w:rsid w:val="3EC349AE"/>
    <w:rsid w:val="3EC55B67"/>
    <w:rsid w:val="3EC72C64"/>
    <w:rsid w:val="3EC77158"/>
    <w:rsid w:val="3EC84C28"/>
    <w:rsid w:val="3EC8711F"/>
    <w:rsid w:val="3EC87FC7"/>
    <w:rsid w:val="3EC9070E"/>
    <w:rsid w:val="3ECD4925"/>
    <w:rsid w:val="3ECD55C4"/>
    <w:rsid w:val="3ECE0A2D"/>
    <w:rsid w:val="3ECE7DD3"/>
    <w:rsid w:val="3ED14A0E"/>
    <w:rsid w:val="3ED314F2"/>
    <w:rsid w:val="3ED34985"/>
    <w:rsid w:val="3ED4570A"/>
    <w:rsid w:val="3ED5038E"/>
    <w:rsid w:val="3ED60A63"/>
    <w:rsid w:val="3ED7112A"/>
    <w:rsid w:val="3ED72435"/>
    <w:rsid w:val="3ED7417C"/>
    <w:rsid w:val="3ED808EA"/>
    <w:rsid w:val="3ED811BE"/>
    <w:rsid w:val="3ED871F9"/>
    <w:rsid w:val="3ED91D4F"/>
    <w:rsid w:val="3EDC6E0A"/>
    <w:rsid w:val="3EDD5172"/>
    <w:rsid w:val="3EDE11F6"/>
    <w:rsid w:val="3EDE16A8"/>
    <w:rsid w:val="3EDE24A4"/>
    <w:rsid w:val="3EDF54B0"/>
    <w:rsid w:val="3EE04FFF"/>
    <w:rsid w:val="3EE3166B"/>
    <w:rsid w:val="3EE55CED"/>
    <w:rsid w:val="3EE62DAE"/>
    <w:rsid w:val="3EEA7D21"/>
    <w:rsid w:val="3EEB0286"/>
    <w:rsid w:val="3EEB59C6"/>
    <w:rsid w:val="3EEB7E31"/>
    <w:rsid w:val="3EEC594D"/>
    <w:rsid w:val="3EEF7872"/>
    <w:rsid w:val="3EF06A94"/>
    <w:rsid w:val="3EF072DE"/>
    <w:rsid w:val="3EF11112"/>
    <w:rsid w:val="3EF20AAB"/>
    <w:rsid w:val="3EF53BE4"/>
    <w:rsid w:val="3EF57966"/>
    <w:rsid w:val="3EF629A3"/>
    <w:rsid w:val="3EF66F03"/>
    <w:rsid w:val="3EF727B8"/>
    <w:rsid w:val="3EF965A7"/>
    <w:rsid w:val="3EF9711A"/>
    <w:rsid w:val="3EFA6737"/>
    <w:rsid w:val="3EFC0379"/>
    <w:rsid w:val="3EFC12D3"/>
    <w:rsid w:val="3EFE19E3"/>
    <w:rsid w:val="3EFE3D73"/>
    <w:rsid w:val="3EFE4813"/>
    <w:rsid w:val="3EFE4AE4"/>
    <w:rsid w:val="3EFE7717"/>
    <w:rsid w:val="3EFF12D4"/>
    <w:rsid w:val="3F0046A5"/>
    <w:rsid w:val="3F012641"/>
    <w:rsid w:val="3F0134FE"/>
    <w:rsid w:val="3F013FF6"/>
    <w:rsid w:val="3F0304D6"/>
    <w:rsid w:val="3F037DB1"/>
    <w:rsid w:val="3F0662A3"/>
    <w:rsid w:val="3F0840EF"/>
    <w:rsid w:val="3F0D2DF8"/>
    <w:rsid w:val="3F0E23E0"/>
    <w:rsid w:val="3F0F4F17"/>
    <w:rsid w:val="3F103CEB"/>
    <w:rsid w:val="3F12099D"/>
    <w:rsid w:val="3F1230E9"/>
    <w:rsid w:val="3F134912"/>
    <w:rsid w:val="3F145455"/>
    <w:rsid w:val="3F164D1D"/>
    <w:rsid w:val="3F19076B"/>
    <w:rsid w:val="3F191535"/>
    <w:rsid w:val="3F1C205F"/>
    <w:rsid w:val="3F1C2278"/>
    <w:rsid w:val="3F1C39A4"/>
    <w:rsid w:val="3F1E5C9A"/>
    <w:rsid w:val="3F1F1596"/>
    <w:rsid w:val="3F200309"/>
    <w:rsid w:val="3F205794"/>
    <w:rsid w:val="3F206705"/>
    <w:rsid w:val="3F2204B7"/>
    <w:rsid w:val="3F220B1D"/>
    <w:rsid w:val="3F237690"/>
    <w:rsid w:val="3F250002"/>
    <w:rsid w:val="3F250F3C"/>
    <w:rsid w:val="3F252D26"/>
    <w:rsid w:val="3F254BE2"/>
    <w:rsid w:val="3F254EEC"/>
    <w:rsid w:val="3F27382B"/>
    <w:rsid w:val="3F2772D1"/>
    <w:rsid w:val="3F28354F"/>
    <w:rsid w:val="3F287191"/>
    <w:rsid w:val="3F2875A9"/>
    <w:rsid w:val="3F29473E"/>
    <w:rsid w:val="3F2A5B6D"/>
    <w:rsid w:val="3F2B0A76"/>
    <w:rsid w:val="3F2B461E"/>
    <w:rsid w:val="3F2B484A"/>
    <w:rsid w:val="3F2D0543"/>
    <w:rsid w:val="3F2D5173"/>
    <w:rsid w:val="3F310441"/>
    <w:rsid w:val="3F311124"/>
    <w:rsid w:val="3F311545"/>
    <w:rsid w:val="3F320F8A"/>
    <w:rsid w:val="3F332BC5"/>
    <w:rsid w:val="3F337511"/>
    <w:rsid w:val="3F361797"/>
    <w:rsid w:val="3F385C38"/>
    <w:rsid w:val="3F39460E"/>
    <w:rsid w:val="3F394B79"/>
    <w:rsid w:val="3F3A7C8C"/>
    <w:rsid w:val="3F3C18B7"/>
    <w:rsid w:val="3F405F48"/>
    <w:rsid w:val="3F415ED2"/>
    <w:rsid w:val="3F426E5D"/>
    <w:rsid w:val="3F431F10"/>
    <w:rsid w:val="3F431FF0"/>
    <w:rsid w:val="3F434C40"/>
    <w:rsid w:val="3F4513B8"/>
    <w:rsid w:val="3F472ED3"/>
    <w:rsid w:val="3F477122"/>
    <w:rsid w:val="3F481A7B"/>
    <w:rsid w:val="3F4878CC"/>
    <w:rsid w:val="3F4A35B9"/>
    <w:rsid w:val="3F4B27A4"/>
    <w:rsid w:val="3F4B27F0"/>
    <w:rsid w:val="3F4B3C2F"/>
    <w:rsid w:val="3F4B5667"/>
    <w:rsid w:val="3F4B5ED7"/>
    <w:rsid w:val="3F4B73BF"/>
    <w:rsid w:val="3F4C1BE7"/>
    <w:rsid w:val="3F4D14FC"/>
    <w:rsid w:val="3F4E6C7D"/>
    <w:rsid w:val="3F4E76F2"/>
    <w:rsid w:val="3F4F081E"/>
    <w:rsid w:val="3F510834"/>
    <w:rsid w:val="3F56659B"/>
    <w:rsid w:val="3F5708D1"/>
    <w:rsid w:val="3F574CC4"/>
    <w:rsid w:val="3F5B1AA3"/>
    <w:rsid w:val="3F5C3577"/>
    <w:rsid w:val="3F5D4EE0"/>
    <w:rsid w:val="3F5F4E12"/>
    <w:rsid w:val="3F614231"/>
    <w:rsid w:val="3F620A12"/>
    <w:rsid w:val="3F623EFE"/>
    <w:rsid w:val="3F6329B0"/>
    <w:rsid w:val="3F640875"/>
    <w:rsid w:val="3F64090E"/>
    <w:rsid w:val="3F6473EF"/>
    <w:rsid w:val="3F657446"/>
    <w:rsid w:val="3F66132A"/>
    <w:rsid w:val="3F6659CE"/>
    <w:rsid w:val="3F67593B"/>
    <w:rsid w:val="3F6A04F5"/>
    <w:rsid w:val="3F6A4AFC"/>
    <w:rsid w:val="3F6D01B5"/>
    <w:rsid w:val="3F6D7BFA"/>
    <w:rsid w:val="3F6F2646"/>
    <w:rsid w:val="3F713345"/>
    <w:rsid w:val="3F714636"/>
    <w:rsid w:val="3F72012D"/>
    <w:rsid w:val="3F731B5E"/>
    <w:rsid w:val="3F73414C"/>
    <w:rsid w:val="3F767B06"/>
    <w:rsid w:val="3F7A131F"/>
    <w:rsid w:val="3F7A77B1"/>
    <w:rsid w:val="3F7C610E"/>
    <w:rsid w:val="3F7E67E2"/>
    <w:rsid w:val="3F807F39"/>
    <w:rsid w:val="3F812624"/>
    <w:rsid w:val="3F821AFD"/>
    <w:rsid w:val="3F842420"/>
    <w:rsid w:val="3F855E51"/>
    <w:rsid w:val="3F8A20FD"/>
    <w:rsid w:val="3F8A404B"/>
    <w:rsid w:val="3F8A5E79"/>
    <w:rsid w:val="3F8B0530"/>
    <w:rsid w:val="3F8C3EF9"/>
    <w:rsid w:val="3F8F0234"/>
    <w:rsid w:val="3F8F6C8E"/>
    <w:rsid w:val="3F900B66"/>
    <w:rsid w:val="3F9202EA"/>
    <w:rsid w:val="3F93191E"/>
    <w:rsid w:val="3F933390"/>
    <w:rsid w:val="3F9428D1"/>
    <w:rsid w:val="3F942961"/>
    <w:rsid w:val="3F9532F4"/>
    <w:rsid w:val="3F9735C3"/>
    <w:rsid w:val="3F973AEF"/>
    <w:rsid w:val="3F9924DC"/>
    <w:rsid w:val="3F994455"/>
    <w:rsid w:val="3F9A22B5"/>
    <w:rsid w:val="3F9C0866"/>
    <w:rsid w:val="3F9C7E87"/>
    <w:rsid w:val="3F9D2217"/>
    <w:rsid w:val="3F9D2A6B"/>
    <w:rsid w:val="3F9D6D0B"/>
    <w:rsid w:val="3F9F2704"/>
    <w:rsid w:val="3FA0524E"/>
    <w:rsid w:val="3FA10C59"/>
    <w:rsid w:val="3FA27C32"/>
    <w:rsid w:val="3FA37A65"/>
    <w:rsid w:val="3FA4152B"/>
    <w:rsid w:val="3FA6244E"/>
    <w:rsid w:val="3FA64E90"/>
    <w:rsid w:val="3FA6794D"/>
    <w:rsid w:val="3FA70745"/>
    <w:rsid w:val="3FA954AB"/>
    <w:rsid w:val="3FA95D22"/>
    <w:rsid w:val="3FAA0BF7"/>
    <w:rsid w:val="3FAA1453"/>
    <w:rsid w:val="3FAA23B6"/>
    <w:rsid w:val="3FAB1646"/>
    <w:rsid w:val="3FAB67FA"/>
    <w:rsid w:val="3FAC50A1"/>
    <w:rsid w:val="3FAE4EF9"/>
    <w:rsid w:val="3FAE59EB"/>
    <w:rsid w:val="3FAE791C"/>
    <w:rsid w:val="3FAF5C7D"/>
    <w:rsid w:val="3FB01B56"/>
    <w:rsid w:val="3FB15364"/>
    <w:rsid w:val="3FB169B5"/>
    <w:rsid w:val="3FB1723F"/>
    <w:rsid w:val="3FB20DA4"/>
    <w:rsid w:val="3FB4381B"/>
    <w:rsid w:val="3FB50E2D"/>
    <w:rsid w:val="3FB51249"/>
    <w:rsid w:val="3FB52CF1"/>
    <w:rsid w:val="3FB54431"/>
    <w:rsid w:val="3FB600A7"/>
    <w:rsid w:val="3FB61D7C"/>
    <w:rsid w:val="3FB62FDE"/>
    <w:rsid w:val="3FB83BF5"/>
    <w:rsid w:val="3FB855BF"/>
    <w:rsid w:val="3FB85B41"/>
    <w:rsid w:val="3FB8750C"/>
    <w:rsid w:val="3FB90409"/>
    <w:rsid w:val="3FB94547"/>
    <w:rsid w:val="3FB9630D"/>
    <w:rsid w:val="3FBA019A"/>
    <w:rsid w:val="3FBB7EC3"/>
    <w:rsid w:val="3FBC2A84"/>
    <w:rsid w:val="3FBC6333"/>
    <w:rsid w:val="3FBE2967"/>
    <w:rsid w:val="3FBE619D"/>
    <w:rsid w:val="3FBF14D9"/>
    <w:rsid w:val="3FC01779"/>
    <w:rsid w:val="3FC047F9"/>
    <w:rsid w:val="3FC168D2"/>
    <w:rsid w:val="3FC335D8"/>
    <w:rsid w:val="3FC407D4"/>
    <w:rsid w:val="3FC55FF6"/>
    <w:rsid w:val="3FC56C1B"/>
    <w:rsid w:val="3FC92718"/>
    <w:rsid w:val="3FCC77E0"/>
    <w:rsid w:val="3FCF22B5"/>
    <w:rsid w:val="3FCF4A0E"/>
    <w:rsid w:val="3FD11C95"/>
    <w:rsid w:val="3FD21C0A"/>
    <w:rsid w:val="3FD242E0"/>
    <w:rsid w:val="3FD429F4"/>
    <w:rsid w:val="3FD46089"/>
    <w:rsid w:val="3FD607F9"/>
    <w:rsid w:val="3FD721FF"/>
    <w:rsid w:val="3FD72D7D"/>
    <w:rsid w:val="3FD914BC"/>
    <w:rsid w:val="3FD943BE"/>
    <w:rsid w:val="3FDA7D67"/>
    <w:rsid w:val="3FDB479A"/>
    <w:rsid w:val="3FDB4B23"/>
    <w:rsid w:val="3FDB547D"/>
    <w:rsid w:val="3FDC2F2C"/>
    <w:rsid w:val="3FDD7B98"/>
    <w:rsid w:val="3FDE2F2F"/>
    <w:rsid w:val="3FDE32AE"/>
    <w:rsid w:val="3FE11314"/>
    <w:rsid w:val="3FE231FD"/>
    <w:rsid w:val="3FE24BD1"/>
    <w:rsid w:val="3FE252DC"/>
    <w:rsid w:val="3FE42641"/>
    <w:rsid w:val="3FE757CC"/>
    <w:rsid w:val="3FE84F0B"/>
    <w:rsid w:val="3FEA2701"/>
    <w:rsid w:val="3FEB1739"/>
    <w:rsid w:val="3FEC5907"/>
    <w:rsid w:val="3FEE5CA8"/>
    <w:rsid w:val="3FF27388"/>
    <w:rsid w:val="3FF46B63"/>
    <w:rsid w:val="3FF64DE5"/>
    <w:rsid w:val="3FF93D15"/>
    <w:rsid w:val="3FF9535F"/>
    <w:rsid w:val="3FFA3792"/>
    <w:rsid w:val="3FFC16D5"/>
    <w:rsid w:val="3FFC1E09"/>
    <w:rsid w:val="3FFF03A3"/>
    <w:rsid w:val="3FFF70BA"/>
    <w:rsid w:val="40001E19"/>
    <w:rsid w:val="40002200"/>
    <w:rsid w:val="4001249C"/>
    <w:rsid w:val="4001724E"/>
    <w:rsid w:val="40040AD4"/>
    <w:rsid w:val="40050AB5"/>
    <w:rsid w:val="400600B3"/>
    <w:rsid w:val="400700A5"/>
    <w:rsid w:val="4007245B"/>
    <w:rsid w:val="40076BE4"/>
    <w:rsid w:val="4008695D"/>
    <w:rsid w:val="400B2717"/>
    <w:rsid w:val="400B34F7"/>
    <w:rsid w:val="400C7041"/>
    <w:rsid w:val="400D39F3"/>
    <w:rsid w:val="400E3E02"/>
    <w:rsid w:val="400F2D31"/>
    <w:rsid w:val="40130672"/>
    <w:rsid w:val="40132A3A"/>
    <w:rsid w:val="401336A4"/>
    <w:rsid w:val="40145D1B"/>
    <w:rsid w:val="40155395"/>
    <w:rsid w:val="40155A6B"/>
    <w:rsid w:val="40155AE1"/>
    <w:rsid w:val="40160055"/>
    <w:rsid w:val="40160A41"/>
    <w:rsid w:val="4018074B"/>
    <w:rsid w:val="4018574A"/>
    <w:rsid w:val="401B5497"/>
    <w:rsid w:val="40213FD0"/>
    <w:rsid w:val="4022017A"/>
    <w:rsid w:val="40222310"/>
    <w:rsid w:val="402243A7"/>
    <w:rsid w:val="40224442"/>
    <w:rsid w:val="4022767C"/>
    <w:rsid w:val="40227D2C"/>
    <w:rsid w:val="40230157"/>
    <w:rsid w:val="40232967"/>
    <w:rsid w:val="402504E5"/>
    <w:rsid w:val="40271EF2"/>
    <w:rsid w:val="402738CF"/>
    <w:rsid w:val="40290C52"/>
    <w:rsid w:val="40293F70"/>
    <w:rsid w:val="402A020C"/>
    <w:rsid w:val="402A20E1"/>
    <w:rsid w:val="402C0C56"/>
    <w:rsid w:val="402D3509"/>
    <w:rsid w:val="402E5D94"/>
    <w:rsid w:val="402F4F97"/>
    <w:rsid w:val="403023D1"/>
    <w:rsid w:val="403259AB"/>
    <w:rsid w:val="403267C6"/>
    <w:rsid w:val="40326AB3"/>
    <w:rsid w:val="40353094"/>
    <w:rsid w:val="40360F07"/>
    <w:rsid w:val="4036308D"/>
    <w:rsid w:val="40366EEC"/>
    <w:rsid w:val="40374FD9"/>
    <w:rsid w:val="40375800"/>
    <w:rsid w:val="40386238"/>
    <w:rsid w:val="403A1DDA"/>
    <w:rsid w:val="403A2ACA"/>
    <w:rsid w:val="403E6AD2"/>
    <w:rsid w:val="403E6AF5"/>
    <w:rsid w:val="4040576D"/>
    <w:rsid w:val="40420649"/>
    <w:rsid w:val="404251D6"/>
    <w:rsid w:val="40447DCE"/>
    <w:rsid w:val="40465532"/>
    <w:rsid w:val="40475D0E"/>
    <w:rsid w:val="40477107"/>
    <w:rsid w:val="404A4E12"/>
    <w:rsid w:val="404A6194"/>
    <w:rsid w:val="404C7FA3"/>
    <w:rsid w:val="404E3678"/>
    <w:rsid w:val="404F3E27"/>
    <w:rsid w:val="405005F3"/>
    <w:rsid w:val="40507281"/>
    <w:rsid w:val="40511C22"/>
    <w:rsid w:val="405126D1"/>
    <w:rsid w:val="40512E8C"/>
    <w:rsid w:val="405218D4"/>
    <w:rsid w:val="40546445"/>
    <w:rsid w:val="4055302C"/>
    <w:rsid w:val="40555A71"/>
    <w:rsid w:val="40555F29"/>
    <w:rsid w:val="40565F50"/>
    <w:rsid w:val="405758AB"/>
    <w:rsid w:val="405778EF"/>
    <w:rsid w:val="405929F6"/>
    <w:rsid w:val="405A16D6"/>
    <w:rsid w:val="405C694E"/>
    <w:rsid w:val="405D4CC5"/>
    <w:rsid w:val="405F220F"/>
    <w:rsid w:val="406016E3"/>
    <w:rsid w:val="40623BF7"/>
    <w:rsid w:val="40624CD9"/>
    <w:rsid w:val="40630397"/>
    <w:rsid w:val="406337CA"/>
    <w:rsid w:val="40637039"/>
    <w:rsid w:val="406521E0"/>
    <w:rsid w:val="4065624D"/>
    <w:rsid w:val="40662703"/>
    <w:rsid w:val="40665D12"/>
    <w:rsid w:val="406776AD"/>
    <w:rsid w:val="40685F9C"/>
    <w:rsid w:val="406B14CA"/>
    <w:rsid w:val="406B6A29"/>
    <w:rsid w:val="406C6D47"/>
    <w:rsid w:val="406C788E"/>
    <w:rsid w:val="406D2C20"/>
    <w:rsid w:val="406D3CD9"/>
    <w:rsid w:val="406F5D2C"/>
    <w:rsid w:val="4070493C"/>
    <w:rsid w:val="407117B9"/>
    <w:rsid w:val="40714565"/>
    <w:rsid w:val="40732A0F"/>
    <w:rsid w:val="40745CB6"/>
    <w:rsid w:val="4075361D"/>
    <w:rsid w:val="40754A1E"/>
    <w:rsid w:val="40757BA8"/>
    <w:rsid w:val="40760E43"/>
    <w:rsid w:val="40771509"/>
    <w:rsid w:val="40777C11"/>
    <w:rsid w:val="407B5E32"/>
    <w:rsid w:val="407E7667"/>
    <w:rsid w:val="407F4503"/>
    <w:rsid w:val="407F6BEF"/>
    <w:rsid w:val="408064BA"/>
    <w:rsid w:val="40815759"/>
    <w:rsid w:val="4083709E"/>
    <w:rsid w:val="408505D0"/>
    <w:rsid w:val="40850671"/>
    <w:rsid w:val="408817FA"/>
    <w:rsid w:val="408821BE"/>
    <w:rsid w:val="4088234F"/>
    <w:rsid w:val="408836BA"/>
    <w:rsid w:val="408863BF"/>
    <w:rsid w:val="40886AAD"/>
    <w:rsid w:val="40890F72"/>
    <w:rsid w:val="40894026"/>
    <w:rsid w:val="40897351"/>
    <w:rsid w:val="408A0ED2"/>
    <w:rsid w:val="408A19DF"/>
    <w:rsid w:val="408A5BF3"/>
    <w:rsid w:val="408A5E2F"/>
    <w:rsid w:val="408B6CD3"/>
    <w:rsid w:val="408C1540"/>
    <w:rsid w:val="408E0131"/>
    <w:rsid w:val="4090035A"/>
    <w:rsid w:val="40900C40"/>
    <w:rsid w:val="4090230F"/>
    <w:rsid w:val="40903CC8"/>
    <w:rsid w:val="40925EAA"/>
    <w:rsid w:val="40937219"/>
    <w:rsid w:val="40937FF7"/>
    <w:rsid w:val="409539CA"/>
    <w:rsid w:val="40965591"/>
    <w:rsid w:val="40971830"/>
    <w:rsid w:val="40971940"/>
    <w:rsid w:val="40981D24"/>
    <w:rsid w:val="40981E47"/>
    <w:rsid w:val="409A2BA5"/>
    <w:rsid w:val="409A6A94"/>
    <w:rsid w:val="409B066F"/>
    <w:rsid w:val="409B1A71"/>
    <w:rsid w:val="409C5882"/>
    <w:rsid w:val="409F0F9D"/>
    <w:rsid w:val="40A142C7"/>
    <w:rsid w:val="40A461CC"/>
    <w:rsid w:val="40A62533"/>
    <w:rsid w:val="40A630D4"/>
    <w:rsid w:val="40A769A0"/>
    <w:rsid w:val="40A937E6"/>
    <w:rsid w:val="40AA6456"/>
    <w:rsid w:val="40AA6C0E"/>
    <w:rsid w:val="40AD2192"/>
    <w:rsid w:val="40AD5BE5"/>
    <w:rsid w:val="40AD5C18"/>
    <w:rsid w:val="40AE2671"/>
    <w:rsid w:val="40AE45A5"/>
    <w:rsid w:val="40AE7C12"/>
    <w:rsid w:val="40AF6473"/>
    <w:rsid w:val="40AF6D69"/>
    <w:rsid w:val="40B1685E"/>
    <w:rsid w:val="40B20B4B"/>
    <w:rsid w:val="40B304D8"/>
    <w:rsid w:val="40B37DD3"/>
    <w:rsid w:val="40B527EB"/>
    <w:rsid w:val="40B64380"/>
    <w:rsid w:val="40B728E2"/>
    <w:rsid w:val="40B763A0"/>
    <w:rsid w:val="40B87B3F"/>
    <w:rsid w:val="40B909F2"/>
    <w:rsid w:val="40BA50AC"/>
    <w:rsid w:val="40BB305A"/>
    <w:rsid w:val="40BC72CB"/>
    <w:rsid w:val="40BE249E"/>
    <w:rsid w:val="40C06C59"/>
    <w:rsid w:val="40C159FB"/>
    <w:rsid w:val="40C202C6"/>
    <w:rsid w:val="40C33E39"/>
    <w:rsid w:val="40C52B83"/>
    <w:rsid w:val="40C631DB"/>
    <w:rsid w:val="40C80D0E"/>
    <w:rsid w:val="40C93F79"/>
    <w:rsid w:val="40CA742C"/>
    <w:rsid w:val="40CC0BD2"/>
    <w:rsid w:val="40CC25C7"/>
    <w:rsid w:val="40CC47FB"/>
    <w:rsid w:val="40CD31E8"/>
    <w:rsid w:val="40CF0179"/>
    <w:rsid w:val="40CF1EFD"/>
    <w:rsid w:val="40D000F9"/>
    <w:rsid w:val="40D0334D"/>
    <w:rsid w:val="40D1069B"/>
    <w:rsid w:val="40D12436"/>
    <w:rsid w:val="40D13A22"/>
    <w:rsid w:val="40D162D9"/>
    <w:rsid w:val="40D16891"/>
    <w:rsid w:val="40D22A53"/>
    <w:rsid w:val="40D23D78"/>
    <w:rsid w:val="40D24E52"/>
    <w:rsid w:val="40D26C3B"/>
    <w:rsid w:val="40D3057A"/>
    <w:rsid w:val="40D31EB9"/>
    <w:rsid w:val="40D5073C"/>
    <w:rsid w:val="40D54E16"/>
    <w:rsid w:val="40D60972"/>
    <w:rsid w:val="40D736C0"/>
    <w:rsid w:val="40D73BE0"/>
    <w:rsid w:val="40D97A25"/>
    <w:rsid w:val="40DA72DC"/>
    <w:rsid w:val="40DB2E3B"/>
    <w:rsid w:val="40DB6A0E"/>
    <w:rsid w:val="40DC0189"/>
    <w:rsid w:val="40DC2CEC"/>
    <w:rsid w:val="40DC3CDC"/>
    <w:rsid w:val="40DE0ABA"/>
    <w:rsid w:val="40DF0957"/>
    <w:rsid w:val="40DF44A2"/>
    <w:rsid w:val="40E003F8"/>
    <w:rsid w:val="40E25DCF"/>
    <w:rsid w:val="40E3753D"/>
    <w:rsid w:val="40E45A89"/>
    <w:rsid w:val="40E56D79"/>
    <w:rsid w:val="40E806D7"/>
    <w:rsid w:val="40EB039B"/>
    <w:rsid w:val="40EC2184"/>
    <w:rsid w:val="40ED403C"/>
    <w:rsid w:val="40EF1B9F"/>
    <w:rsid w:val="40EF6D5F"/>
    <w:rsid w:val="40F00BBB"/>
    <w:rsid w:val="40F02F40"/>
    <w:rsid w:val="40F118C1"/>
    <w:rsid w:val="40F455BB"/>
    <w:rsid w:val="40F47EB2"/>
    <w:rsid w:val="40F961BC"/>
    <w:rsid w:val="40FA1297"/>
    <w:rsid w:val="40FA47B6"/>
    <w:rsid w:val="40FB30FE"/>
    <w:rsid w:val="40FC4ACA"/>
    <w:rsid w:val="410107B5"/>
    <w:rsid w:val="41021DB4"/>
    <w:rsid w:val="41027B1E"/>
    <w:rsid w:val="41037309"/>
    <w:rsid w:val="41040A1E"/>
    <w:rsid w:val="41052AA7"/>
    <w:rsid w:val="410561E8"/>
    <w:rsid w:val="41057003"/>
    <w:rsid w:val="41057840"/>
    <w:rsid w:val="41061951"/>
    <w:rsid w:val="41095443"/>
    <w:rsid w:val="410A1BE5"/>
    <w:rsid w:val="410B56E6"/>
    <w:rsid w:val="410B7833"/>
    <w:rsid w:val="410C33FE"/>
    <w:rsid w:val="410C73B8"/>
    <w:rsid w:val="410E3F13"/>
    <w:rsid w:val="410F0CF5"/>
    <w:rsid w:val="4111784B"/>
    <w:rsid w:val="41146B6A"/>
    <w:rsid w:val="41151E23"/>
    <w:rsid w:val="4115588C"/>
    <w:rsid w:val="4116667D"/>
    <w:rsid w:val="41170012"/>
    <w:rsid w:val="411707A1"/>
    <w:rsid w:val="41176BDE"/>
    <w:rsid w:val="411871FB"/>
    <w:rsid w:val="41192C3D"/>
    <w:rsid w:val="411936B4"/>
    <w:rsid w:val="41193A8D"/>
    <w:rsid w:val="41195CF3"/>
    <w:rsid w:val="411A0224"/>
    <w:rsid w:val="411A47BF"/>
    <w:rsid w:val="411B462C"/>
    <w:rsid w:val="411C0C5A"/>
    <w:rsid w:val="411C2A85"/>
    <w:rsid w:val="411C7964"/>
    <w:rsid w:val="411D3959"/>
    <w:rsid w:val="411E2725"/>
    <w:rsid w:val="411F79CE"/>
    <w:rsid w:val="412151FB"/>
    <w:rsid w:val="41247BDC"/>
    <w:rsid w:val="4126050B"/>
    <w:rsid w:val="41270E41"/>
    <w:rsid w:val="41274E22"/>
    <w:rsid w:val="41280512"/>
    <w:rsid w:val="412B0D42"/>
    <w:rsid w:val="412C7206"/>
    <w:rsid w:val="412D2A31"/>
    <w:rsid w:val="412E3066"/>
    <w:rsid w:val="412E4A9E"/>
    <w:rsid w:val="412F03FA"/>
    <w:rsid w:val="413000C3"/>
    <w:rsid w:val="413027E2"/>
    <w:rsid w:val="41316C4D"/>
    <w:rsid w:val="41317328"/>
    <w:rsid w:val="4135115D"/>
    <w:rsid w:val="4136129E"/>
    <w:rsid w:val="41387045"/>
    <w:rsid w:val="41391709"/>
    <w:rsid w:val="413950B4"/>
    <w:rsid w:val="413C4BC6"/>
    <w:rsid w:val="413C5D97"/>
    <w:rsid w:val="413D20BB"/>
    <w:rsid w:val="413F4C1F"/>
    <w:rsid w:val="41401A13"/>
    <w:rsid w:val="4140396A"/>
    <w:rsid w:val="414070C3"/>
    <w:rsid w:val="41421C9D"/>
    <w:rsid w:val="414222D6"/>
    <w:rsid w:val="414257E6"/>
    <w:rsid w:val="41431824"/>
    <w:rsid w:val="41441AA0"/>
    <w:rsid w:val="414423CE"/>
    <w:rsid w:val="41471210"/>
    <w:rsid w:val="41477C19"/>
    <w:rsid w:val="414834B7"/>
    <w:rsid w:val="41486828"/>
    <w:rsid w:val="4149108E"/>
    <w:rsid w:val="41494B51"/>
    <w:rsid w:val="414A77EE"/>
    <w:rsid w:val="414D0044"/>
    <w:rsid w:val="414D2279"/>
    <w:rsid w:val="41502664"/>
    <w:rsid w:val="41507B96"/>
    <w:rsid w:val="41521C59"/>
    <w:rsid w:val="41522ED2"/>
    <w:rsid w:val="41530747"/>
    <w:rsid w:val="41533B3F"/>
    <w:rsid w:val="41537B12"/>
    <w:rsid w:val="41547211"/>
    <w:rsid w:val="415600F2"/>
    <w:rsid w:val="41565976"/>
    <w:rsid w:val="41574331"/>
    <w:rsid w:val="415823E8"/>
    <w:rsid w:val="415837EA"/>
    <w:rsid w:val="415869A1"/>
    <w:rsid w:val="41592EA9"/>
    <w:rsid w:val="4159305E"/>
    <w:rsid w:val="415C1AB7"/>
    <w:rsid w:val="415D2C87"/>
    <w:rsid w:val="415D5396"/>
    <w:rsid w:val="415E092C"/>
    <w:rsid w:val="415E0F32"/>
    <w:rsid w:val="415F1438"/>
    <w:rsid w:val="4160430A"/>
    <w:rsid w:val="416101BD"/>
    <w:rsid w:val="41624B0F"/>
    <w:rsid w:val="41624D40"/>
    <w:rsid w:val="416314E4"/>
    <w:rsid w:val="416370B3"/>
    <w:rsid w:val="41640053"/>
    <w:rsid w:val="41675B62"/>
    <w:rsid w:val="41677A72"/>
    <w:rsid w:val="41690BFB"/>
    <w:rsid w:val="41691474"/>
    <w:rsid w:val="416A3408"/>
    <w:rsid w:val="416B6844"/>
    <w:rsid w:val="416D4CE7"/>
    <w:rsid w:val="416E78A5"/>
    <w:rsid w:val="416F1FCA"/>
    <w:rsid w:val="416F377C"/>
    <w:rsid w:val="416F4AE1"/>
    <w:rsid w:val="41706028"/>
    <w:rsid w:val="41706FB6"/>
    <w:rsid w:val="417071C4"/>
    <w:rsid w:val="41727980"/>
    <w:rsid w:val="41734576"/>
    <w:rsid w:val="41763B12"/>
    <w:rsid w:val="41770153"/>
    <w:rsid w:val="41783887"/>
    <w:rsid w:val="4179212E"/>
    <w:rsid w:val="417B7B88"/>
    <w:rsid w:val="417C1CE1"/>
    <w:rsid w:val="417C308A"/>
    <w:rsid w:val="417C61F7"/>
    <w:rsid w:val="417D12D7"/>
    <w:rsid w:val="417E1E9D"/>
    <w:rsid w:val="417F1C3F"/>
    <w:rsid w:val="418130B0"/>
    <w:rsid w:val="418135A9"/>
    <w:rsid w:val="41817FBC"/>
    <w:rsid w:val="41823B16"/>
    <w:rsid w:val="4182689A"/>
    <w:rsid w:val="41832E2C"/>
    <w:rsid w:val="41833579"/>
    <w:rsid w:val="41840EFE"/>
    <w:rsid w:val="41841452"/>
    <w:rsid w:val="41855CDE"/>
    <w:rsid w:val="41876A10"/>
    <w:rsid w:val="4188395F"/>
    <w:rsid w:val="41885E6E"/>
    <w:rsid w:val="41890F70"/>
    <w:rsid w:val="418936AE"/>
    <w:rsid w:val="418A6762"/>
    <w:rsid w:val="418A67D0"/>
    <w:rsid w:val="418B66E9"/>
    <w:rsid w:val="418B7A69"/>
    <w:rsid w:val="418C653D"/>
    <w:rsid w:val="418E123B"/>
    <w:rsid w:val="418E5E61"/>
    <w:rsid w:val="419053F9"/>
    <w:rsid w:val="41947414"/>
    <w:rsid w:val="41950E18"/>
    <w:rsid w:val="41955B97"/>
    <w:rsid w:val="41972098"/>
    <w:rsid w:val="4198056A"/>
    <w:rsid w:val="41980EFA"/>
    <w:rsid w:val="41981016"/>
    <w:rsid w:val="41985316"/>
    <w:rsid w:val="41992457"/>
    <w:rsid w:val="41992CB6"/>
    <w:rsid w:val="41997585"/>
    <w:rsid w:val="419B08D0"/>
    <w:rsid w:val="419B08F2"/>
    <w:rsid w:val="419B539C"/>
    <w:rsid w:val="419B787D"/>
    <w:rsid w:val="419C3521"/>
    <w:rsid w:val="419D384C"/>
    <w:rsid w:val="419F0AA0"/>
    <w:rsid w:val="419F5BE7"/>
    <w:rsid w:val="41A12E17"/>
    <w:rsid w:val="41A207D1"/>
    <w:rsid w:val="41A2126E"/>
    <w:rsid w:val="41A22E2F"/>
    <w:rsid w:val="41A5302A"/>
    <w:rsid w:val="41A5623F"/>
    <w:rsid w:val="41A573EB"/>
    <w:rsid w:val="41A70E23"/>
    <w:rsid w:val="41AA5317"/>
    <w:rsid w:val="41AB3953"/>
    <w:rsid w:val="41AB7921"/>
    <w:rsid w:val="41AE5BE1"/>
    <w:rsid w:val="41AF270F"/>
    <w:rsid w:val="41B130D7"/>
    <w:rsid w:val="41B23F36"/>
    <w:rsid w:val="41B24BB4"/>
    <w:rsid w:val="41B4089F"/>
    <w:rsid w:val="41B51FAE"/>
    <w:rsid w:val="41B575F0"/>
    <w:rsid w:val="41B92CF4"/>
    <w:rsid w:val="41B9766C"/>
    <w:rsid w:val="41BA0700"/>
    <w:rsid w:val="41BA3CFB"/>
    <w:rsid w:val="41BB3233"/>
    <w:rsid w:val="41BD5724"/>
    <w:rsid w:val="41BD6077"/>
    <w:rsid w:val="41BF3C35"/>
    <w:rsid w:val="41C23725"/>
    <w:rsid w:val="41C52D03"/>
    <w:rsid w:val="41C531D5"/>
    <w:rsid w:val="41C55645"/>
    <w:rsid w:val="41C60B32"/>
    <w:rsid w:val="41C653D6"/>
    <w:rsid w:val="41C7663E"/>
    <w:rsid w:val="41C82653"/>
    <w:rsid w:val="41C87574"/>
    <w:rsid w:val="41CA229C"/>
    <w:rsid w:val="41CA4610"/>
    <w:rsid w:val="41CC1201"/>
    <w:rsid w:val="41CC66DE"/>
    <w:rsid w:val="41CD760A"/>
    <w:rsid w:val="41D1780A"/>
    <w:rsid w:val="41D20373"/>
    <w:rsid w:val="41D3177F"/>
    <w:rsid w:val="41D64B86"/>
    <w:rsid w:val="41D71AFE"/>
    <w:rsid w:val="41D85646"/>
    <w:rsid w:val="41D86441"/>
    <w:rsid w:val="41D93C82"/>
    <w:rsid w:val="41DA7447"/>
    <w:rsid w:val="41DC1719"/>
    <w:rsid w:val="41DE131D"/>
    <w:rsid w:val="41DF1F3F"/>
    <w:rsid w:val="41DF5E45"/>
    <w:rsid w:val="41E05646"/>
    <w:rsid w:val="41E07EF6"/>
    <w:rsid w:val="41E1249B"/>
    <w:rsid w:val="41E17D43"/>
    <w:rsid w:val="41E17EE2"/>
    <w:rsid w:val="41E2476D"/>
    <w:rsid w:val="41E30DE7"/>
    <w:rsid w:val="41E56326"/>
    <w:rsid w:val="41E76161"/>
    <w:rsid w:val="41E85C8C"/>
    <w:rsid w:val="41E85E26"/>
    <w:rsid w:val="41E932C9"/>
    <w:rsid w:val="41E95C42"/>
    <w:rsid w:val="41EB0E96"/>
    <w:rsid w:val="41ED54C5"/>
    <w:rsid w:val="41F10E94"/>
    <w:rsid w:val="41F11F60"/>
    <w:rsid w:val="41F16B59"/>
    <w:rsid w:val="41F30311"/>
    <w:rsid w:val="41F3562D"/>
    <w:rsid w:val="41F36D10"/>
    <w:rsid w:val="41F37A8B"/>
    <w:rsid w:val="41F411BC"/>
    <w:rsid w:val="41F42FCA"/>
    <w:rsid w:val="41F52CBE"/>
    <w:rsid w:val="41F555B7"/>
    <w:rsid w:val="41F603D7"/>
    <w:rsid w:val="41F6658D"/>
    <w:rsid w:val="41F7118B"/>
    <w:rsid w:val="41F75A5E"/>
    <w:rsid w:val="41F76CDB"/>
    <w:rsid w:val="41F77079"/>
    <w:rsid w:val="41F90506"/>
    <w:rsid w:val="41F930D5"/>
    <w:rsid w:val="41FA1907"/>
    <w:rsid w:val="41FA5F26"/>
    <w:rsid w:val="41FA7A05"/>
    <w:rsid w:val="41FB167A"/>
    <w:rsid w:val="41FB478F"/>
    <w:rsid w:val="41FD4100"/>
    <w:rsid w:val="41FD4191"/>
    <w:rsid w:val="41FD5D5D"/>
    <w:rsid w:val="41FE08C7"/>
    <w:rsid w:val="41FE1CE4"/>
    <w:rsid w:val="41FE37BE"/>
    <w:rsid w:val="42004C6A"/>
    <w:rsid w:val="420055A8"/>
    <w:rsid w:val="42016862"/>
    <w:rsid w:val="42035BD3"/>
    <w:rsid w:val="42035D80"/>
    <w:rsid w:val="42042242"/>
    <w:rsid w:val="42054552"/>
    <w:rsid w:val="420B50C1"/>
    <w:rsid w:val="420B55B4"/>
    <w:rsid w:val="420C0D1C"/>
    <w:rsid w:val="420C1BF6"/>
    <w:rsid w:val="420D14AA"/>
    <w:rsid w:val="420D3C96"/>
    <w:rsid w:val="420D3CA4"/>
    <w:rsid w:val="420D492A"/>
    <w:rsid w:val="420D4DF0"/>
    <w:rsid w:val="420E5107"/>
    <w:rsid w:val="42107837"/>
    <w:rsid w:val="421142A0"/>
    <w:rsid w:val="42120CCF"/>
    <w:rsid w:val="421311F2"/>
    <w:rsid w:val="42134301"/>
    <w:rsid w:val="42140F03"/>
    <w:rsid w:val="42150C16"/>
    <w:rsid w:val="42164DC8"/>
    <w:rsid w:val="42187B57"/>
    <w:rsid w:val="4219261E"/>
    <w:rsid w:val="421D33CC"/>
    <w:rsid w:val="421E302A"/>
    <w:rsid w:val="421E7D50"/>
    <w:rsid w:val="4221329E"/>
    <w:rsid w:val="422327F7"/>
    <w:rsid w:val="422352CA"/>
    <w:rsid w:val="42243C66"/>
    <w:rsid w:val="422502D4"/>
    <w:rsid w:val="42256CB5"/>
    <w:rsid w:val="422C248A"/>
    <w:rsid w:val="422E088D"/>
    <w:rsid w:val="422E4BBC"/>
    <w:rsid w:val="422E6316"/>
    <w:rsid w:val="42305F99"/>
    <w:rsid w:val="42320C76"/>
    <w:rsid w:val="423238E4"/>
    <w:rsid w:val="42330CEA"/>
    <w:rsid w:val="4235201E"/>
    <w:rsid w:val="423555FD"/>
    <w:rsid w:val="42355DF1"/>
    <w:rsid w:val="42364915"/>
    <w:rsid w:val="42381FA6"/>
    <w:rsid w:val="4238511B"/>
    <w:rsid w:val="42397294"/>
    <w:rsid w:val="423C5BE0"/>
    <w:rsid w:val="423E18A6"/>
    <w:rsid w:val="423E6B35"/>
    <w:rsid w:val="423E748B"/>
    <w:rsid w:val="423F2BEC"/>
    <w:rsid w:val="423F37E3"/>
    <w:rsid w:val="42434ACC"/>
    <w:rsid w:val="42434F3B"/>
    <w:rsid w:val="42441EE1"/>
    <w:rsid w:val="42485C12"/>
    <w:rsid w:val="4248606A"/>
    <w:rsid w:val="424A2400"/>
    <w:rsid w:val="424C1E93"/>
    <w:rsid w:val="424C237D"/>
    <w:rsid w:val="424C35F1"/>
    <w:rsid w:val="424C4169"/>
    <w:rsid w:val="424D6240"/>
    <w:rsid w:val="424D7DBB"/>
    <w:rsid w:val="424E0C85"/>
    <w:rsid w:val="424E0F35"/>
    <w:rsid w:val="424E39E9"/>
    <w:rsid w:val="424F4137"/>
    <w:rsid w:val="425004E6"/>
    <w:rsid w:val="4250635F"/>
    <w:rsid w:val="425123FF"/>
    <w:rsid w:val="425250B6"/>
    <w:rsid w:val="425346FB"/>
    <w:rsid w:val="42594364"/>
    <w:rsid w:val="425A0C33"/>
    <w:rsid w:val="425A273D"/>
    <w:rsid w:val="425A3127"/>
    <w:rsid w:val="425A5412"/>
    <w:rsid w:val="425B27FA"/>
    <w:rsid w:val="425B41B0"/>
    <w:rsid w:val="425D1336"/>
    <w:rsid w:val="425E3875"/>
    <w:rsid w:val="425F1EA8"/>
    <w:rsid w:val="425F405D"/>
    <w:rsid w:val="425F4850"/>
    <w:rsid w:val="42602A0C"/>
    <w:rsid w:val="42622341"/>
    <w:rsid w:val="42623218"/>
    <w:rsid w:val="42632F5B"/>
    <w:rsid w:val="426373FE"/>
    <w:rsid w:val="42640438"/>
    <w:rsid w:val="4264325F"/>
    <w:rsid w:val="4266204E"/>
    <w:rsid w:val="42692092"/>
    <w:rsid w:val="42694DAB"/>
    <w:rsid w:val="426A4E8C"/>
    <w:rsid w:val="426B2481"/>
    <w:rsid w:val="426B3D18"/>
    <w:rsid w:val="426D3AE3"/>
    <w:rsid w:val="426D5086"/>
    <w:rsid w:val="426E07F7"/>
    <w:rsid w:val="426E119E"/>
    <w:rsid w:val="42705F96"/>
    <w:rsid w:val="42742856"/>
    <w:rsid w:val="42750C96"/>
    <w:rsid w:val="42771070"/>
    <w:rsid w:val="427718E8"/>
    <w:rsid w:val="42777832"/>
    <w:rsid w:val="42777C3E"/>
    <w:rsid w:val="42781C84"/>
    <w:rsid w:val="42785603"/>
    <w:rsid w:val="4279335E"/>
    <w:rsid w:val="427A5569"/>
    <w:rsid w:val="427B37A5"/>
    <w:rsid w:val="427B431E"/>
    <w:rsid w:val="427C6180"/>
    <w:rsid w:val="427D050D"/>
    <w:rsid w:val="427E05CB"/>
    <w:rsid w:val="427E0C31"/>
    <w:rsid w:val="427E1DFC"/>
    <w:rsid w:val="427E67BD"/>
    <w:rsid w:val="427E7ACA"/>
    <w:rsid w:val="427F24BF"/>
    <w:rsid w:val="42810B94"/>
    <w:rsid w:val="428607BA"/>
    <w:rsid w:val="42882155"/>
    <w:rsid w:val="42882177"/>
    <w:rsid w:val="428842B8"/>
    <w:rsid w:val="428B19B3"/>
    <w:rsid w:val="428B785E"/>
    <w:rsid w:val="428E29AE"/>
    <w:rsid w:val="429123C8"/>
    <w:rsid w:val="42932305"/>
    <w:rsid w:val="4293686D"/>
    <w:rsid w:val="429466F5"/>
    <w:rsid w:val="42963A8F"/>
    <w:rsid w:val="42971EB7"/>
    <w:rsid w:val="429729BC"/>
    <w:rsid w:val="42994184"/>
    <w:rsid w:val="42996A1A"/>
    <w:rsid w:val="42997458"/>
    <w:rsid w:val="429A46AE"/>
    <w:rsid w:val="429B1D75"/>
    <w:rsid w:val="429B2C19"/>
    <w:rsid w:val="429C6AB6"/>
    <w:rsid w:val="429E058D"/>
    <w:rsid w:val="42A036DA"/>
    <w:rsid w:val="42A077DC"/>
    <w:rsid w:val="42A20524"/>
    <w:rsid w:val="42A34443"/>
    <w:rsid w:val="42A52B00"/>
    <w:rsid w:val="42A55390"/>
    <w:rsid w:val="42A60E8F"/>
    <w:rsid w:val="42A819A5"/>
    <w:rsid w:val="42AA1075"/>
    <w:rsid w:val="42AA4284"/>
    <w:rsid w:val="42AA5E64"/>
    <w:rsid w:val="42AC2174"/>
    <w:rsid w:val="42AD0A39"/>
    <w:rsid w:val="42AE364F"/>
    <w:rsid w:val="42AE5359"/>
    <w:rsid w:val="42AF12D5"/>
    <w:rsid w:val="42AF3827"/>
    <w:rsid w:val="42B163B4"/>
    <w:rsid w:val="42B452F1"/>
    <w:rsid w:val="42B53580"/>
    <w:rsid w:val="42B67AB0"/>
    <w:rsid w:val="42B728A8"/>
    <w:rsid w:val="42B83994"/>
    <w:rsid w:val="42BA7319"/>
    <w:rsid w:val="42BD355C"/>
    <w:rsid w:val="42BD4D8C"/>
    <w:rsid w:val="42BF0807"/>
    <w:rsid w:val="42BF1FBD"/>
    <w:rsid w:val="42C02D70"/>
    <w:rsid w:val="42C14245"/>
    <w:rsid w:val="42C2101A"/>
    <w:rsid w:val="42C42340"/>
    <w:rsid w:val="42C434EE"/>
    <w:rsid w:val="42C75A5D"/>
    <w:rsid w:val="42C804A5"/>
    <w:rsid w:val="42C830BA"/>
    <w:rsid w:val="42C95EC7"/>
    <w:rsid w:val="42C97418"/>
    <w:rsid w:val="42CA01E4"/>
    <w:rsid w:val="42CA0CF1"/>
    <w:rsid w:val="42CA19B4"/>
    <w:rsid w:val="42CA646E"/>
    <w:rsid w:val="42CB4F15"/>
    <w:rsid w:val="42CF0D46"/>
    <w:rsid w:val="42D1462C"/>
    <w:rsid w:val="42D15375"/>
    <w:rsid w:val="42D20CD5"/>
    <w:rsid w:val="42D23C9F"/>
    <w:rsid w:val="42D26FA7"/>
    <w:rsid w:val="42D65CB8"/>
    <w:rsid w:val="42D668B1"/>
    <w:rsid w:val="42D81B38"/>
    <w:rsid w:val="42D86C36"/>
    <w:rsid w:val="42DA612C"/>
    <w:rsid w:val="42DA6A11"/>
    <w:rsid w:val="42DB120D"/>
    <w:rsid w:val="42DC1775"/>
    <w:rsid w:val="42DC1C79"/>
    <w:rsid w:val="42DC21B5"/>
    <w:rsid w:val="42DE0120"/>
    <w:rsid w:val="42DF4205"/>
    <w:rsid w:val="42E01FBB"/>
    <w:rsid w:val="42E03541"/>
    <w:rsid w:val="42E17ADC"/>
    <w:rsid w:val="42E444E3"/>
    <w:rsid w:val="42E460C3"/>
    <w:rsid w:val="42E57E9A"/>
    <w:rsid w:val="42EE1530"/>
    <w:rsid w:val="42EE1953"/>
    <w:rsid w:val="42EE1D7E"/>
    <w:rsid w:val="42EF3EAF"/>
    <w:rsid w:val="42EF7E44"/>
    <w:rsid w:val="42F24FEC"/>
    <w:rsid w:val="42F41E86"/>
    <w:rsid w:val="42F56A53"/>
    <w:rsid w:val="42F63A5C"/>
    <w:rsid w:val="42F70A01"/>
    <w:rsid w:val="42F82688"/>
    <w:rsid w:val="42F83749"/>
    <w:rsid w:val="42F84778"/>
    <w:rsid w:val="42F91398"/>
    <w:rsid w:val="42FA4E76"/>
    <w:rsid w:val="42FB32BE"/>
    <w:rsid w:val="42FD27B3"/>
    <w:rsid w:val="42FE2C77"/>
    <w:rsid w:val="42FE6C2B"/>
    <w:rsid w:val="42FF0467"/>
    <w:rsid w:val="4300280F"/>
    <w:rsid w:val="43006F9E"/>
    <w:rsid w:val="4301232A"/>
    <w:rsid w:val="430159E2"/>
    <w:rsid w:val="4301717E"/>
    <w:rsid w:val="43020B73"/>
    <w:rsid w:val="430212C9"/>
    <w:rsid w:val="430371E7"/>
    <w:rsid w:val="43047A7C"/>
    <w:rsid w:val="43047AD5"/>
    <w:rsid w:val="430618BA"/>
    <w:rsid w:val="43067CF7"/>
    <w:rsid w:val="4308011D"/>
    <w:rsid w:val="43087DAA"/>
    <w:rsid w:val="430B0A02"/>
    <w:rsid w:val="430B7436"/>
    <w:rsid w:val="430D4DF9"/>
    <w:rsid w:val="430D6189"/>
    <w:rsid w:val="430D6566"/>
    <w:rsid w:val="430E0AC8"/>
    <w:rsid w:val="431040C9"/>
    <w:rsid w:val="43114296"/>
    <w:rsid w:val="431152A5"/>
    <w:rsid w:val="431216E7"/>
    <w:rsid w:val="43137DF5"/>
    <w:rsid w:val="43141B5B"/>
    <w:rsid w:val="4315765A"/>
    <w:rsid w:val="431711EF"/>
    <w:rsid w:val="43176686"/>
    <w:rsid w:val="431913A7"/>
    <w:rsid w:val="43197F9F"/>
    <w:rsid w:val="431A594E"/>
    <w:rsid w:val="431A6F16"/>
    <w:rsid w:val="431B7DE6"/>
    <w:rsid w:val="431C2EE9"/>
    <w:rsid w:val="431C626A"/>
    <w:rsid w:val="431C7B54"/>
    <w:rsid w:val="432042B6"/>
    <w:rsid w:val="4321302A"/>
    <w:rsid w:val="43225FBB"/>
    <w:rsid w:val="43240A53"/>
    <w:rsid w:val="432416C7"/>
    <w:rsid w:val="43243D5F"/>
    <w:rsid w:val="432444A5"/>
    <w:rsid w:val="43280675"/>
    <w:rsid w:val="43295CB2"/>
    <w:rsid w:val="43297A79"/>
    <w:rsid w:val="432B6D31"/>
    <w:rsid w:val="432C66D0"/>
    <w:rsid w:val="432D08C6"/>
    <w:rsid w:val="432F0E64"/>
    <w:rsid w:val="4330540C"/>
    <w:rsid w:val="43316AFA"/>
    <w:rsid w:val="43327A8F"/>
    <w:rsid w:val="43354A3A"/>
    <w:rsid w:val="43362C27"/>
    <w:rsid w:val="43371366"/>
    <w:rsid w:val="43375D9A"/>
    <w:rsid w:val="43386FE2"/>
    <w:rsid w:val="43393B42"/>
    <w:rsid w:val="433A28F5"/>
    <w:rsid w:val="433A5AD2"/>
    <w:rsid w:val="433B38A2"/>
    <w:rsid w:val="433C7947"/>
    <w:rsid w:val="433D2F03"/>
    <w:rsid w:val="433D5DE5"/>
    <w:rsid w:val="433E3052"/>
    <w:rsid w:val="434015A6"/>
    <w:rsid w:val="4341373A"/>
    <w:rsid w:val="43424C1C"/>
    <w:rsid w:val="43427380"/>
    <w:rsid w:val="43440423"/>
    <w:rsid w:val="43440C81"/>
    <w:rsid w:val="4346006A"/>
    <w:rsid w:val="434765AF"/>
    <w:rsid w:val="434843B9"/>
    <w:rsid w:val="434859AF"/>
    <w:rsid w:val="43494188"/>
    <w:rsid w:val="434B62A4"/>
    <w:rsid w:val="434C14BE"/>
    <w:rsid w:val="434C69DF"/>
    <w:rsid w:val="434D6ADB"/>
    <w:rsid w:val="434E6AC8"/>
    <w:rsid w:val="434F374F"/>
    <w:rsid w:val="434F420A"/>
    <w:rsid w:val="4350256F"/>
    <w:rsid w:val="435121F0"/>
    <w:rsid w:val="4351319F"/>
    <w:rsid w:val="43515715"/>
    <w:rsid w:val="4351797B"/>
    <w:rsid w:val="43520149"/>
    <w:rsid w:val="43533215"/>
    <w:rsid w:val="435465D7"/>
    <w:rsid w:val="43547B2B"/>
    <w:rsid w:val="4355660C"/>
    <w:rsid w:val="435964C4"/>
    <w:rsid w:val="435A58E8"/>
    <w:rsid w:val="435A5EE3"/>
    <w:rsid w:val="435B132E"/>
    <w:rsid w:val="435C2346"/>
    <w:rsid w:val="435D0979"/>
    <w:rsid w:val="435D7153"/>
    <w:rsid w:val="435E2F25"/>
    <w:rsid w:val="435E7109"/>
    <w:rsid w:val="435F10FD"/>
    <w:rsid w:val="435F19CF"/>
    <w:rsid w:val="435F1F3D"/>
    <w:rsid w:val="43602FB6"/>
    <w:rsid w:val="43633251"/>
    <w:rsid w:val="43635C42"/>
    <w:rsid w:val="43636387"/>
    <w:rsid w:val="436373DD"/>
    <w:rsid w:val="43655D10"/>
    <w:rsid w:val="4366653E"/>
    <w:rsid w:val="43667127"/>
    <w:rsid w:val="4367034A"/>
    <w:rsid w:val="43670586"/>
    <w:rsid w:val="436755C8"/>
    <w:rsid w:val="43690390"/>
    <w:rsid w:val="4369165C"/>
    <w:rsid w:val="43691D7A"/>
    <w:rsid w:val="43691EA6"/>
    <w:rsid w:val="43693A13"/>
    <w:rsid w:val="436978C4"/>
    <w:rsid w:val="436A312B"/>
    <w:rsid w:val="436B498A"/>
    <w:rsid w:val="436C013D"/>
    <w:rsid w:val="436D1DCD"/>
    <w:rsid w:val="436F78B3"/>
    <w:rsid w:val="43722060"/>
    <w:rsid w:val="437236F2"/>
    <w:rsid w:val="43732782"/>
    <w:rsid w:val="43735084"/>
    <w:rsid w:val="43736B02"/>
    <w:rsid w:val="4374618F"/>
    <w:rsid w:val="43760ACE"/>
    <w:rsid w:val="43761D78"/>
    <w:rsid w:val="437709A9"/>
    <w:rsid w:val="43783B6C"/>
    <w:rsid w:val="437877ED"/>
    <w:rsid w:val="43796D26"/>
    <w:rsid w:val="437B4750"/>
    <w:rsid w:val="437C2D5F"/>
    <w:rsid w:val="437C448C"/>
    <w:rsid w:val="437D3C9F"/>
    <w:rsid w:val="43831623"/>
    <w:rsid w:val="438373D9"/>
    <w:rsid w:val="43843E87"/>
    <w:rsid w:val="43853DB1"/>
    <w:rsid w:val="43862924"/>
    <w:rsid w:val="4387085B"/>
    <w:rsid w:val="438863F8"/>
    <w:rsid w:val="438A6ED6"/>
    <w:rsid w:val="438C084E"/>
    <w:rsid w:val="438C767D"/>
    <w:rsid w:val="438D6B9C"/>
    <w:rsid w:val="438D6FC2"/>
    <w:rsid w:val="438E73D3"/>
    <w:rsid w:val="438F0246"/>
    <w:rsid w:val="438F29B8"/>
    <w:rsid w:val="439010F3"/>
    <w:rsid w:val="43902D6C"/>
    <w:rsid w:val="43914933"/>
    <w:rsid w:val="43931F0C"/>
    <w:rsid w:val="439335F0"/>
    <w:rsid w:val="439366C6"/>
    <w:rsid w:val="43955152"/>
    <w:rsid w:val="43955DE1"/>
    <w:rsid w:val="43960A9E"/>
    <w:rsid w:val="439919CB"/>
    <w:rsid w:val="43991DA6"/>
    <w:rsid w:val="4399373D"/>
    <w:rsid w:val="439A4902"/>
    <w:rsid w:val="439A7866"/>
    <w:rsid w:val="439B6125"/>
    <w:rsid w:val="439C3900"/>
    <w:rsid w:val="439E1DBC"/>
    <w:rsid w:val="439E5B8C"/>
    <w:rsid w:val="439F75BB"/>
    <w:rsid w:val="43A022F6"/>
    <w:rsid w:val="43A04E43"/>
    <w:rsid w:val="43A12C05"/>
    <w:rsid w:val="43A24E4D"/>
    <w:rsid w:val="43A423C0"/>
    <w:rsid w:val="43A42836"/>
    <w:rsid w:val="43A520E0"/>
    <w:rsid w:val="43A66AAE"/>
    <w:rsid w:val="43A72D49"/>
    <w:rsid w:val="43A738B5"/>
    <w:rsid w:val="43A73C6D"/>
    <w:rsid w:val="43A85686"/>
    <w:rsid w:val="43A93628"/>
    <w:rsid w:val="43AB4C4A"/>
    <w:rsid w:val="43AD7B5E"/>
    <w:rsid w:val="43AF106A"/>
    <w:rsid w:val="43AF6049"/>
    <w:rsid w:val="43B03E6A"/>
    <w:rsid w:val="43B254CE"/>
    <w:rsid w:val="43B25546"/>
    <w:rsid w:val="43B2682D"/>
    <w:rsid w:val="43B339FC"/>
    <w:rsid w:val="43B56CB5"/>
    <w:rsid w:val="43B673C1"/>
    <w:rsid w:val="43BA4FF1"/>
    <w:rsid w:val="43BA7FCF"/>
    <w:rsid w:val="43BB4EA3"/>
    <w:rsid w:val="43BC119A"/>
    <w:rsid w:val="43BC333E"/>
    <w:rsid w:val="43BC556B"/>
    <w:rsid w:val="43BE5EFC"/>
    <w:rsid w:val="43C10F94"/>
    <w:rsid w:val="43C12CA8"/>
    <w:rsid w:val="43C15375"/>
    <w:rsid w:val="43C46BAB"/>
    <w:rsid w:val="43C53D3F"/>
    <w:rsid w:val="43C721D3"/>
    <w:rsid w:val="43C74306"/>
    <w:rsid w:val="43C7486E"/>
    <w:rsid w:val="43C91759"/>
    <w:rsid w:val="43CA60E6"/>
    <w:rsid w:val="43CB45D6"/>
    <w:rsid w:val="43CB70CD"/>
    <w:rsid w:val="43CC2124"/>
    <w:rsid w:val="43CD6296"/>
    <w:rsid w:val="43D00BF9"/>
    <w:rsid w:val="43D03407"/>
    <w:rsid w:val="43D05112"/>
    <w:rsid w:val="43D104D4"/>
    <w:rsid w:val="43D11754"/>
    <w:rsid w:val="43D13CE1"/>
    <w:rsid w:val="43D22086"/>
    <w:rsid w:val="43D33452"/>
    <w:rsid w:val="43D4289B"/>
    <w:rsid w:val="43D43CF9"/>
    <w:rsid w:val="43D520ED"/>
    <w:rsid w:val="43D54A20"/>
    <w:rsid w:val="43D60172"/>
    <w:rsid w:val="43D757D7"/>
    <w:rsid w:val="43D803D4"/>
    <w:rsid w:val="43D80404"/>
    <w:rsid w:val="43D945A8"/>
    <w:rsid w:val="43DA68D8"/>
    <w:rsid w:val="43DB5792"/>
    <w:rsid w:val="43DD2B55"/>
    <w:rsid w:val="43DD337F"/>
    <w:rsid w:val="43E132A9"/>
    <w:rsid w:val="43E25277"/>
    <w:rsid w:val="43E77348"/>
    <w:rsid w:val="43E83ADE"/>
    <w:rsid w:val="43E97CFA"/>
    <w:rsid w:val="43EA6ED5"/>
    <w:rsid w:val="43ED6EF2"/>
    <w:rsid w:val="43EE0839"/>
    <w:rsid w:val="43EF6A27"/>
    <w:rsid w:val="43F01E81"/>
    <w:rsid w:val="43F102C0"/>
    <w:rsid w:val="43F22C25"/>
    <w:rsid w:val="43F2686B"/>
    <w:rsid w:val="43F31E4E"/>
    <w:rsid w:val="43F34016"/>
    <w:rsid w:val="43F41613"/>
    <w:rsid w:val="43F43161"/>
    <w:rsid w:val="43F44144"/>
    <w:rsid w:val="43F50429"/>
    <w:rsid w:val="43F613D1"/>
    <w:rsid w:val="43F62734"/>
    <w:rsid w:val="43F63608"/>
    <w:rsid w:val="43F667C5"/>
    <w:rsid w:val="43F66D6B"/>
    <w:rsid w:val="43F8096D"/>
    <w:rsid w:val="43F83FBA"/>
    <w:rsid w:val="43F870D8"/>
    <w:rsid w:val="43F92366"/>
    <w:rsid w:val="43FA161B"/>
    <w:rsid w:val="43FA4DA2"/>
    <w:rsid w:val="43FB0B84"/>
    <w:rsid w:val="43FD1EA6"/>
    <w:rsid w:val="43FD31CC"/>
    <w:rsid w:val="43FD3BFC"/>
    <w:rsid w:val="43FE3872"/>
    <w:rsid w:val="44001B86"/>
    <w:rsid w:val="4400784B"/>
    <w:rsid w:val="44023615"/>
    <w:rsid w:val="44023CB9"/>
    <w:rsid w:val="44033BD8"/>
    <w:rsid w:val="440427BD"/>
    <w:rsid w:val="44045DF0"/>
    <w:rsid w:val="44046ADB"/>
    <w:rsid w:val="44066560"/>
    <w:rsid w:val="44076276"/>
    <w:rsid w:val="4408095B"/>
    <w:rsid w:val="44084F25"/>
    <w:rsid w:val="44095D18"/>
    <w:rsid w:val="440A03FD"/>
    <w:rsid w:val="440A147B"/>
    <w:rsid w:val="440A3E63"/>
    <w:rsid w:val="440B10A5"/>
    <w:rsid w:val="440B20FA"/>
    <w:rsid w:val="440E054E"/>
    <w:rsid w:val="440F12DB"/>
    <w:rsid w:val="440F37DB"/>
    <w:rsid w:val="44106439"/>
    <w:rsid w:val="4413033C"/>
    <w:rsid w:val="44140FE7"/>
    <w:rsid w:val="44146735"/>
    <w:rsid w:val="4415041B"/>
    <w:rsid w:val="441603FD"/>
    <w:rsid w:val="441607D0"/>
    <w:rsid w:val="441735B0"/>
    <w:rsid w:val="44184580"/>
    <w:rsid w:val="44196B93"/>
    <w:rsid w:val="44197E1E"/>
    <w:rsid w:val="441A1402"/>
    <w:rsid w:val="441A45A6"/>
    <w:rsid w:val="441A659C"/>
    <w:rsid w:val="441B268E"/>
    <w:rsid w:val="441B4043"/>
    <w:rsid w:val="441B78A7"/>
    <w:rsid w:val="441C3052"/>
    <w:rsid w:val="441D46CD"/>
    <w:rsid w:val="441E16AB"/>
    <w:rsid w:val="441F5EF5"/>
    <w:rsid w:val="441F7211"/>
    <w:rsid w:val="44202B8C"/>
    <w:rsid w:val="44207A42"/>
    <w:rsid w:val="44213623"/>
    <w:rsid w:val="4421603F"/>
    <w:rsid w:val="44225CB6"/>
    <w:rsid w:val="442522BE"/>
    <w:rsid w:val="44255150"/>
    <w:rsid w:val="44267665"/>
    <w:rsid w:val="442902F8"/>
    <w:rsid w:val="44291505"/>
    <w:rsid w:val="4429536B"/>
    <w:rsid w:val="442A4D7C"/>
    <w:rsid w:val="442B21DC"/>
    <w:rsid w:val="442B7F21"/>
    <w:rsid w:val="442C36BF"/>
    <w:rsid w:val="442C37F3"/>
    <w:rsid w:val="442D6B71"/>
    <w:rsid w:val="442D7027"/>
    <w:rsid w:val="442E3650"/>
    <w:rsid w:val="442E4D68"/>
    <w:rsid w:val="442F2BFA"/>
    <w:rsid w:val="443054E6"/>
    <w:rsid w:val="44313BA8"/>
    <w:rsid w:val="44326BDD"/>
    <w:rsid w:val="44327D96"/>
    <w:rsid w:val="44332F19"/>
    <w:rsid w:val="4433412A"/>
    <w:rsid w:val="44340434"/>
    <w:rsid w:val="44352289"/>
    <w:rsid w:val="4435541D"/>
    <w:rsid w:val="44377051"/>
    <w:rsid w:val="4438258E"/>
    <w:rsid w:val="44384ED3"/>
    <w:rsid w:val="44385EA7"/>
    <w:rsid w:val="4439014A"/>
    <w:rsid w:val="44390DBA"/>
    <w:rsid w:val="44394983"/>
    <w:rsid w:val="443B6D8D"/>
    <w:rsid w:val="443D55BA"/>
    <w:rsid w:val="443E5C79"/>
    <w:rsid w:val="443F2715"/>
    <w:rsid w:val="44407DDB"/>
    <w:rsid w:val="4441189E"/>
    <w:rsid w:val="44411AC9"/>
    <w:rsid w:val="44420824"/>
    <w:rsid w:val="44422D2A"/>
    <w:rsid w:val="44425BD6"/>
    <w:rsid w:val="44452D28"/>
    <w:rsid w:val="4448252C"/>
    <w:rsid w:val="44494992"/>
    <w:rsid w:val="444A7AA5"/>
    <w:rsid w:val="444B1014"/>
    <w:rsid w:val="444B534A"/>
    <w:rsid w:val="444C207A"/>
    <w:rsid w:val="444E0206"/>
    <w:rsid w:val="444F5744"/>
    <w:rsid w:val="444F6F21"/>
    <w:rsid w:val="445238BF"/>
    <w:rsid w:val="4453361D"/>
    <w:rsid w:val="44534927"/>
    <w:rsid w:val="445430BA"/>
    <w:rsid w:val="44552ADC"/>
    <w:rsid w:val="44555437"/>
    <w:rsid w:val="44560CA9"/>
    <w:rsid w:val="44572E78"/>
    <w:rsid w:val="44574D74"/>
    <w:rsid w:val="445823C3"/>
    <w:rsid w:val="44583126"/>
    <w:rsid w:val="445A4672"/>
    <w:rsid w:val="445C4E03"/>
    <w:rsid w:val="445C758A"/>
    <w:rsid w:val="445D6971"/>
    <w:rsid w:val="445E27D3"/>
    <w:rsid w:val="445E2D0C"/>
    <w:rsid w:val="446026CA"/>
    <w:rsid w:val="446122EA"/>
    <w:rsid w:val="44615F2C"/>
    <w:rsid w:val="44632F8A"/>
    <w:rsid w:val="44637D03"/>
    <w:rsid w:val="446462F5"/>
    <w:rsid w:val="44656C3C"/>
    <w:rsid w:val="44663167"/>
    <w:rsid w:val="446733D1"/>
    <w:rsid w:val="44673D49"/>
    <w:rsid w:val="44673F9C"/>
    <w:rsid w:val="44681AEE"/>
    <w:rsid w:val="446A0A32"/>
    <w:rsid w:val="446B1D23"/>
    <w:rsid w:val="446B6820"/>
    <w:rsid w:val="446C15B1"/>
    <w:rsid w:val="446C2F08"/>
    <w:rsid w:val="446C7E44"/>
    <w:rsid w:val="446D2EB9"/>
    <w:rsid w:val="446E0B16"/>
    <w:rsid w:val="4470091F"/>
    <w:rsid w:val="44703ED2"/>
    <w:rsid w:val="44707692"/>
    <w:rsid w:val="447137A8"/>
    <w:rsid w:val="44717EAE"/>
    <w:rsid w:val="447205B0"/>
    <w:rsid w:val="4472480B"/>
    <w:rsid w:val="4472760D"/>
    <w:rsid w:val="4473439E"/>
    <w:rsid w:val="447502F0"/>
    <w:rsid w:val="44752282"/>
    <w:rsid w:val="447620DB"/>
    <w:rsid w:val="44765824"/>
    <w:rsid w:val="44767FCE"/>
    <w:rsid w:val="44772EE2"/>
    <w:rsid w:val="44784266"/>
    <w:rsid w:val="44787830"/>
    <w:rsid w:val="44791851"/>
    <w:rsid w:val="44792461"/>
    <w:rsid w:val="447B2D64"/>
    <w:rsid w:val="447B433D"/>
    <w:rsid w:val="447E4932"/>
    <w:rsid w:val="4480069E"/>
    <w:rsid w:val="448052D9"/>
    <w:rsid w:val="4481238C"/>
    <w:rsid w:val="44813D78"/>
    <w:rsid w:val="44831488"/>
    <w:rsid w:val="44831B67"/>
    <w:rsid w:val="448327A2"/>
    <w:rsid w:val="4483326B"/>
    <w:rsid w:val="44845D13"/>
    <w:rsid w:val="44846F97"/>
    <w:rsid w:val="4485058A"/>
    <w:rsid w:val="44855838"/>
    <w:rsid w:val="44867A4D"/>
    <w:rsid w:val="448B42C0"/>
    <w:rsid w:val="448B4640"/>
    <w:rsid w:val="448C4CCD"/>
    <w:rsid w:val="448D2DDA"/>
    <w:rsid w:val="448D5BF1"/>
    <w:rsid w:val="448F0975"/>
    <w:rsid w:val="44905D5D"/>
    <w:rsid w:val="44906FF1"/>
    <w:rsid w:val="449102E4"/>
    <w:rsid w:val="44910B07"/>
    <w:rsid w:val="44916D56"/>
    <w:rsid w:val="4492453C"/>
    <w:rsid w:val="449303C4"/>
    <w:rsid w:val="44937BDB"/>
    <w:rsid w:val="44953051"/>
    <w:rsid w:val="44957AC7"/>
    <w:rsid w:val="44972A9C"/>
    <w:rsid w:val="44984D8F"/>
    <w:rsid w:val="44991FE9"/>
    <w:rsid w:val="449A1B9B"/>
    <w:rsid w:val="449A1E16"/>
    <w:rsid w:val="449A2FA7"/>
    <w:rsid w:val="449A3115"/>
    <w:rsid w:val="449A5D30"/>
    <w:rsid w:val="449D10C8"/>
    <w:rsid w:val="449E0E5B"/>
    <w:rsid w:val="449E291E"/>
    <w:rsid w:val="449E2F37"/>
    <w:rsid w:val="44A0426E"/>
    <w:rsid w:val="44A12EE3"/>
    <w:rsid w:val="44A256CE"/>
    <w:rsid w:val="44A373F5"/>
    <w:rsid w:val="44A4413F"/>
    <w:rsid w:val="44A53844"/>
    <w:rsid w:val="44A62FFA"/>
    <w:rsid w:val="44A64E85"/>
    <w:rsid w:val="44A90FC9"/>
    <w:rsid w:val="44A92DFD"/>
    <w:rsid w:val="44AA1178"/>
    <w:rsid w:val="44AB3852"/>
    <w:rsid w:val="44AC785C"/>
    <w:rsid w:val="44AD4F6C"/>
    <w:rsid w:val="44AD7522"/>
    <w:rsid w:val="44AF655D"/>
    <w:rsid w:val="44B31522"/>
    <w:rsid w:val="44B406F5"/>
    <w:rsid w:val="44B54ACA"/>
    <w:rsid w:val="44B54F9E"/>
    <w:rsid w:val="44B67C99"/>
    <w:rsid w:val="44B7215A"/>
    <w:rsid w:val="44B74153"/>
    <w:rsid w:val="44B76C30"/>
    <w:rsid w:val="44B81F4F"/>
    <w:rsid w:val="44B8316A"/>
    <w:rsid w:val="44B85491"/>
    <w:rsid w:val="44B950D7"/>
    <w:rsid w:val="44B97FA1"/>
    <w:rsid w:val="44BC0FC5"/>
    <w:rsid w:val="44BD457A"/>
    <w:rsid w:val="44BF4DAB"/>
    <w:rsid w:val="44C21FCA"/>
    <w:rsid w:val="44C2706C"/>
    <w:rsid w:val="44C3225E"/>
    <w:rsid w:val="44C465FF"/>
    <w:rsid w:val="44C51AA3"/>
    <w:rsid w:val="44C55C18"/>
    <w:rsid w:val="44C601F6"/>
    <w:rsid w:val="44C7131E"/>
    <w:rsid w:val="44CA2C04"/>
    <w:rsid w:val="44CA3C5A"/>
    <w:rsid w:val="44CB3508"/>
    <w:rsid w:val="44CD05BF"/>
    <w:rsid w:val="44CE5CAB"/>
    <w:rsid w:val="44CF50C4"/>
    <w:rsid w:val="44D02F9A"/>
    <w:rsid w:val="44D17795"/>
    <w:rsid w:val="44D228C7"/>
    <w:rsid w:val="44D2561B"/>
    <w:rsid w:val="44D25EED"/>
    <w:rsid w:val="44D2776B"/>
    <w:rsid w:val="44D502CB"/>
    <w:rsid w:val="44D564B3"/>
    <w:rsid w:val="44D710F5"/>
    <w:rsid w:val="44D74173"/>
    <w:rsid w:val="44D86515"/>
    <w:rsid w:val="44D92FDC"/>
    <w:rsid w:val="44D97049"/>
    <w:rsid w:val="44DB0C0D"/>
    <w:rsid w:val="44DC0126"/>
    <w:rsid w:val="44DD27C3"/>
    <w:rsid w:val="44DF728E"/>
    <w:rsid w:val="44E12220"/>
    <w:rsid w:val="44E21515"/>
    <w:rsid w:val="44E358D3"/>
    <w:rsid w:val="44E57D56"/>
    <w:rsid w:val="44E61300"/>
    <w:rsid w:val="44E74430"/>
    <w:rsid w:val="44E7477B"/>
    <w:rsid w:val="44E96551"/>
    <w:rsid w:val="44EA522B"/>
    <w:rsid w:val="44EB7DF5"/>
    <w:rsid w:val="44EE7285"/>
    <w:rsid w:val="44EF0671"/>
    <w:rsid w:val="44F02831"/>
    <w:rsid w:val="44F35256"/>
    <w:rsid w:val="44F40810"/>
    <w:rsid w:val="44F62970"/>
    <w:rsid w:val="44F71C12"/>
    <w:rsid w:val="44F8767B"/>
    <w:rsid w:val="44F94543"/>
    <w:rsid w:val="44FB4320"/>
    <w:rsid w:val="44FB619B"/>
    <w:rsid w:val="44FD7458"/>
    <w:rsid w:val="44FE5DB5"/>
    <w:rsid w:val="44FE6660"/>
    <w:rsid w:val="45004441"/>
    <w:rsid w:val="4501505B"/>
    <w:rsid w:val="4501730C"/>
    <w:rsid w:val="45017B03"/>
    <w:rsid w:val="45026DE8"/>
    <w:rsid w:val="45042380"/>
    <w:rsid w:val="45043283"/>
    <w:rsid w:val="4505325B"/>
    <w:rsid w:val="45057B38"/>
    <w:rsid w:val="450806AD"/>
    <w:rsid w:val="450875EA"/>
    <w:rsid w:val="45093D66"/>
    <w:rsid w:val="450A5400"/>
    <w:rsid w:val="450A6385"/>
    <w:rsid w:val="450A6FE2"/>
    <w:rsid w:val="450B4601"/>
    <w:rsid w:val="450E711F"/>
    <w:rsid w:val="450F21D2"/>
    <w:rsid w:val="45111973"/>
    <w:rsid w:val="451176BB"/>
    <w:rsid w:val="45133E2A"/>
    <w:rsid w:val="451341E6"/>
    <w:rsid w:val="45160D8F"/>
    <w:rsid w:val="45177CA6"/>
    <w:rsid w:val="4518266F"/>
    <w:rsid w:val="451C1A2E"/>
    <w:rsid w:val="451C5BD9"/>
    <w:rsid w:val="451C5E0D"/>
    <w:rsid w:val="451D1C46"/>
    <w:rsid w:val="451D4222"/>
    <w:rsid w:val="451E2536"/>
    <w:rsid w:val="451F767A"/>
    <w:rsid w:val="45204596"/>
    <w:rsid w:val="452045E1"/>
    <w:rsid w:val="452066B8"/>
    <w:rsid w:val="45220965"/>
    <w:rsid w:val="45221851"/>
    <w:rsid w:val="452230EF"/>
    <w:rsid w:val="45252E70"/>
    <w:rsid w:val="452574FD"/>
    <w:rsid w:val="45265D43"/>
    <w:rsid w:val="45266DC0"/>
    <w:rsid w:val="45282834"/>
    <w:rsid w:val="452830F3"/>
    <w:rsid w:val="45284047"/>
    <w:rsid w:val="45284207"/>
    <w:rsid w:val="452B5BA3"/>
    <w:rsid w:val="452B7204"/>
    <w:rsid w:val="452C5362"/>
    <w:rsid w:val="452D029A"/>
    <w:rsid w:val="452D1BE4"/>
    <w:rsid w:val="452F0394"/>
    <w:rsid w:val="452F23E5"/>
    <w:rsid w:val="45306A6A"/>
    <w:rsid w:val="453111F8"/>
    <w:rsid w:val="4531342C"/>
    <w:rsid w:val="45314CDA"/>
    <w:rsid w:val="453520C1"/>
    <w:rsid w:val="4535423B"/>
    <w:rsid w:val="4535772D"/>
    <w:rsid w:val="45363686"/>
    <w:rsid w:val="45366230"/>
    <w:rsid w:val="453678D2"/>
    <w:rsid w:val="453825F4"/>
    <w:rsid w:val="453830C6"/>
    <w:rsid w:val="453B7525"/>
    <w:rsid w:val="453C20F2"/>
    <w:rsid w:val="453C43CD"/>
    <w:rsid w:val="453C6BB1"/>
    <w:rsid w:val="453D4FB1"/>
    <w:rsid w:val="453E7043"/>
    <w:rsid w:val="45425095"/>
    <w:rsid w:val="454407FE"/>
    <w:rsid w:val="45441A5E"/>
    <w:rsid w:val="45444856"/>
    <w:rsid w:val="45484DC6"/>
    <w:rsid w:val="45485889"/>
    <w:rsid w:val="45486B27"/>
    <w:rsid w:val="454A5199"/>
    <w:rsid w:val="454C6C04"/>
    <w:rsid w:val="454D64EA"/>
    <w:rsid w:val="454E7606"/>
    <w:rsid w:val="45534D43"/>
    <w:rsid w:val="4553531C"/>
    <w:rsid w:val="455431F1"/>
    <w:rsid w:val="455510DB"/>
    <w:rsid w:val="45555ADC"/>
    <w:rsid w:val="45561DB6"/>
    <w:rsid w:val="455A37FD"/>
    <w:rsid w:val="455B5695"/>
    <w:rsid w:val="455C532F"/>
    <w:rsid w:val="455C53E0"/>
    <w:rsid w:val="455D1C1D"/>
    <w:rsid w:val="455D6FA5"/>
    <w:rsid w:val="455E6545"/>
    <w:rsid w:val="455F4316"/>
    <w:rsid w:val="45615D66"/>
    <w:rsid w:val="456403A0"/>
    <w:rsid w:val="4564714F"/>
    <w:rsid w:val="45651D83"/>
    <w:rsid w:val="45654154"/>
    <w:rsid w:val="45662D99"/>
    <w:rsid w:val="45662DDA"/>
    <w:rsid w:val="45667AA3"/>
    <w:rsid w:val="45682420"/>
    <w:rsid w:val="45684753"/>
    <w:rsid w:val="456848EF"/>
    <w:rsid w:val="456A1788"/>
    <w:rsid w:val="456A35E4"/>
    <w:rsid w:val="456B6AA4"/>
    <w:rsid w:val="456B6D68"/>
    <w:rsid w:val="456C1144"/>
    <w:rsid w:val="45702B19"/>
    <w:rsid w:val="457158D4"/>
    <w:rsid w:val="45722083"/>
    <w:rsid w:val="457256D3"/>
    <w:rsid w:val="45754BA2"/>
    <w:rsid w:val="45771A1C"/>
    <w:rsid w:val="45777DBA"/>
    <w:rsid w:val="45780940"/>
    <w:rsid w:val="45794921"/>
    <w:rsid w:val="45794F16"/>
    <w:rsid w:val="457B0657"/>
    <w:rsid w:val="457B1EFE"/>
    <w:rsid w:val="457B537C"/>
    <w:rsid w:val="457B72CB"/>
    <w:rsid w:val="457B7E77"/>
    <w:rsid w:val="457C0B90"/>
    <w:rsid w:val="457C1553"/>
    <w:rsid w:val="457C65EF"/>
    <w:rsid w:val="457D0C16"/>
    <w:rsid w:val="45810BB7"/>
    <w:rsid w:val="45824DDF"/>
    <w:rsid w:val="4582799E"/>
    <w:rsid w:val="45830ADD"/>
    <w:rsid w:val="45831381"/>
    <w:rsid w:val="45854675"/>
    <w:rsid w:val="4586704D"/>
    <w:rsid w:val="45872544"/>
    <w:rsid w:val="45887B82"/>
    <w:rsid w:val="458928FA"/>
    <w:rsid w:val="458979EC"/>
    <w:rsid w:val="45897AF2"/>
    <w:rsid w:val="458A307F"/>
    <w:rsid w:val="458A62CA"/>
    <w:rsid w:val="458F0858"/>
    <w:rsid w:val="458F25D8"/>
    <w:rsid w:val="458F4B8D"/>
    <w:rsid w:val="458F75C4"/>
    <w:rsid w:val="45903D89"/>
    <w:rsid w:val="459130B6"/>
    <w:rsid w:val="45914970"/>
    <w:rsid w:val="45924DAB"/>
    <w:rsid w:val="4592664B"/>
    <w:rsid w:val="4593071F"/>
    <w:rsid w:val="45935BF2"/>
    <w:rsid w:val="45950337"/>
    <w:rsid w:val="45960464"/>
    <w:rsid w:val="45967A91"/>
    <w:rsid w:val="45971FB1"/>
    <w:rsid w:val="45973F61"/>
    <w:rsid w:val="45984C6D"/>
    <w:rsid w:val="45995C11"/>
    <w:rsid w:val="4599648F"/>
    <w:rsid w:val="459A4602"/>
    <w:rsid w:val="459B1843"/>
    <w:rsid w:val="459B7AE0"/>
    <w:rsid w:val="459D2629"/>
    <w:rsid w:val="459D3E8F"/>
    <w:rsid w:val="459E2B28"/>
    <w:rsid w:val="459F2699"/>
    <w:rsid w:val="459F3B61"/>
    <w:rsid w:val="45A00499"/>
    <w:rsid w:val="45A00E62"/>
    <w:rsid w:val="45A05E6C"/>
    <w:rsid w:val="45A118E1"/>
    <w:rsid w:val="45A126AF"/>
    <w:rsid w:val="45A13F9F"/>
    <w:rsid w:val="45A2434B"/>
    <w:rsid w:val="45A43D4E"/>
    <w:rsid w:val="45A64A16"/>
    <w:rsid w:val="45A93D47"/>
    <w:rsid w:val="45AB3BE7"/>
    <w:rsid w:val="45AB54F3"/>
    <w:rsid w:val="45AC0E8E"/>
    <w:rsid w:val="45AC2781"/>
    <w:rsid w:val="45AC7553"/>
    <w:rsid w:val="45AF2F83"/>
    <w:rsid w:val="45AF32F1"/>
    <w:rsid w:val="45B3311B"/>
    <w:rsid w:val="45B45F6D"/>
    <w:rsid w:val="45B50D52"/>
    <w:rsid w:val="45B51AEE"/>
    <w:rsid w:val="45B7045F"/>
    <w:rsid w:val="45BA5D3C"/>
    <w:rsid w:val="45BA7CCB"/>
    <w:rsid w:val="45BB1A82"/>
    <w:rsid w:val="45BB253D"/>
    <w:rsid w:val="45BB5B0A"/>
    <w:rsid w:val="45BC3CC1"/>
    <w:rsid w:val="45BD13DB"/>
    <w:rsid w:val="45BD3715"/>
    <w:rsid w:val="45BE5AF9"/>
    <w:rsid w:val="45BF119E"/>
    <w:rsid w:val="45BF2013"/>
    <w:rsid w:val="45C242A8"/>
    <w:rsid w:val="45C30A51"/>
    <w:rsid w:val="45C340D0"/>
    <w:rsid w:val="45C40E33"/>
    <w:rsid w:val="45C452F5"/>
    <w:rsid w:val="45C46EAB"/>
    <w:rsid w:val="45C4747E"/>
    <w:rsid w:val="45C52605"/>
    <w:rsid w:val="45C7190B"/>
    <w:rsid w:val="45C72BFD"/>
    <w:rsid w:val="45C967E8"/>
    <w:rsid w:val="45CC1E65"/>
    <w:rsid w:val="45CC4E62"/>
    <w:rsid w:val="45CD6EFA"/>
    <w:rsid w:val="45CD7CB4"/>
    <w:rsid w:val="45CE4841"/>
    <w:rsid w:val="45D00ACF"/>
    <w:rsid w:val="45D26E6F"/>
    <w:rsid w:val="45D500CC"/>
    <w:rsid w:val="45D6607A"/>
    <w:rsid w:val="45D71FF8"/>
    <w:rsid w:val="45D74C71"/>
    <w:rsid w:val="45D77584"/>
    <w:rsid w:val="45D77AB3"/>
    <w:rsid w:val="45DA1C3E"/>
    <w:rsid w:val="45DC39EB"/>
    <w:rsid w:val="45DD35D2"/>
    <w:rsid w:val="45DD7B83"/>
    <w:rsid w:val="45DF21D7"/>
    <w:rsid w:val="45E02FAD"/>
    <w:rsid w:val="45E0496F"/>
    <w:rsid w:val="45E068B2"/>
    <w:rsid w:val="45E11BA5"/>
    <w:rsid w:val="45E30670"/>
    <w:rsid w:val="45E402E3"/>
    <w:rsid w:val="45E65EDB"/>
    <w:rsid w:val="45EB11C1"/>
    <w:rsid w:val="45EB3C1E"/>
    <w:rsid w:val="45EC3DDB"/>
    <w:rsid w:val="45EC4A37"/>
    <w:rsid w:val="45ED1A19"/>
    <w:rsid w:val="45EE111E"/>
    <w:rsid w:val="45EE1202"/>
    <w:rsid w:val="45EF4F06"/>
    <w:rsid w:val="45F10142"/>
    <w:rsid w:val="45F13666"/>
    <w:rsid w:val="45F164C2"/>
    <w:rsid w:val="45F17C2E"/>
    <w:rsid w:val="45F50C56"/>
    <w:rsid w:val="45F55F95"/>
    <w:rsid w:val="45F67854"/>
    <w:rsid w:val="45F7024E"/>
    <w:rsid w:val="45F82DFA"/>
    <w:rsid w:val="45F8658D"/>
    <w:rsid w:val="45FA2254"/>
    <w:rsid w:val="45FB6486"/>
    <w:rsid w:val="45FC44CB"/>
    <w:rsid w:val="45FC769A"/>
    <w:rsid w:val="45FD6A81"/>
    <w:rsid w:val="45FF4D6A"/>
    <w:rsid w:val="45FF68BA"/>
    <w:rsid w:val="46001A56"/>
    <w:rsid w:val="46051789"/>
    <w:rsid w:val="46057240"/>
    <w:rsid w:val="46072ABA"/>
    <w:rsid w:val="460811BF"/>
    <w:rsid w:val="4609524E"/>
    <w:rsid w:val="46096468"/>
    <w:rsid w:val="460A502C"/>
    <w:rsid w:val="460A7544"/>
    <w:rsid w:val="460D64DA"/>
    <w:rsid w:val="460F3CB9"/>
    <w:rsid w:val="460F4EF7"/>
    <w:rsid w:val="46110DFB"/>
    <w:rsid w:val="461129D9"/>
    <w:rsid w:val="4611443C"/>
    <w:rsid w:val="46132703"/>
    <w:rsid w:val="46142C74"/>
    <w:rsid w:val="461519B5"/>
    <w:rsid w:val="46162389"/>
    <w:rsid w:val="46167348"/>
    <w:rsid w:val="461736EB"/>
    <w:rsid w:val="461851DD"/>
    <w:rsid w:val="461944C5"/>
    <w:rsid w:val="46196712"/>
    <w:rsid w:val="461B097A"/>
    <w:rsid w:val="461B7F51"/>
    <w:rsid w:val="461E5AA5"/>
    <w:rsid w:val="461F76EC"/>
    <w:rsid w:val="46207144"/>
    <w:rsid w:val="46217FF3"/>
    <w:rsid w:val="462234B9"/>
    <w:rsid w:val="462320C8"/>
    <w:rsid w:val="46245EFB"/>
    <w:rsid w:val="46257A68"/>
    <w:rsid w:val="46285E67"/>
    <w:rsid w:val="46286E94"/>
    <w:rsid w:val="462B0398"/>
    <w:rsid w:val="462C2EB6"/>
    <w:rsid w:val="462D57E9"/>
    <w:rsid w:val="462E5361"/>
    <w:rsid w:val="46304003"/>
    <w:rsid w:val="46340804"/>
    <w:rsid w:val="463575A3"/>
    <w:rsid w:val="463A180F"/>
    <w:rsid w:val="463A1CD4"/>
    <w:rsid w:val="463A6A0F"/>
    <w:rsid w:val="463B179E"/>
    <w:rsid w:val="463D058E"/>
    <w:rsid w:val="463F2EB4"/>
    <w:rsid w:val="464037CB"/>
    <w:rsid w:val="4645104D"/>
    <w:rsid w:val="464A1B04"/>
    <w:rsid w:val="464B6C68"/>
    <w:rsid w:val="464C4B27"/>
    <w:rsid w:val="464C5CA3"/>
    <w:rsid w:val="464E1B91"/>
    <w:rsid w:val="464E2561"/>
    <w:rsid w:val="464F309A"/>
    <w:rsid w:val="464F40CD"/>
    <w:rsid w:val="464F68B1"/>
    <w:rsid w:val="464F7DF1"/>
    <w:rsid w:val="465042A5"/>
    <w:rsid w:val="46516B30"/>
    <w:rsid w:val="46526FFA"/>
    <w:rsid w:val="4653267A"/>
    <w:rsid w:val="46535C27"/>
    <w:rsid w:val="46543785"/>
    <w:rsid w:val="46547C4A"/>
    <w:rsid w:val="465505BB"/>
    <w:rsid w:val="46550A60"/>
    <w:rsid w:val="465523FF"/>
    <w:rsid w:val="4655466E"/>
    <w:rsid w:val="46572AC6"/>
    <w:rsid w:val="465779A5"/>
    <w:rsid w:val="465819D0"/>
    <w:rsid w:val="465A08C7"/>
    <w:rsid w:val="465B21B3"/>
    <w:rsid w:val="465C579E"/>
    <w:rsid w:val="465C6792"/>
    <w:rsid w:val="465C7BDF"/>
    <w:rsid w:val="465D00B6"/>
    <w:rsid w:val="465D0A65"/>
    <w:rsid w:val="465D4AE1"/>
    <w:rsid w:val="465F2707"/>
    <w:rsid w:val="465F483E"/>
    <w:rsid w:val="46602D21"/>
    <w:rsid w:val="466051BA"/>
    <w:rsid w:val="46611CC4"/>
    <w:rsid w:val="46611F71"/>
    <w:rsid w:val="46624824"/>
    <w:rsid w:val="466733BA"/>
    <w:rsid w:val="46684F87"/>
    <w:rsid w:val="466A0091"/>
    <w:rsid w:val="466A26DA"/>
    <w:rsid w:val="466B07D8"/>
    <w:rsid w:val="466D2CE6"/>
    <w:rsid w:val="466D487C"/>
    <w:rsid w:val="466D4908"/>
    <w:rsid w:val="46704181"/>
    <w:rsid w:val="46704523"/>
    <w:rsid w:val="46712BE7"/>
    <w:rsid w:val="46735596"/>
    <w:rsid w:val="4675368D"/>
    <w:rsid w:val="467661E0"/>
    <w:rsid w:val="46784014"/>
    <w:rsid w:val="46794926"/>
    <w:rsid w:val="467F21AD"/>
    <w:rsid w:val="467F7684"/>
    <w:rsid w:val="468033B4"/>
    <w:rsid w:val="468064D6"/>
    <w:rsid w:val="4682161A"/>
    <w:rsid w:val="46834368"/>
    <w:rsid w:val="46855F02"/>
    <w:rsid w:val="46866A11"/>
    <w:rsid w:val="46867FFB"/>
    <w:rsid w:val="46882239"/>
    <w:rsid w:val="468B722A"/>
    <w:rsid w:val="468D126B"/>
    <w:rsid w:val="468D387A"/>
    <w:rsid w:val="468E61C1"/>
    <w:rsid w:val="468E673D"/>
    <w:rsid w:val="46900320"/>
    <w:rsid w:val="46905603"/>
    <w:rsid w:val="4694009F"/>
    <w:rsid w:val="46940226"/>
    <w:rsid w:val="46950DF0"/>
    <w:rsid w:val="46965173"/>
    <w:rsid w:val="4697091F"/>
    <w:rsid w:val="469724A5"/>
    <w:rsid w:val="4698539D"/>
    <w:rsid w:val="46986C68"/>
    <w:rsid w:val="469953A8"/>
    <w:rsid w:val="469962E6"/>
    <w:rsid w:val="469A3CEE"/>
    <w:rsid w:val="469D58CA"/>
    <w:rsid w:val="469D65B6"/>
    <w:rsid w:val="469F17B9"/>
    <w:rsid w:val="469F55E5"/>
    <w:rsid w:val="46A00650"/>
    <w:rsid w:val="46A31753"/>
    <w:rsid w:val="46A35169"/>
    <w:rsid w:val="46A4350D"/>
    <w:rsid w:val="46A57636"/>
    <w:rsid w:val="46A72866"/>
    <w:rsid w:val="46A80073"/>
    <w:rsid w:val="46A85EA6"/>
    <w:rsid w:val="46A878CB"/>
    <w:rsid w:val="46A931C3"/>
    <w:rsid w:val="46AA26F7"/>
    <w:rsid w:val="46AB572A"/>
    <w:rsid w:val="46AC370F"/>
    <w:rsid w:val="46AD045B"/>
    <w:rsid w:val="46AE68BA"/>
    <w:rsid w:val="46AF2C5C"/>
    <w:rsid w:val="46B030E2"/>
    <w:rsid w:val="46B0546A"/>
    <w:rsid w:val="46B1052E"/>
    <w:rsid w:val="46B44883"/>
    <w:rsid w:val="46B54D9F"/>
    <w:rsid w:val="46B7775D"/>
    <w:rsid w:val="46B80F74"/>
    <w:rsid w:val="46B879AA"/>
    <w:rsid w:val="46B87EC2"/>
    <w:rsid w:val="46B92139"/>
    <w:rsid w:val="46BB6913"/>
    <w:rsid w:val="46BD087A"/>
    <w:rsid w:val="46BF0804"/>
    <w:rsid w:val="46C12B3A"/>
    <w:rsid w:val="46C25C9E"/>
    <w:rsid w:val="46C26671"/>
    <w:rsid w:val="46C36C87"/>
    <w:rsid w:val="46C45B92"/>
    <w:rsid w:val="46C5773C"/>
    <w:rsid w:val="46C643FA"/>
    <w:rsid w:val="46C96200"/>
    <w:rsid w:val="46CB34FF"/>
    <w:rsid w:val="46CC10A3"/>
    <w:rsid w:val="46D01CB3"/>
    <w:rsid w:val="46D050C8"/>
    <w:rsid w:val="46D161A1"/>
    <w:rsid w:val="46D225FB"/>
    <w:rsid w:val="46D233D3"/>
    <w:rsid w:val="46D32F3A"/>
    <w:rsid w:val="46D33D79"/>
    <w:rsid w:val="46D478F3"/>
    <w:rsid w:val="46D653C7"/>
    <w:rsid w:val="46D754A2"/>
    <w:rsid w:val="46D81145"/>
    <w:rsid w:val="46D95493"/>
    <w:rsid w:val="46D95E14"/>
    <w:rsid w:val="46DA07B1"/>
    <w:rsid w:val="46DB2BF0"/>
    <w:rsid w:val="46DC3DDA"/>
    <w:rsid w:val="46DE33BD"/>
    <w:rsid w:val="46DE6ED9"/>
    <w:rsid w:val="46DF712B"/>
    <w:rsid w:val="46E24342"/>
    <w:rsid w:val="46E33EBF"/>
    <w:rsid w:val="46E46277"/>
    <w:rsid w:val="46E56619"/>
    <w:rsid w:val="46E804C4"/>
    <w:rsid w:val="46E91DA8"/>
    <w:rsid w:val="46EA2C34"/>
    <w:rsid w:val="46EB2781"/>
    <w:rsid w:val="46EC0479"/>
    <w:rsid w:val="46EC2268"/>
    <w:rsid w:val="46EE3242"/>
    <w:rsid w:val="46EE4FDF"/>
    <w:rsid w:val="46EE5A9D"/>
    <w:rsid w:val="46EF54E6"/>
    <w:rsid w:val="46F008B8"/>
    <w:rsid w:val="46F05D4B"/>
    <w:rsid w:val="46F407CB"/>
    <w:rsid w:val="46F416FD"/>
    <w:rsid w:val="46F44DA4"/>
    <w:rsid w:val="46F456C3"/>
    <w:rsid w:val="46F503C8"/>
    <w:rsid w:val="46F66F0B"/>
    <w:rsid w:val="46FB1D37"/>
    <w:rsid w:val="46FB7F75"/>
    <w:rsid w:val="46FD6DB3"/>
    <w:rsid w:val="46FE53F5"/>
    <w:rsid w:val="46FF435D"/>
    <w:rsid w:val="470045D0"/>
    <w:rsid w:val="470060AA"/>
    <w:rsid w:val="47011480"/>
    <w:rsid w:val="47042567"/>
    <w:rsid w:val="47055428"/>
    <w:rsid w:val="47066114"/>
    <w:rsid w:val="470710C4"/>
    <w:rsid w:val="4708558C"/>
    <w:rsid w:val="470A17EB"/>
    <w:rsid w:val="470A3797"/>
    <w:rsid w:val="470B51A0"/>
    <w:rsid w:val="470C0776"/>
    <w:rsid w:val="470C0C6F"/>
    <w:rsid w:val="470E09C3"/>
    <w:rsid w:val="470E56A7"/>
    <w:rsid w:val="470F56FA"/>
    <w:rsid w:val="470F6695"/>
    <w:rsid w:val="470F6E03"/>
    <w:rsid w:val="4710116D"/>
    <w:rsid w:val="47110A98"/>
    <w:rsid w:val="47124EE0"/>
    <w:rsid w:val="47131260"/>
    <w:rsid w:val="47146EE5"/>
    <w:rsid w:val="4716517E"/>
    <w:rsid w:val="471725F7"/>
    <w:rsid w:val="47176C73"/>
    <w:rsid w:val="4718648D"/>
    <w:rsid w:val="47186BDE"/>
    <w:rsid w:val="471D6713"/>
    <w:rsid w:val="471D7966"/>
    <w:rsid w:val="471E229F"/>
    <w:rsid w:val="471E4422"/>
    <w:rsid w:val="471F3F6F"/>
    <w:rsid w:val="47225D93"/>
    <w:rsid w:val="47232E49"/>
    <w:rsid w:val="47233439"/>
    <w:rsid w:val="47235128"/>
    <w:rsid w:val="47263DA1"/>
    <w:rsid w:val="472772C3"/>
    <w:rsid w:val="472818C2"/>
    <w:rsid w:val="47286BAE"/>
    <w:rsid w:val="47286BFA"/>
    <w:rsid w:val="472955EF"/>
    <w:rsid w:val="472A2287"/>
    <w:rsid w:val="472A4AF9"/>
    <w:rsid w:val="472A5E10"/>
    <w:rsid w:val="472A7AA2"/>
    <w:rsid w:val="472C085C"/>
    <w:rsid w:val="472D0818"/>
    <w:rsid w:val="472E335F"/>
    <w:rsid w:val="472E57AE"/>
    <w:rsid w:val="472F0ED3"/>
    <w:rsid w:val="472F7108"/>
    <w:rsid w:val="47307E84"/>
    <w:rsid w:val="473438AC"/>
    <w:rsid w:val="47346AFC"/>
    <w:rsid w:val="473535F0"/>
    <w:rsid w:val="47355E2B"/>
    <w:rsid w:val="47365D2A"/>
    <w:rsid w:val="473A2D0B"/>
    <w:rsid w:val="473A53EE"/>
    <w:rsid w:val="473C1031"/>
    <w:rsid w:val="473C78CE"/>
    <w:rsid w:val="473E1E13"/>
    <w:rsid w:val="473E5953"/>
    <w:rsid w:val="473F7DF7"/>
    <w:rsid w:val="474019C2"/>
    <w:rsid w:val="47405EFA"/>
    <w:rsid w:val="474151BF"/>
    <w:rsid w:val="47415943"/>
    <w:rsid w:val="474265C2"/>
    <w:rsid w:val="4742778C"/>
    <w:rsid w:val="47437176"/>
    <w:rsid w:val="474A43EC"/>
    <w:rsid w:val="474A5092"/>
    <w:rsid w:val="474A65A9"/>
    <w:rsid w:val="474A78BD"/>
    <w:rsid w:val="474B7C2E"/>
    <w:rsid w:val="474C2C90"/>
    <w:rsid w:val="474D3A94"/>
    <w:rsid w:val="474D6108"/>
    <w:rsid w:val="474E0697"/>
    <w:rsid w:val="474E7814"/>
    <w:rsid w:val="474F3244"/>
    <w:rsid w:val="474F76F0"/>
    <w:rsid w:val="47504C03"/>
    <w:rsid w:val="47507BED"/>
    <w:rsid w:val="47511908"/>
    <w:rsid w:val="47521364"/>
    <w:rsid w:val="475302F2"/>
    <w:rsid w:val="47530C52"/>
    <w:rsid w:val="475518E7"/>
    <w:rsid w:val="47596B71"/>
    <w:rsid w:val="475A3A39"/>
    <w:rsid w:val="475A448C"/>
    <w:rsid w:val="475B1884"/>
    <w:rsid w:val="475C509C"/>
    <w:rsid w:val="475D41B1"/>
    <w:rsid w:val="475D4BF0"/>
    <w:rsid w:val="475F0205"/>
    <w:rsid w:val="476027F6"/>
    <w:rsid w:val="47602C10"/>
    <w:rsid w:val="47616330"/>
    <w:rsid w:val="47617D6D"/>
    <w:rsid w:val="476503B2"/>
    <w:rsid w:val="47655650"/>
    <w:rsid w:val="476A725B"/>
    <w:rsid w:val="476B3010"/>
    <w:rsid w:val="47701694"/>
    <w:rsid w:val="477159FA"/>
    <w:rsid w:val="47737FCB"/>
    <w:rsid w:val="47740ECE"/>
    <w:rsid w:val="47743C3E"/>
    <w:rsid w:val="47745D63"/>
    <w:rsid w:val="47765E06"/>
    <w:rsid w:val="47766C3A"/>
    <w:rsid w:val="47780635"/>
    <w:rsid w:val="47787366"/>
    <w:rsid w:val="47787806"/>
    <w:rsid w:val="477A680A"/>
    <w:rsid w:val="477A6CFB"/>
    <w:rsid w:val="477B3DEB"/>
    <w:rsid w:val="477F3AAE"/>
    <w:rsid w:val="478062F4"/>
    <w:rsid w:val="47806F40"/>
    <w:rsid w:val="47822763"/>
    <w:rsid w:val="478346DA"/>
    <w:rsid w:val="47834967"/>
    <w:rsid w:val="47837620"/>
    <w:rsid w:val="47841936"/>
    <w:rsid w:val="47847F65"/>
    <w:rsid w:val="4785010A"/>
    <w:rsid w:val="47867252"/>
    <w:rsid w:val="47870881"/>
    <w:rsid w:val="478738E4"/>
    <w:rsid w:val="47892282"/>
    <w:rsid w:val="478A6C38"/>
    <w:rsid w:val="478B75F5"/>
    <w:rsid w:val="478E0D7B"/>
    <w:rsid w:val="478E32FA"/>
    <w:rsid w:val="478F457C"/>
    <w:rsid w:val="478F73BC"/>
    <w:rsid w:val="47903816"/>
    <w:rsid w:val="47921FC8"/>
    <w:rsid w:val="479253CE"/>
    <w:rsid w:val="4794556D"/>
    <w:rsid w:val="4795135C"/>
    <w:rsid w:val="47996899"/>
    <w:rsid w:val="47996F0E"/>
    <w:rsid w:val="479B70B1"/>
    <w:rsid w:val="479C2DA9"/>
    <w:rsid w:val="479C5D38"/>
    <w:rsid w:val="479E673C"/>
    <w:rsid w:val="47A10043"/>
    <w:rsid w:val="47A32B51"/>
    <w:rsid w:val="47A45E8E"/>
    <w:rsid w:val="47A64A12"/>
    <w:rsid w:val="47A738EE"/>
    <w:rsid w:val="47A830A5"/>
    <w:rsid w:val="47A86955"/>
    <w:rsid w:val="47A91EB8"/>
    <w:rsid w:val="47AD49AA"/>
    <w:rsid w:val="47AF0E81"/>
    <w:rsid w:val="47B45975"/>
    <w:rsid w:val="47B473FB"/>
    <w:rsid w:val="47B60388"/>
    <w:rsid w:val="47B651DA"/>
    <w:rsid w:val="47B7303F"/>
    <w:rsid w:val="47B759E6"/>
    <w:rsid w:val="47B76431"/>
    <w:rsid w:val="47B8612C"/>
    <w:rsid w:val="47BA6737"/>
    <w:rsid w:val="47BD3552"/>
    <w:rsid w:val="47BE4661"/>
    <w:rsid w:val="47BF0A3F"/>
    <w:rsid w:val="47C00688"/>
    <w:rsid w:val="47C11C10"/>
    <w:rsid w:val="47C201DD"/>
    <w:rsid w:val="47C24324"/>
    <w:rsid w:val="47C30FFB"/>
    <w:rsid w:val="47C65C1F"/>
    <w:rsid w:val="47C80973"/>
    <w:rsid w:val="47C92B25"/>
    <w:rsid w:val="47CA5D17"/>
    <w:rsid w:val="47CC3BFB"/>
    <w:rsid w:val="47CC7D6F"/>
    <w:rsid w:val="47CD62E4"/>
    <w:rsid w:val="47CF27FE"/>
    <w:rsid w:val="47CF2A30"/>
    <w:rsid w:val="47D00730"/>
    <w:rsid w:val="47D1073C"/>
    <w:rsid w:val="47D121DD"/>
    <w:rsid w:val="47D24EF7"/>
    <w:rsid w:val="47D401C9"/>
    <w:rsid w:val="47D501D1"/>
    <w:rsid w:val="47D539B4"/>
    <w:rsid w:val="47D647C0"/>
    <w:rsid w:val="47D83E48"/>
    <w:rsid w:val="47D90943"/>
    <w:rsid w:val="47DA0035"/>
    <w:rsid w:val="47DB1092"/>
    <w:rsid w:val="47DB5697"/>
    <w:rsid w:val="47DC585E"/>
    <w:rsid w:val="47DD2A95"/>
    <w:rsid w:val="47DE1ACB"/>
    <w:rsid w:val="47E009A6"/>
    <w:rsid w:val="47E03E42"/>
    <w:rsid w:val="47E10B62"/>
    <w:rsid w:val="47E30252"/>
    <w:rsid w:val="47E42DBA"/>
    <w:rsid w:val="47E462F3"/>
    <w:rsid w:val="47E76D54"/>
    <w:rsid w:val="47E814AB"/>
    <w:rsid w:val="47E86ABA"/>
    <w:rsid w:val="47E87868"/>
    <w:rsid w:val="47E90C7D"/>
    <w:rsid w:val="47E92BA0"/>
    <w:rsid w:val="47E96AF4"/>
    <w:rsid w:val="47EB04F8"/>
    <w:rsid w:val="47EB07B0"/>
    <w:rsid w:val="47EE1C65"/>
    <w:rsid w:val="47F12B76"/>
    <w:rsid w:val="47F1419C"/>
    <w:rsid w:val="47F15F99"/>
    <w:rsid w:val="47F26227"/>
    <w:rsid w:val="47F46535"/>
    <w:rsid w:val="47F477F0"/>
    <w:rsid w:val="47F64474"/>
    <w:rsid w:val="47F66E01"/>
    <w:rsid w:val="47F73740"/>
    <w:rsid w:val="47F73A05"/>
    <w:rsid w:val="47F85FAE"/>
    <w:rsid w:val="47F86796"/>
    <w:rsid w:val="47F86EBD"/>
    <w:rsid w:val="47FA334A"/>
    <w:rsid w:val="47FB1743"/>
    <w:rsid w:val="47FB1BC8"/>
    <w:rsid w:val="47FD1BF8"/>
    <w:rsid w:val="47FD47DA"/>
    <w:rsid w:val="47FD7667"/>
    <w:rsid w:val="47FF2854"/>
    <w:rsid w:val="47FF7D67"/>
    <w:rsid w:val="48003DCA"/>
    <w:rsid w:val="4801556E"/>
    <w:rsid w:val="4802253E"/>
    <w:rsid w:val="48024A3A"/>
    <w:rsid w:val="480357CC"/>
    <w:rsid w:val="48043452"/>
    <w:rsid w:val="48045D0F"/>
    <w:rsid w:val="48067503"/>
    <w:rsid w:val="48090177"/>
    <w:rsid w:val="480A2512"/>
    <w:rsid w:val="480A4A0A"/>
    <w:rsid w:val="480A600E"/>
    <w:rsid w:val="480C243E"/>
    <w:rsid w:val="480C4BBD"/>
    <w:rsid w:val="480C4C16"/>
    <w:rsid w:val="480C7409"/>
    <w:rsid w:val="480D4F1C"/>
    <w:rsid w:val="480F763E"/>
    <w:rsid w:val="48105D91"/>
    <w:rsid w:val="4812697E"/>
    <w:rsid w:val="48126C4C"/>
    <w:rsid w:val="48143CD1"/>
    <w:rsid w:val="48152B50"/>
    <w:rsid w:val="48177F12"/>
    <w:rsid w:val="48185DCF"/>
    <w:rsid w:val="48187B3D"/>
    <w:rsid w:val="481A5DF7"/>
    <w:rsid w:val="481B0B9B"/>
    <w:rsid w:val="481C766F"/>
    <w:rsid w:val="481D0CE1"/>
    <w:rsid w:val="481D5365"/>
    <w:rsid w:val="48201256"/>
    <w:rsid w:val="48215A10"/>
    <w:rsid w:val="48243D90"/>
    <w:rsid w:val="48254228"/>
    <w:rsid w:val="48260C75"/>
    <w:rsid w:val="482635B8"/>
    <w:rsid w:val="48265F9B"/>
    <w:rsid w:val="4827715D"/>
    <w:rsid w:val="4829577B"/>
    <w:rsid w:val="482B0A7F"/>
    <w:rsid w:val="482C08F8"/>
    <w:rsid w:val="482C21C0"/>
    <w:rsid w:val="482D7BA5"/>
    <w:rsid w:val="482E1F3C"/>
    <w:rsid w:val="482F0023"/>
    <w:rsid w:val="483071C2"/>
    <w:rsid w:val="48313455"/>
    <w:rsid w:val="48315501"/>
    <w:rsid w:val="4831614B"/>
    <w:rsid w:val="48327D88"/>
    <w:rsid w:val="48330E90"/>
    <w:rsid w:val="48360495"/>
    <w:rsid w:val="48362F03"/>
    <w:rsid w:val="483646D9"/>
    <w:rsid w:val="483704C1"/>
    <w:rsid w:val="48383CDC"/>
    <w:rsid w:val="4838525B"/>
    <w:rsid w:val="483C0D48"/>
    <w:rsid w:val="483D526A"/>
    <w:rsid w:val="483E7CCB"/>
    <w:rsid w:val="483F1728"/>
    <w:rsid w:val="483F7832"/>
    <w:rsid w:val="484062F0"/>
    <w:rsid w:val="484220DB"/>
    <w:rsid w:val="484310B4"/>
    <w:rsid w:val="48437BF7"/>
    <w:rsid w:val="48437DEE"/>
    <w:rsid w:val="48470DFD"/>
    <w:rsid w:val="48492C20"/>
    <w:rsid w:val="484976AD"/>
    <w:rsid w:val="484A496E"/>
    <w:rsid w:val="484B71CF"/>
    <w:rsid w:val="484B7BD0"/>
    <w:rsid w:val="484C68EC"/>
    <w:rsid w:val="484E040A"/>
    <w:rsid w:val="485220C1"/>
    <w:rsid w:val="48531FDA"/>
    <w:rsid w:val="4853452E"/>
    <w:rsid w:val="48535F67"/>
    <w:rsid w:val="485406F6"/>
    <w:rsid w:val="48541ECF"/>
    <w:rsid w:val="48551766"/>
    <w:rsid w:val="4855301D"/>
    <w:rsid w:val="48562893"/>
    <w:rsid w:val="48580954"/>
    <w:rsid w:val="48595AD2"/>
    <w:rsid w:val="485A3CB0"/>
    <w:rsid w:val="485A5CF5"/>
    <w:rsid w:val="485C051F"/>
    <w:rsid w:val="485D398E"/>
    <w:rsid w:val="485E162F"/>
    <w:rsid w:val="485E3B8A"/>
    <w:rsid w:val="485E49BC"/>
    <w:rsid w:val="485F42E4"/>
    <w:rsid w:val="486078BE"/>
    <w:rsid w:val="48622082"/>
    <w:rsid w:val="48652B25"/>
    <w:rsid w:val="48654807"/>
    <w:rsid w:val="48656540"/>
    <w:rsid w:val="4867320C"/>
    <w:rsid w:val="48682ADA"/>
    <w:rsid w:val="486924CE"/>
    <w:rsid w:val="486A4A05"/>
    <w:rsid w:val="486A5249"/>
    <w:rsid w:val="486A588D"/>
    <w:rsid w:val="486A7D8C"/>
    <w:rsid w:val="486B5D99"/>
    <w:rsid w:val="486C6462"/>
    <w:rsid w:val="486D0BB7"/>
    <w:rsid w:val="486D1BD0"/>
    <w:rsid w:val="486D1F19"/>
    <w:rsid w:val="486D5B3B"/>
    <w:rsid w:val="486E2948"/>
    <w:rsid w:val="486F059E"/>
    <w:rsid w:val="486F1008"/>
    <w:rsid w:val="48713AFA"/>
    <w:rsid w:val="48720E8B"/>
    <w:rsid w:val="48727301"/>
    <w:rsid w:val="48730C5E"/>
    <w:rsid w:val="48740799"/>
    <w:rsid w:val="48754F2E"/>
    <w:rsid w:val="4877498D"/>
    <w:rsid w:val="487776AF"/>
    <w:rsid w:val="4878734A"/>
    <w:rsid w:val="487A1CD2"/>
    <w:rsid w:val="487B16E0"/>
    <w:rsid w:val="487D20E1"/>
    <w:rsid w:val="487D2D9F"/>
    <w:rsid w:val="487D42B8"/>
    <w:rsid w:val="487D6BE8"/>
    <w:rsid w:val="487E4306"/>
    <w:rsid w:val="487E6A40"/>
    <w:rsid w:val="48802822"/>
    <w:rsid w:val="48806CB0"/>
    <w:rsid w:val="4882511E"/>
    <w:rsid w:val="48840766"/>
    <w:rsid w:val="4884783B"/>
    <w:rsid w:val="48855649"/>
    <w:rsid w:val="48855D27"/>
    <w:rsid w:val="48867A6C"/>
    <w:rsid w:val="48880DCD"/>
    <w:rsid w:val="48882EE7"/>
    <w:rsid w:val="48883D98"/>
    <w:rsid w:val="48893D87"/>
    <w:rsid w:val="488A248F"/>
    <w:rsid w:val="488A273F"/>
    <w:rsid w:val="488B1670"/>
    <w:rsid w:val="488B27EB"/>
    <w:rsid w:val="488C5F8A"/>
    <w:rsid w:val="488E3E8A"/>
    <w:rsid w:val="488E63E5"/>
    <w:rsid w:val="488E721F"/>
    <w:rsid w:val="488F6D8E"/>
    <w:rsid w:val="4890183D"/>
    <w:rsid w:val="48901B31"/>
    <w:rsid w:val="48910093"/>
    <w:rsid w:val="48912A85"/>
    <w:rsid w:val="48914296"/>
    <w:rsid w:val="4891715B"/>
    <w:rsid w:val="48922E29"/>
    <w:rsid w:val="489416F1"/>
    <w:rsid w:val="48954ECF"/>
    <w:rsid w:val="48975E1D"/>
    <w:rsid w:val="4897661A"/>
    <w:rsid w:val="489852FB"/>
    <w:rsid w:val="489A7CB1"/>
    <w:rsid w:val="489C3FC9"/>
    <w:rsid w:val="489C79CD"/>
    <w:rsid w:val="489F0E56"/>
    <w:rsid w:val="489F4690"/>
    <w:rsid w:val="489F50AC"/>
    <w:rsid w:val="489F5B48"/>
    <w:rsid w:val="48A03440"/>
    <w:rsid w:val="48A06AAD"/>
    <w:rsid w:val="48A25EF3"/>
    <w:rsid w:val="48A44083"/>
    <w:rsid w:val="48A512E6"/>
    <w:rsid w:val="48A51570"/>
    <w:rsid w:val="48A53372"/>
    <w:rsid w:val="48A56C69"/>
    <w:rsid w:val="48A746DD"/>
    <w:rsid w:val="48A81E56"/>
    <w:rsid w:val="48AA181B"/>
    <w:rsid w:val="48AB004A"/>
    <w:rsid w:val="48AB5C20"/>
    <w:rsid w:val="48AB7F14"/>
    <w:rsid w:val="48AC19DD"/>
    <w:rsid w:val="48AC39AA"/>
    <w:rsid w:val="48AC701E"/>
    <w:rsid w:val="48AD4776"/>
    <w:rsid w:val="48AD6C73"/>
    <w:rsid w:val="48AE1133"/>
    <w:rsid w:val="48AE54BE"/>
    <w:rsid w:val="48AF49CC"/>
    <w:rsid w:val="48AF7A3B"/>
    <w:rsid w:val="48B211D3"/>
    <w:rsid w:val="48B278FC"/>
    <w:rsid w:val="48B35B2A"/>
    <w:rsid w:val="48B440CD"/>
    <w:rsid w:val="48B46429"/>
    <w:rsid w:val="48B97C60"/>
    <w:rsid w:val="48BB1052"/>
    <w:rsid w:val="48BB29BA"/>
    <w:rsid w:val="48BB4211"/>
    <w:rsid w:val="48BB7CB4"/>
    <w:rsid w:val="48BC3F4B"/>
    <w:rsid w:val="48BD0459"/>
    <w:rsid w:val="48BD072D"/>
    <w:rsid w:val="48BF25DB"/>
    <w:rsid w:val="48BF5E66"/>
    <w:rsid w:val="48C03D5A"/>
    <w:rsid w:val="48C03F53"/>
    <w:rsid w:val="48C0629E"/>
    <w:rsid w:val="48C36984"/>
    <w:rsid w:val="48C44800"/>
    <w:rsid w:val="48C4725C"/>
    <w:rsid w:val="48C60F20"/>
    <w:rsid w:val="48C620E2"/>
    <w:rsid w:val="48C677C0"/>
    <w:rsid w:val="48C72121"/>
    <w:rsid w:val="48C86B56"/>
    <w:rsid w:val="48CB726D"/>
    <w:rsid w:val="48CC006A"/>
    <w:rsid w:val="48CC140A"/>
    <w:rsid w:val="48CC34A5"/>
    <w:rsid w:val="48CC38DC"/>
    <w:rsid w:val="48CC4CC3"/>
    <w:rsid w:val="48CD0FBD"/>
    <w:rsid w:val="48CF2F96"/>
    <w:rsid w:val="48CF306C"/>
    <w:rsid w:val="48CF37F8"/>
    <w:rsid w:val="48CF6B8A"/>
    <w:rsid w:val="48D137F8"/>
    <w:rsid w:val="48D30882"/>
    <w:rsid w:val="48D37522"/>
    <w:rsid w:val="48D53654"/>
    <w:rsid w:val="48D563A3"/>
    <w:rsid w:val="48D56B4D"/>
    <w:rsid w:val="48D56BF3"/>
    <w:rsid w:val="48D63AAC"/>
    <w:rsid w:val="48D64C88"/>
    <w:rsid w:val="48D65C0A"/>
    <w:rsid w:val="48D7134A"/>
    <w:rsid w:val="48D8517E"/>
    <w:rsid w:val="48D93BA1"/>
    <w:rsid w:val="48D93F5A"/>
    <w:rsid w:val="48DA1FFF"/>
    <w:rsid w:val="48DA27C2"/>
    <w:rsid w:val="48DA3163"/>
    <w:rsid w:val="48DB3794"/>
    <w:rsid w:val="48DB464C"/>
    <w:rsid w:val="48DC1348"/>
    <w:rsid w:val="48DC2AD9"/>
    <w:rsid w:val="48DC5611"/>
    <w:rsid w:val="48DD03A6"/>
    <w:rsid w:val="48DE33E6"/>
    <w:rsid w:val="48DF021C"/>
    <w:rsid w:val="48DF3FDC"/>
    <w:rsid w:val="48E1087A"/>
    <w:rsid w:val="48E13CCB"/>
    <w:rsid w:val="48E15C09"/>
    <w:rsid w:val="48E33592"/>
    <w:rsid w:val="48E379E6"/>
    <w:rsid w:val="48E43173"/>
    <w:rsid w:val="48E50A87"/>
    <w:rsid w:val="48E50CA4"/>
    <w:rsid w:val="48E6237B"/>
    <w:rsid w:val="48E753AC"/>
    <w:rsid w:val="48E77377"/>
    <w:rsid w:val="48E808CD"/>
    <w:rsid w:val="48E843EF"/>
    <w:rsid w:val="48EC6BBC"/>
    <w:rsid w:val="48EF02D7"/>
    <w:rsid w:val="48EF78D4"/>
    <w:rsid w:val="48F02D68"/>
    <w:rsid w:val="48F12148"/>
    <w:rsid w:val="48F13907"/>
    <w:rsid w:val="48F27E4C"/>
    <w:rsid w:val="48F3038D"/>
    <w:rsid w:val="48F36F4C"/>
    <w:rsid w:val="48F54F30"/>
    <w:rsid w:val="48F5570A"/>
    <w:rsid w:val="48F847AB"/>
    <w:rsid w:val="48FA40FE"/>
    <w:rsid w:val="48FB208B"/>
    <w:rsid w:val="48FD597A"/>
    <w:rsid w:val="48FF224F"/>
    <w:rsid w:val="49000C72"/>
    <w:rsid w:val="49010CD2"/>
    <w:rsid w:val="49012805"/>
    <w:rsid w:val="49012C03"/>
    <w:rsid w:val="49013EAA"/>
    <w:rsid w:val="49023335"/>
    <w:rsid w:val="490446BE"/>
    <w:rsid w:val="49054C4A"/>
    <w:rsid w:val="49073A7F"/>
    <w:rsid w:val="490A0781"/>
    <w:rsid w:val="490A14A1"/>
    <w:rsid w:val="490B42AF"/>
    <w:rsid w:val="490B504A"/>
    <w:rsid w:val="490C3DE0"/>
    <w:rsid w:val="490C4046"/>
    <w:rsid w:val="490D1FAD"/>
    <w:rsid w:val="490D2407"/>
    <w:rsid w:val="491021EE"/>
    <w:rsid w:val="491137AF"/>
    <w:rsid w:val="49132CC9"/>
    <w:rsid w:val="49133B99"/>
    <w:rsid w:val="49146956"/>
    <w:rsid w:val="49150C43"/>
    <w:rsid w:val="49153081"/>
    <w:rsid w:val="491568DF"/>
    <w:rsid w:val="49163E65"/>
    <w:rsid w:val="491646E6"/>
    <w:rsid w:val="491658D0"/>
    <w:rsid w:val="49174CCB"/>
    <w:rsid w:val="491809E9"/>
    <w:rsid w:val="49193F7F"/>
    <w:rsid w:val="491A7E52"/>
    <w:rsid w:val="491C6A9E"/>
    <w:rsid w:val="491D72FB"/>
    <w:rsid w:val="491E4C83"/>
    <w:rsid w:val="491F361F"/>
    <w:rsid w:val="49200EC4"/>
    <w:rsid w:val="4920200A"/>
    <w:rsid w:val="49220CA1"/>
    <w:rsid w:val="492335D9"/>
    <w:rsid w:val="49235277"/>
    <w:rsid w:val="4923711C"/>
    <w:rsid w:val="492957EF"/>
    <w:rsid w:val="492A62C2"/>
    <w:rsid w:val="492C030B"/>
    <w:rsid w:val="492D71B7"/>
    <w:rsid w:val="492F64F2"/>
    <w:rsid w:val="493129A8"/>
    <w:rsid w:val="49317504"/>
    <w:rsid w:val="49323A89"/>
    <w:rsid w:val="49332DBB"/>
    <w:rsid w:val="49341D12"/>
    <w:rsid w:val="49343A3F"/>
    <w:rsid w:val="49370B2C"/>
    <w:rsid w:val="49397D1A"/>
    <w:rsid w:val="493C1E41"/>
    <w:rsid w:val="493D07C9"/>
    <w:rsid w:val="493D4CB3"/>
    <w:rsid w:val="493D5197"/>
    <w:rsid w:val="493E69C7"/>
    <w:rsid w:val="494219F6"/>
    <w:rsid w:val="4943609D"/>
    <w:rsid w:val="49470328"/>
    <w:rsid w:val="49490349"/>
    <w:rsid w:val="494915D6"/>
    <w:rsid w:val="494A2921"/>
    <w:rsid w:val="494A34BD"/>
    <w:rsid w:val="494A571B"/>
    <w:rsid w:val="494B4540"/>
    <w:rsid w:val="494B5B3D"/>
    <w:rsid w:val="494D0E70"/>
    <w:rsid w:val="494E6389"/>
    <w:rsid w:val="49516258"/>
    <w:rsid w:val="49520047"/>
    <w:rsid w:val="4952568B"/>
    <w:rsid w:val="495337EC"/>
    <w:rsid w:val="49536DBA"/>
    <w:rsid w:val="49547533"/>
    <w:rsid w:val="49556140"/>
    <w:rsid w:val="49566199"/>
    <w:rsid w:val="495703BA"/>
    <w:rsid w:val="495761CF"/>
    <w:rsid w:val="49582BFB"/>
    <w:rsid w:val="49586E33"/>
    <w:rsid w:val="49587E30"/>
    <w:rsid w:val="495B0775"/>
    <w:rsid w:val="495B3434"/>
    <w:rsid w:val="495C05E8"/>
    <w:rsid w:val="495D0ADB"/>
    <w:rsid w:val="495E2E5A"/>
    <w:rsid w:val="495E3158"/>
    <w:rsid w:val="495F0CA7"/>
    <w:rsid w:val="495F2E4C"/>
    <w:rsid w:val="49606E43"/>
    <w:rsid w:val="4961053F"/>
    <w:rsid w:val="49611DB1"/>
    <w:rsid w:val="49662398"/>
    <w:rsid w:val="4966444C"/>
    <w:rsid w:val="4966738B"/>
    <w:rsid w:val="49667E1F"/>
    <w:rsid w:val="49672CDB"/>
    <w:rsid w:val="49683EFC"/>
    <w:rsid w:val="49692830"/>
    <w:rsid w:val="49693B0A"/>
    <w:rsid w:val="49694A95"/>
    <w:rsid w:val="496A2BDF"/>
    <w:rsid w:val="496B3E0B"/>
    <w:rsid w:val="496B5961"/>
    <w:rsid w:val="496C0F04"/>
    <w:rsid w:val="496D4CB0"/>
    <w:rsid w:val="496F4372"/>
    <w:rsid w:val="49707E35"/>
    <w:rsid w:val="4972515B"/>
    <w:rsid w:val="49726A7D"/>
    <w:rsid w:val="49732C12"/>
    <w:rsid w:val="4973634E"/>
    <w:rsid w:val="497442DD"/>
    <w:rsid w:val="497572AA"/>
    <w:rsid w:val="497714AB"/>
    <w:rsid w:val="49772DF9"/>
    <w:rsid w:val="49774BC2"/>
    <w:rsid w:val="49783032"/>
    <w:rsid w:val="49791F57"/>
    <w:rsid w:val="49794E9A"/>
    <w:rsid w:val="497B1A4A"/>
    <w:rsid w:val="497D7111"/>
    <w:rsid w:val="497E2B66"/>
    <w:rsid w:val="497E7FD4"/>
    <w:rsid w:val="49815F48"/>
    <w:rsid w:val="498162D3"/>
    <w:rsid w:val="498206F2"/>
    <w:rsid w:val="498420DF"/>
    <w:rsid w:val="49842DE9"/>
    <w:rsid w:val="498576C9"/>
    <w:rsid w:val="49862EF1"/>
    <w:rsid w:val="4986362E"/>
    <w:rsid w:val="498740C8"/>
    <w:rsid w:val="498A032F"/>
    <w:rsid w:val="498D3A19"/>
    <w:rsid w:val="498D4FF8"/>
    <w:rsid w:val="498F67F3"/>
    <w:rsid w:val="49902346"/>
    <w:rsid w:val="49904869"/>
    <w:rsid w:val="499202B5"/>
    <w:rsid w:val="499403AD"/>
    <w:rsid w:val="49954F7F"/>
    <w:rsid w:val="49967CF3"/>
    <w:rsid w:val="49977E18"/>
    <w:rsid w:val="49991DA1"/>
    <w:rsid w:val="49992C35"/>
    <w:rsid w:val="499B08C7"/>
    <w:rsid w:val="499B1706"/>
    <w:rsid w:val="499B4F73"/>
    <w:rsid w:val="499C170C"/>
    <w:rsid w:val="499C36A5"/>
    <w:rsid w:val="499C3766"/>
    <w:rsid w:val="49A00E29"/>
    <w:rsid w:val="49A024AD"/>
    <w:rsid w:val="49A041E6"/>
    <w:rsid w:val="49A13394"/>
    <w:rsid w:val="49A21035"/>
    <w:rsid w:val="49A22211"/>
    <w:rsid w:val="49A24245"/>
    <w:rsid w:val="49A24429"/>
    <w:rsid w:val="49A24C24"/>
    <w:rsid w:val="49A26E9A"/>
    <w:rsid w:val="49A61222"/>
    <w:rsid w:val="49A74E4A"/>
    <w:rsid w:val="49A74F36"/>
    <w:rsid w:val="49A75266"/>
    <w:rsid w:val="49A83801"/>
    <w:rsid w:val="49A84053"/>
    <w:rsid w:val="49A94F2B"/>
    <w:rsid w:val="49AA4519"/>
    <w:rsid w:val="49AA56ED"/>
    <w:rsid w:val="49AA6F3D"/>
    <w:rsid w:val="49AC28D5"/>
    <w:rsid w:val="49AC424E"/>
    <w:rsid w:val="49AD044D"/>
    <w:rsid w:val="49AD14EE"/>
    <w:rsid w:val="49AD2164"/>
    <w:rsid w:val="49AD27FE"/>
    <w:rsid w:val="49AD3D4D"/>
    <w:rsid w:val="49AD50A4"/>
    <w:rsid w:val="49AE5CB8"/>
    <w:rsid w:val="49AE62BC"/>
    <w:rsid w:val="49B028F1"/>
    <w:rsid w:val="49B11757"/>
    <w:rsid w:val="49B12B8C"/>
    <w:rsid w:val="49B132A7"/>
    <w:rsid w:val="49B1650E"/>
    <w:rsid w:val="49B20DA6"/>
    <w:rsid w:val="49B56688"/>
    <w:rsid w:val="49B66602"/>
    <w:rsid w:val="49B93EF2"/>
    <w:rsid w:val="49B96C3D"/>
    <w:rsid w:val="49B96D6C"/>
    <w:rsid w:val="49BA01BA"/>
    <w:rsid w:val="49BA2855"/>
    <w:rsid w:val="49BC5A21"/>
    <w:rsid w:val="49BC5A94"/>
    <w:rsid w:val="49BE065F"/>
    <w:rsid w:val="49BE353D"/>
    <w:rsid w:val="49BE537E"/>
    <w:rsid w:val="49BF0DCE"/>
    <w:rsid w:val="49BF674B"/>
    <w:rsid w:val="49C00BF0"/>
    <w:rsid w:val="49C25044"/>
    <w:rsid w:val="49C27E31"/>
    <w:rsid w:val="49C32991"/>
    <w:rsid w:val="49C35AF8"/>
    <w:rsid w:val="49C37612"/>
    <w:rsid w:val="49C414E9"/>
    <w:rsid w:val="49C424F5"/>
    <w:rsid w:val="49C53770"/>
    <w:rsid w:val="49C6437A"/>
    <w:rsid w:val="49C7356A"/>
    <w:rsid w:val="49C756FA"/>
    <w:rsid w:val="49C905DC"/>
    <w:rsid w:val="49C97D61"/>
    <w:rsid w:val="49CA05E0"/>
    <w:rsid w:val="49CC195A"/>
    <w:rsid w:val="49CD229F"/>
    <w:rsid w:val="49CE50C8"/>
    <w:rsid w:val="49D33939"/>
    <w:rsid w:val="49D34B6B"/>
    <w:rsid w:val="49D4038C"/>
    <w:rsid w:val="49D55C8A"/>
    <w:rsid w:val="49D63401"/>
    <w:rsid w:val="49DB3D94"/>
    <w:rsid w:val="49DB6775"/>
    <w:rsid w:val="49DC1CBA"/>
    <w:rsid w:val="49DC70D6"/>
    <w:rsid w:val="49DE6891"/>
    <w:rsid w:val="49DF3749"/>
    <w:rsid w:val="49E07781"/>
    <w:rsid w:val="49E12810"/>
    <w:rsid w:val="49E27F77"/>
    <w:rsid w:val="49E70A08"/>
    <w:rsid w:val="49E76A8D"/>
    <w:rsid w:val="49E84304"/>
    <w:rsid w:val="49EA5008"/>
    <w:rsid w:val="49EB1CED"/>
    <w:rsid w:val="49EB3503"/>
    <w:rsid w:val="49EB6ADD"/>
    <w:rsid w:val="49EB7D8A"/>
    <w:rsid w:val="49ED0B6F"/>
    <w:rsid w:val="49EE3A1A"/>
    <w:rsid w:val="49F06F15"/>
    <w:rsid w:val="49F07357"/>
    <w:rsid w:val="49F10DFE"/>
    <w:rsid w:val="49F37E27"/>
    <w:rsid w:val="49F64707"/>
    <w:rsid w:val="49F72A52"/>
    <w:rsid w:val="49F83DFD"/>
    <w:rsid w:val="49F875E2"/>
    <w:rsid w:val="49F92BAB"/>
    <w:rsid w:val="49F97FA0"/>
    <w:rsid w:val="49FA2F3D"/>
    <w:rsid w:val="49FC08DA"/>
    <w:rsid w:val="49FD60A4"/>
    <w:rsid w:val="49FD67A8"/>
    <w:rsid w:val="49FF458A"/>
    <w:rsid w:val="49FF5AC1"/>
    <w:rsid w:val="4A00484E"/>
    <w:rsid w:val="4A007C65"/>
    <w:rsid w:val="4A0218F1"/>
    <w:rsid w:val="4A024BE6"/>
    <w:rsid w:val="4A044DBB"/>
    <w:rsid w:val="4A045CEE"/>
    <w:rsid w:val="4A0467DD"/>
    <w:rsid w:val="4A0604F8"/>
    <w:rsid w:val="4A064454"/>
    <w:rsid w:val="4A0761F3"/>
    <w:rsid w:val="4A0809E5"/>
    <w:rsid w:val="4A093DE6"/>
    <w:rsid w:val="4A096723"/>
    <w:rsid w:val="4A0C21F1"/>
    <w:rsid w:val="4A0C4F52"/>
    <w:rsid w:val="4A0C5FE0"/>
    <w:rsid w:val="4A0E0CD6"/>
    <w:rsid w:val="4A0E7B13"/>
    <w:rsid w:val="4A0F0B80"/>
    <w:rsid w:val="4A0F44FB"/>
    <w:rsid w:val="4A0F7A50"/>
    <w:rsid w:val="4A107728"/>
    <w:rsid w:val="4A11319A"/>
    <w:rsid w:val="4A123CAD"/>
    <w:rsid w:val="4A127725"/>
    <w:rsid w:val="4A1347C4"/>
    <w:rsid w:val="4A1404D2"/>
    <w:rsid w:val="4A155113"/>
    <w:rsid w:val="4A163C8E"/>
    <w:rsid w:val="4A165140"/>
    <w:rsid w:val="4A19144B"/>
    <w:rsid w:val="4A193A80"/>
    <w:rsid w:val="4A1C0A6E"/>
    <w:rsid w:val="4A1D132A"/>
    <w:rsid w:val="4A1F4F62"/>
    <w:rsid w:val="4A1F6C61"/>
    <w:rsid w:val="4A22277E"/>
    <w:rsid w:val="4A23023F"/>
    <w:rsid w:val="4A234066"/>
    <w:rsid w:val="4A236C95"/>
    <w:rsid w:val="4A265FEE"/>
    <w:rsid w:val="4A2B47C5"/>
    <w:rsid w:val="4A2B496A"/>
    <w:rsid w:val="4A2C0B99"/>
    <w:rsid w:val="4A2C3FDA"/>
    <w:rsid w:val="4A2D58F2"/>
    <w:rsid w:val="4A3061E5"/>
    <w:rsid w:val="4A3137C2"/>
    <w:rsid w:val="4A3366E9"/>
    <w:rsid w:val="4A341019"/>
    <w:rsid w:val="4A343671"/>
    <w:rsid w:val="4A347C1C"/>
    <w:rsid w:val="4A3533BC"/>
    <w:rsid w:val="4A355726"/>
    <w:rsid w:val="4A3612BE"/>
    <w:rsid w:val="4A37178C"/>
    <w:rsid w:val="4A372529"/>
    <w:rsid w:val="4A382FDF"/>
    <w:rsid w:val="4A39430F"/>
    <w:rsid w:val="4A3B0257"/>
    <w:rsid w:val="4A3D2362"/>
    <w:rsid w:val="4A3F6BBE"/>
    <w:rsid w:val="4A400762"/>
    <w:rsid w:val="4A402147"/>
    <w:rsid w:val="4A424175"/>
    <w:rsid w:val="4A4264C5"/>
    <w:rsid w:val="4A44763F"/>
    <w:rsid w:val="4A44782E"/>
    <w:rsid w:val="4A453916"/>
    <w:rsid w:val="4A454481"/>
    <w:rsid w:val="4A4628BD"/>
    <w:rsid w:val="4A462AFE"/>
    <w:rsid w:val="4A463134"/>
    <w:rsid w:val="4A476965"/>
    <w:rsid w:val="4A494EBE"/>
    <w:rsid w:val="4A4A076C"/>
    <w:rsid w:val="4A4A0B1E"/>
    <w:rsid w:val="4A4A12BA"/>
    <w:rsid w:val="4A4E4A46"/>
    <w:rsid w:val="4A525288"/>
    <w:rsid w:val="4A541576"/>
    <w:rsid w:val="4A5536D9"/>
    <w:rsid w:val="4A557348"/>
    <w:rsid w:val="4A5661D7"/>
    <w:rsid w:val="4A570B30"/>
    <w:rsid w:val="4A573628"/>
    <w:rsid w:val="4A59541F"/>
    <w:rsid w:val="4A5A0CE3"/>
    <w:rsid w:val="4A5B40CF"/>
    <w:rsid w:val="4A5B7356"/>
    <w:rsid w:val="4A5D560F"/>
    <w:rsid w:val="4A5E7203"/>
    <w:rsid w:val="4A5F09D0"/>
    <w:rsid w:val="4A641491"/>
    <w:rsid w:val="4A641DE5"/>
    <w:rsid w:val="4A6508A1"/>
    <w:rsid w:val="4A653BBB"/>
    <w:rsid w:val="4A667375"/>
    <w:rsid w:val="4A6737E4"/>
    <w:rsid w:val="4A674275"/>
    <w:rsid w:val="4A68186C"/>
    <w:rsid w:val="4A681D6B"/>
    <w:rsid w:val="4A681F79"/>
    <w:rsid w:val="4A68366A"/>
    <w:rsid w:val="4A6B0C98"/>
    <w:rsid w:val="4A6D1AA5"/>
    <w:rsid w:val="4A6D6899"/>
    <w:rsid w:val="4A6D71A8"/>
    <w:rsid w:val="4A6E0CCD"/>
    <w:rsid w:val="4A6E1936"/>
    <w:rsid w:val="4A6E7EFC"/>
    <w:rsid w:val="4A6F0B89"/>
    <w:rsid w:val="4A714CCC"/>
    <w:rsid w:val="4A742510"/>
    <w:rsid w:val="4A742DDD"/>
    <w:rsid w:val="4A75490C"/>
    <w:rsid w:val="4A7600A4"/>
    <w:rsid w:val="4A761F55"/>
    <w:rsid w:val="4A764DB0"/>
    <w:rsid w:val="4A785699"/>
    <w:rsid w:val="4A78608B"/>
    <w:rsid w:val="4A7A7B28"/>
    <w:rsid w:val="4A7D3826"/>
    <w:rsid w:val="4A7D54D1"/>
    <w:rsid w:val="4A811ECB"/>
    <w:rsid w:val="4A820B11"/>
    <w:rsid w:val="4A825A8A"/>
    <w:rsid w:val="4A830277"/>
    <w:rsid w:val="4A846466"/>
    <w:rsid w:val="4A8778E6"/>
    <w:rsid w:val="4A88426A"/>
    <w:rsid w:val="4A8877C4"/>
    <w:rsid w:val="4A891A79"/>
    <w:rsid w:val="4A894683"/>
    <w:rsid w:val="4A896B47"/>
    <w:rsid w:val="4A8B4319"/>
    <w:rsid w:val="4A8C6669"/>
    <w:rsid w:val="4A8C72CB"/>
    <w:rsid w:val="4A8D64C9"/>
    <w:rsid w:val="4A8D7B0A"/>
    <w:rsid w:val="4A8F28B0"/>
    <w:rsid w:val="4A8F6CF5"/>
    <w:rsid w:val="4A903BC8"/>
    <w:rsid w:val="4A906208"/>
    <w:rsid w:val="4A922163"/>
    <w:rsid w:val="4A922984"/>
    <w:rsid w:val="4A954105"/>
    <w:rsid w:val="4A962363"/>
    <w:rsid w:val="4A966F69"/>
    <w:rsid w:val="4A9701B7"/>
    <w:rsid w:val="4A982E6B"/>
    <w:rsid w:val="4A98690A"/>
    <w:rsid w:val="4A98716F"/>
    <w:rsid w:val="4A9913E0"/>
    <w:rsid w:val="4A9962B4"/>
    <w:rsid w:val="4A9A2E5F"/>
    <w:rsid w:val="4A9A362B"/>
    <w:rsid w:val="4A9A5D24"/>
    <w:rsid w:val="4A9A73CC"/>
    <w:rsid w:val="4A9B6089"/>
    <w:rsid w:val="4A9B7499"/>
    <w:rsid w:val="4A9C0974"/>
    <w:rsid w:val="4A9C2F8D"/>
    <w:rsid w:val="4A9C4F4E"/>
    <w:rsid w:val="4A9C54B2"/>
    <w:rsid w:val="4A9F66C5"/>
    <w:rsid w:val="4AA1012D"/>
    <w:rsid w:val="4AA17AF5"/>
    <w:rsid w:val="4AA2423B"/>
    <w:rsid w:val="4AA42F1A"/>
    <w:rsid w:val="4AA44463"/>
    <w:rsid w:val="4AA505FB"/>
    <w:rsid w:val="4AA70B7E"/>
    <w:rsid w:val="4AA72D0A"/>
    <w:rsid w:val="4AA75901"/>
    <w:rsid w:val="4AA76933"/>
    <w:rsid w:val="4AAA3221"/>
    <w:rsid w:val="4AAB22C1"/>
    <w:rsid w:val="4AAB3BD3"/>
    <w:rsid w:val="4AAB4446"/>
    <w:rsid w:val="4AAC4F91"/>
    <w:rsid w:val="4AAF0129"/>
    <w:rsid w:val="4AAF6D31"/>
    <w:rsid w:val="4AB044FD"/>
    <w:rsid w:val="4AB04BCA"/>
    <w:rsid w:val="4AB16FBD"/>
    <w:rsid w:val="4AB25D4A"/>
    <w:rsid w:val="4AB32FD4"/>
    <w:rsid w:val="4AB33003"/>
    <w:rsid w:val="4AB47CD9"/>
    <w:rsid w:val="4AB52B89"/>
    <w:rsid w:val="4AB54510"/>
    <w:rsid w:val="4AB556A7"/>
    <w:rsid w:val="4AB677D6"/>
    <w:rsid w:val="4AB715F4"/>
    <w:rsid w:val="4AB735AD"/>
    <w:rsid w:val="4AB751D4"/>
    <w:rsid w:val="4AB86D7F"/>
    <w:rsid w:val="4AB8739E"/>
    <w:rsid w:val="4ABB0861"/>
    <w:rsid w:val="4ABF37C0"/>
    <w:rsid w:val="4ABF6941"/>
    <w:rsid w:val="4AC05476"/>
    <w:rsid w:val="4AC06D67"/>
    <w:rsid w:val="4AC27835"/>
    <w:rsid w:val="4AC423DF"/>
    <w:rsid w:val="4AC47B3E"/>
    <w:rsid w:val="4AC91920"/>
    <w:rsid w:val="4AC97C92"/>
    <w:rsid w:val="4ACA7BAD"/>
    <w:rsid w:val="4ACC61F3"/>
    <w:rsid w:val="4ACE6F74"/>
    <w:rsid w:val="4ACF3B40"/>
    <w:rsid w:val="4AD002DF"/>
    <w:rsid w:val="4AD236CC"/>
    <w:rsid w:val="4AD25F2D"/>
    <w:rsid w:val="4AD454E5"/>
    <w:rsid w:val="4AD47E90"/>
    <w:rsid w:val="4AD62598"/>
    <w:rsid w:val="4ADA0B57"/>
    <w:rsid w:val="4ADB23BA"/>
    <w:rsid w:val="4ADC39E1"/>
    <w:rsid w:val="4ADD7C77"/>
    <w:rsid w:val="4ADE28D4"/>
    <w:rsid w:val="4ADF3BA5"/>
    <w:rsid w:val="4AE0015D"/>
    <w:rsid w:val="4AE038EF"/>
    <w:rsid w:val="4AE05069"/>
    <w:rsid w:val="4AE10D35"/>
    <w:rsid w:val="4AE236C5"/>
    <w:rsid w:val="4AE34624"/>
    <w:rsid w:val="4AE36D5C"/>
    <w:rsid w:val="4AE4504E"/>
    <w:rsid w:val="4AE5436D"/>
    <w:rsid w:val="4AE61B79"/>
    <w:rsid w:val="4AE84E83"/>
    <w:rsid w:val="4AE9263B"/>
    <w:rsid w:val="4AE970FF"/>
    <w:rsid w:val="4AEB2A0B"/>
    <w:rsid w:val="4AEB2CE5"/>
    <w:rsid w:val="4AEB72A6"/>
    <w:rsid w:val="4AEC1E9D"/>
    <w:rsid w:val="4AEE39C6"/>
    <w:rsid w:val="4AEF1C87"/>
    <w:rsid w:val="4AEF248C"/>
    <w:rsid w:val="4AF02FC3"/>
    <w:rsid w:val="4AF14F2A"/>
    <w:rsid w:val="4AF175B0"/>
    <w:rsid w:val="4AF35C80"/>
    <w:rsid w:val="4AF44ACF"/>
    <w:rsid w:val="4AF55ECE"/>
    <w:rsid w:val="4AF571A3"/>
    <w:rsid w:val="4AF670D4"/>
    <w:rsid w:val="4AF84769"/>
    <w:rsid w:val="4AF9320B"/>
    <w:rsid w:val="4AFA07F4"/>
    <w:rsid w:val="4AFC016B"/>
    <w:rsid w:val="4AFD0338"/>
    <w:rsid w:val="4AFE217A"/>
    <w:rsid w:val="4AFF5E56"/>
    <w:rsid w:val="4B0006DB"/>
    <w:rsid w:val="4B002ED0"/>
    <w:rsid w:val="4B040236"/>
    <w:rsid w:val="4B062459"/>
    <w:rsid w:val="4B072818"/>
    <w:rsid w:val="4B09130D"/>
    <w:rsid w:val="4B0A4D5E"/>
    <w:rsid w:val="4B0B3152"/>
    <w:rsid w:val="4B0C3B07"/>
    <w:rsid w:val="4B0D5AE3"/>
    <w:rsid w:val="4B0F0A83"/>
    <w:rsid w:val="4B102921"/>
    <w:rsid w:val="4B10466B"/>
    <w:rsid w:val="4B104CE9"/>
    <w:rsid w:val="4B1308DE"/>
    <w:rsid w:val="4B131F21"/>
    <w:rsid w:val="4B133893"/>
    <w:rsid w:val="4B140056"/>
    <w:rsid w:val="4B1457A8"/>
    <w:rsid w:val="4B1526E6"/>
    <w:rsid w:val="4B165247"/>
    <w:rsid w:val="4B171A5C"/>
    <w:rsid w:val="4B1733F8"/>
    <w:rsid w:val="4B195561"/>
    <w:rsid w:val="4B195568"/>
    <w:rsid w:val="4B1A7D2C"/>
    <w:rsid w:val="4B1B0B49"/>
    <w:rsid w:val="4B1D7DB6"/>
    <w:rsid w:val="4B1F77FD"/>
    <w:rsid w:val="4B205A80"/>
    <w:rsid w:val="4B213769"/>
    <w:rsid w:val="4B217630"/>
    <w:rsid w:val="4B217762"/>
    <w:rsid w:val="4B217C99"/>
    <w:rsid w:val="4B220425"/>
    <w:rsid w:val="4B222FAD"/>
    <w:rsid w:val="4B24747D"/>
    <w:rsid w:val="4B251AE1"/>
    <w:rsid w:val="4B276240"/>
    <w:rsid w:val="4B281CA1"/>
    <w:rsid w:val="4B2A096A"/>
    <w:rsid w:val="4B2A3867"/>
    <w:rsid w:val="4B2A681B"/>
    <w:rsid w:val="4B2A7B53"/>
    <w:rsid w:val="4B2B2925"/>
    <w:rsid w:val="4B2B5266"/>
    <w:rsid w:val="4B2D0F3D"/>
    <w:rsid w:val="4B2E1176"/>
    <w:rsid w:val="4B2E6DEE"/>
    <w:rsid w:val="4B301FAC"/>
    <w:rsid w:val="4B315E9F"/>
    <w:rsid w:val="4B326131"/>
    <w:rsid w:val="4B3530C9"/>
    <w:rsid w:val="4B38435E"/>
    <w:rsid w:val="4B3910C7"/>
    <w:rsid w:val="4B3A4153"/>
    <w:rsid w:val="4B3B0FF9"/>
    <w:rsid w:val="4B3C173E"/>
    <w:rsid w:val="4B3C245C"/>
    <w:rsid w:val="4B3D43FD"/>
    <w:rsid w:val="4B3E69CB"/>
    <w:rsid w:val="4B3F136A"/>
    <w:rsid w:val="4B4027B3"/>
    <w:rsid w:val="4B406428"/>
    <w:rsid w:val="4B4065DB"/>
    <w:rsid w:val="4B414EAD"/>
    <w:rsid w:val="4B425CCD"/>
    <w:rsid w:val="4B431E18"/>
    <w:rsid w:val="4B444E07"/>
    <w:rsid w:val="4B451D34"/>
    <w:rsid w:val="4B454D4A"/>
    <w:rsid w:val="4B4552A1"/>
    <w:rsid w:val="4B492646"/>
    <w:rsid w:val="4B492BAC"/>
    <w:rsid w:val="4B4977E6"/>
    <w:rsid w:val="4B4B1AD0"/>
    <w:rsid w:val="4B4C2930"/>
    <w:rsid w:val="4B4C294F"/>
    <w:rsid w:val="4B5024BE"/>
    <w:rsid w:val="4B506F5E"/>
    <w:rsid w:val="4B53530B"/>
    <w:rsid w:val="4B537789"/>
    <w:rsid w:val="4B54796D"/>
    <w:rsid w:val="4B553E0B"/>
    <w:rsid w:val="4B580EB2"/>
    <w:rsid w:val="4B5C3FC9"/>
    <w:rsid w:val="4B5E4436"/>
    <w:rsid w:val="4B5F44E2"/>
    <w:rsid w:val="4B601D92"/>
    <w:rsid w:val="4B615EB9"/>
    <w:rsid w:val="4B616A5C"/>
    <w:rsid w:val="4B621338"/>
    <w:rsid w:val="4B623179"/>
    <w:rsid w:val="4B635017"/>
    <w:rsid w:val="4B636450"/>
    <w:rsid w:val="4B636F66"/>
    <w:rsid w:val="4B650A94"/>
    <w:rsid w:val="4B657B90"/>
    <w:rsid w:val="4B685553"/>
    <w:rsid w:val="4B6A4263"/>
    <w:rsid w:val="4B6A6054"/>
    <w:rsid w:val="4B6B745D"/>
    <w:rsid w:val="4B6C6298"/>
    <w:rsid w:val="4B6D16C4"/>
    <w:rsid w:val="4B6E3083"/>
    <w:rsid w:val="4B6F01B4"/>
    <w:rsid w:val="4B6F20C1"/>
    <w:rsid w:val="4B6F5519"/>
    <w:rsid w:val="4B700878"/>
    <w:rsid w:val="4B703990"/>
    <w:rsid w:val="4B7224EE"/>
    <w:rsid w:val="4B7269F5"/>
    <w:rsid w:val="4B73732A"/>
    <w:rsid w:val="4B74368F"/>
    <w:rsid w:val="4B79598F"/>
    <w:rsid w:val="4B7A3CF4"/>
    <w:rsid w:val="4B7A4CFC"/>
    <w:rsid w:val="4B7B5AD6"/>
    <w:rsid w:val="4B7B6362"/>
    <w:rsid w:val="4B7D2695"/>
    <w:rsid w:val="4B7D32DC"/>
    <w:rsid w:val="4B7F6DC0"/>
    <w:rsid w:val="4B820116"/>
    <w:rsid w:val="4B850D9F"/>
    <w:rsid w:val="4B8536CD"/>
    <w:rsid w:val="4B85477C"/>
    <w:rsid w:val="4B861763"/>
    <w:rsid w:val="4B873432"/>
    <w:rsid w:val="4B8769B3"/>
    <w:rsid w:val="4B882673"/>
    <w:rsid w:val="4B887EF9"/>
    <w:rsid w:val="4B890BD1"/>
    <w:rsid w:val="4B8A355B"/>
    <w:rsid w:val="4B8A5D09"/>
    <w:rsid w:val="4B8E2B35"/>
    <w:rsid w:val="4B91105C"/>
    <w:rsid w:val="4B9122D3"/>
    <w:rsid w:val="4B943B81"/>
    <w:rsid w:val="4B954FE6"/>
    <w:rsid w:val="4B962A40"/>
    <w:rsid w:val="4B963BD7"/>
    <w:rsid w:val="4B9652F6"/>
    <w:rsid w:val="4B96628D"/>
    <w:rsid w:val="4B970B8C"/>
    <w:rsid w:val="4B974EB7"/>
    <w:rsid w:val="4B9A0FA7"/>
    <w:rsid w:val="4B9A2F2F"/>
    <w:rsid w:val="4B9A7380"/>
    <w:rsid w:val="4B9B160B"/>
    <w:rsid w:val="4B9B1688"/>
    <w:rsid w:val="4B9B72B6"/>
    <w:rsid w:val="4B9C34DC"/>
    <w:rsid w:val="4B9C6A24"/>
    <w:rsid w:val="4B9C72E8"/>
    <w:rsid w:val="4B9D0C41"/>
    <w:rsid w:val="4B9F0135"/>
    <w:rsid w:val="4B9F3967"/>
    <w:rsid w:val="4BA171BA"/>
    <w:rsid w:val="4BA24A0C"/>
    <w:rsid w:val="4BA27E94"/>
    <w:rsid w:val="4BA4658C"/>
    <w:rsid w:val="4BA52049"/>
    <w:rsid w:val="4BA608A7"/>
    <w:rsid w:val="4BA60DD6"/>
    <w:rsid w:val="4BA62A00"/>
    <w:rsid w:val="4BA73EF6"/>
    <w:rsid w:val="4BA741DA"/>
    <w:rsid w:val="4BAA2DF3"/>
    <w:rsid w:val="4BAA6205"/>
    <w:rsid w:val="4BAE253D"/>
    <w:rsid w:val="4BAE2DEF"/>
    <w:rsid w:val="4BAE4627"/>
    <w:rsid w:val="4BAE527B"/>
    <w:rsid w:val="4BAE670A"/>
    <w:rsid w:val="4BAF6F05"/>
    <w:rsid w:val="4BB035A1"/>
    <w:rsid w:val="4BB11EB1"/>
    <w:rsid w:val="4BB13E30"/>
    <w:rsid w:val="4BB222A1"/>
    <w:rsid w:val="4BB43AF4"/>
    <w:rsid w:val="4BB45506"/>
    <w:rsid w:val="4BB4555B"/>
    <w:rsid w:val="4BB57181"/>
    <w:rsid w:val="4BB62D64"/>
    <w:rsid w:val="4BB670AD"/>
    <w:rsid w:val="4BB70B3E"/>
    <w:rsid w:val="4BB91988"/>
    <w:rsid w:val="4BB95304"/>
    <w:rsid w:val="4BBA03DD"/>
    <w:rsid w:val="4BBA5295"/>
    <w:rsid w:val="4BBB7B82"/>
    <w:rsid w:val="4BBE65C2"/>
    <w:rsid w:val="4BBF25E9"/>
    <w:rsid w:val="4BC06C53"/>
    <w:rsid w:val="4BC15DEA"/>
    <w:rsid w:val="4BC2617F"/>
    <w:rsid w:val="4BC4316C"/>
    <w:rsid w:val="4BC444EB"/>
    <w:rsid w:val="4BC453C2"/>
    <w:rsid w:val="4BC46E64"/>
    <w:rsid w:val="4BC5139B"/>
    <w:rsid w:val="4BC54332"/>
    <w:rsid w:val="4BC6309E"/>
    <w:rsid w:val="4BC637A8"/>
    <w:rsid w:val="4BC72299"/>
    <w:rsid w:val="4BCA336B"/>
    <w:rsid w:val="4BCA7E01"/>
    <w:rsid w:val="4BCC0E1F"/>
    <w:rsid w:val="4BCC2883"/>
    <w:rsid w:val="4BCD1257"/>
    <w:rsid w:val="4BCD1BE2"/>
    <w:rsid w:val="4BCD491E"/>
    <w:rsid w:val="4BCE7811"/>
    <w:rsid w:val="4BCF37F8"/>
    <w:rsid w:val="4BCF3C4B"/>
    <w:rsid w:val="4BD06C95"/>
    <w:rsid w:val="4BD163DA"/>
    <w:rsid w:val="4BD23930"/>
    <w:rsid w:val="4BD303BF"/>
    <w:rsid w:val="4BD34B2A"/>
    <w:rsid w:val="4BD508B3"/>
    <w:rsid w:val="4BD51A01"/>
    <w:rsid w:val="4BD5210D"/>
    <w:rsid w:val="4BD53DD4"/>
    <w:rsid w:val="4BD54919"/>
    <w:rsid w:val="4BD9796F"/>
    <w:rsid w:val="4BDA51CC"/>
    <w:rsid w:val="4BDC00A0"/>
    <w:rsid w:val="4BDE12F3"/>
    <w:rsid w:val="4BDE21B6"/>
    <w:rsid w:val="4BE05D6F"/>
    <w:rsid w:val="4BE06529"/>
    <w:rsid w:val="4BE3082A"/>
    <w:rsid w:val="4BE52A91"/>
    <w:rsid w:val="4BE65D48"/>
    <w:rsid w:val="4BE8124D"/>
    <w:rsid w:val="4BE940A8"/>
    <w:rsid w:val="4BEA149D"/>
    <w:rsid w:val="4BEA2A07"/>
    <w:rsid w:val="4BEC3C69"/>
    <w:rsid w:val="4BEC42DF"/>
    <w:rsid w:val="4BED6A2F"/>
    <w:rsid w:val="4BEE03E2"/>
    <w:rsid w:val="4BEE48CF"/>
    <w:rsid w:val="4BEE73DC"/>
    <w:rsid w:val="4BEF5E88"/>
    <w:rsid w:val="4BF05885"/>
    <w:rsid w:val="4BF35B06"/>
    <w:rsid w:val="4BF42F56"/>
    <w:rsid w:val="4BF5051C"/>
    <w:rsid w:val="4BF558E4"/>
    <w:rsid w:val="4BF61BB8"/>
    <w:rsid w:val="4BF652A0"/>
    <w:rsid w:val="4BF75E12"/>
    <w:rsid w:val="4BF76B3F"/>
    <w:rsid w:val="4BF84E94"/>
    <w:rsid w:val="4BF9355C"/>
    <w:rsid w:val="4BF93C04"/>
    <w:rsid w:val="4BFA3C2B"/>
    <w:rsid w:val="4BFB068D"/>
    <w:rsid w:val="4BFC0538"/>
    <w:rsid w:val="4BFC594B"/>
    <w:rsid w:val="4BFD358B"/>
    <w:rsid w:val="4BFE1EE2"/>
    <w:rsid w:val="4BFF2743"/>
    <w:rsid w:val="4BFF6565"/>
    <w:rsid w:val="4C00128E"/>
    <w:rsid w:val="4C0030F9"/>
    <w:rsid w:val="4C005BF2"/>
    <w:rsid w:val="4C006D3E"/>
    <w:rsid w:val="4C007322"/>
    <w:rsid w:val="4C010B5B"/>
    <w:rsid w:val="4C020044"/>
    <w:rsid w:val="4C021E19"/>
    <w:rsid w:val="4C022B46"/>
    <w:rsid w:val="4C022B57"/>
    <w:rsid w:val="4C023BB6"/>
    <w:rsid w:val="4C0276D2"/>
    <w:rsid w:val="4C027BB0"/>
    <w:rsid w:val="4C047AC1"/>
    <w:rsid w:val="4C053797"/>
    <w:rsid w:val="4C057E73"/>
    <w:rsid w:val="4C06412C"/>
    <w:rsid w:val="4C070A14"/>
    <w:rsid w:val="4C071ED1"/>
    <w:rsid w:val="4C072861"/>
    <w:rsid w:val="4C073758"/>
    <w:rsid w:val="4C0773D3"/>
    <w:rsid w:val="4C082822"/>
    <w:rsid w:val="4C0A546F"/>
    <w:rsid w:val="4C0B0AC6"/>
    <w:rsid w:val="4C0B1BEB"/>
    <w:rsid w:val="4C0B5B71"/>
    <w:rsid w:val="4C0C1703"/>
    <w:rsid w:val="4C0D37CC"/>
    <w:rsid w:val="4C0D4311"/>
    <w:rsid w:val="4C0E7E93"/>
    <w:rsid w:val="4C102C55"/>
    <w:rsid w:val="4C10747F"/>
    <w:rsid w:val="4C1267D2"/>
    <w:rsid w:val="4C15098D"/>
    <w:rsid w:val="4C1629C2"/>
    <w:rsid w:val="4C176B11"/>
    <w:rsid w:val="4C18100E"/>
    <w:rsid w:val="4C183E44"/>
    <w:rsid w:val="4C1A1A7F"/>
    <w:rsid w:val="4C1A2E4B"/>
    <w:rsid w:val="4C1C32BD"/>
    <w:rsid w:val="4C1C532D"/>
    <w:rsid w:val="4C1D3C62"/>
    <w:rsid w:val="4C1F360D"/>
    <w:rsid w:val="4C1F784D"/>
    <w:rsid w:val="4C1F7DAA"/>
    <w:rsid w:val="4C226AD4"/>
    <w:rsid w:val="4C22743E"/>
    <w:rsid w:val="4C236041"/>
    <w:rsid w:val="4C24498D"/>
    <w:rsid w:val="4C251626"/>
    <w:rsid w:val="4C265E66"/>
    <w:rsid w:val="4C2865D6"/>
    <w:rsid w:val="4C2A1176"/>
    <w:rsid w:val="4C2A7472"/>
    <w:rsid w:val="4C2B01C8"/>
    <w:rsid w:val="4C2B6876"/>
    <w:rsid w:val="4C2D2D53"/>
    <w:rsid w:val="4C2E589C"/>
    <w:rsid w:val="4C304EAB"/>
    <w:rsid w:val="4C3303FD"/>
    <w:rsid w:val="4C333021"/>
    <w:rsid w:val="4C340C56"/>
    <w:rsid w:val="4C340FDA"/>
    <w:rsid w:val="4C34262C"/>
    <w:rsid w:val="4C3629D3"/>
    <w:rsid w:val="4C367EA7"/>
    <w:rsid w:val="4C3745CB"/>
    <w:rsid w:val="4C3827AB"/>
    <w:rsid w:val="4C3915DC"/>
    <w:rsid w:val="4C3A3CF6"/>
    <w:rsid w:val="4C3B0749"/>
    <w:rsid w:val="4C3C46BD"/>
    <w:rsid w:val="4C3D0069"/>
    <w:rsid w:val="4C3E3DE1"/>
    <w:rsid w:val="4C4001B9"/>
    <w:rsid w:val="4C406860"/>
    <w:rsid w:val="4C426AA8"/>
    <w:rsid w:val="4C43195F"/>
    <w:rsid w:val="4C434E38"/>
    <w:rsid w:val="4C4357A4"/>
    <w:rsid w:val="4C43591C"/>
    <w:rsid w:val="4C440E21"/>
    <w:rsid w:val="4C442194"/>
    <w:rsid w:val="4C45599B"/>
    <w:rsid w:val="4C456D05"/>
    <w:rsid w:val="4C467612"/>
    <w:rsid w:val="4C496101"/>
    <w:rsid w:val="4C4A216C"/>
    <w:rsid w:val="4C4A5BDC"/>
    <w:rsid w:val="4C4C2012"/>
    <w:rsid w:val="4C4C7C9A"/>
    <w:rsid w:val="4C4E4DE6"/>
    <w:rsid w:val="4C4E5BC7"/>
    <w:rsid w:val="4C4F4F4B"/>
    <w:rsid w:val="4C4F7362"/>
    <w:rsid w:val="4C503042"/>
    <w:rsid w:val="4C504FA5"/>
    <w:rsid w:val="4C51126F"/>
    <w:rsid w:val="4C532362"/>
    <w:rsid w:val="4C552126"/>
    <w:rsid w:val="4C584782"/>
    <w:rsid w:val="4C5927C7"/>
    <w:rsid w:val="4C5A294C"/>
    <w:rsid w:val="4C5A3FED"/>
    <w:rsid w:val="4C5A434B"/>
    <w:rsid w:val="4C5A5664"/>
    <w:rsid w:val="4C5F0C67"/>
    <w:rsid w:val="4C5F5395"/>
    <w:rsid w:val="4C605A3D"/>
    <w:rsid w:val="4C623DAC"/>
    <w:rsid w:val="4C631675"/>
    <w:rsid w:val="4C641B3C"/>
    <w:rsid w:val="4C6459E1"/>
    <w:rsid w:val="4C646A61"/>
    <w:rsid w:val="4C662B60"/>
    <w:rsid w:val="4C68491A"/>
    <w:rsid w:val="4C690143"/>
    <w:rsid w:val="4C69356A"/>
    <w:rsid w:val="4C6961BF"/>
    <w:rsid w:val="4C6D0141"/>
    <w:rsid w:val="4C6F19BB"/>
    <w:rsid w:val="4C6F3365"/>
    <w:rsid w:val="4C70150D"/>
    <w:rsid w:val="4C70558B"/>
    <w:rsid w:val="4C705D02"/>
    <w:rsid w:val="4C71390F"/>
    <w:rsid w:val="4C713CC4"/>
    <w:rsid w:val="4C72788A"/>
    <w:rsid w:val="4C737147"/>
    <w:rsid w:val="4C771A37"/>
    <w:rsid w:val="4C776D0D"/>
    <w:rsid w:val="4C77728C"/>
    <w:rsid w:val="4C790337"/>
    <w:rsid w:val="4C794F44"/>
    <w:rsid w:val="4C7975A0"/>
    <w:rsid w:val="4C7B041D"/>
    <w:rsid w:val="4C7B697A"/>
    <w:rsid w:val="4C7C0AB4"/>
    <w:rsid w:val="4C7C0B0D"/>
    <w:rsid w:val="4C7C76CD"/>
    <w:rsid w:val="4C7D11C5"/>
    <w:rsid w:val="4C7D31BA"/>
    <w:rsid w:val="4C7F48A6"/>
    <w:rsid w:val="4C82404D"/>
    <w:rsid w:val="4C825EEE"/>
    <w:rsid w:val="4C8354C8"/>
    <w:rsid w:val="4C837AB7"/>
    <w:rsid w:val="4C84164B"/>
    <w:rsid w:val="4C84348B"/>
    <w:rsid w:val="4C8547C6"/>
    <w:rsid w:val="4C8557B8"/>
    <w:rsid w:val="4C862DF6"/>
    <w:rsid w:val="4C867980"/>
    <w:rsid w:val="4C874037"/>
    <w:rsid w:val="4C893CD4"/>
    <w:rsid w:val="4C8B55CC"/>
    <w:rsid w:val="4C8B697C"/>
    <w:rsid w:val="4C8C51AA"/>
    <w:rsid w:val="4C8D224A"/>
    <w:rsid w:val="4C8D72F5"/>
    <w:rsid w:val="4C9019EF"/>
    <w:rsid w:val="4C904313"/>
    <w:rsid w:val="4C9257FD"/>
    <w:rsid w:val="4C927ED2"/>
    <w:rsid w:val="4C952A0B"/>
    <w:rsid w:val="4C957F1C"/>
    <w:rsid w:val="4C962CB1"/>
    <w:rsid w:val="4C966A93"/>
    <w:rsid w:val="4C967D5B"/>
    <w:rsid w:val="4C9738F4"/>
    <w:rsid w:val="4C974BD6"/>
    <w:rsid w:val="4C9843E6"/>
    <w:rsid w:val="4C9A3AA3"/>
    <w:rsid w:val="4C9A4099"/>
    <w:rsid w:val="4C9B54BC"/>
    <w:rsid w:val="4C9C2BEC"/>
    <w:rsid w:val="4C9D3AE5"/>
    <w:rsid w:val="4C9F1CFC"/>
    <w:rsid w:val="4C9F28CF"/>
    <w:rsid w:val="4C9F4030"/>
    <w:rsid w:val="4CA02910"/>
    <w:rsid w:val="4CA0403E"/>
    <w:rsid w:val="4CA20643"/>
    <w:rsid w:val="4CA241D6"/>
    <w:rsid w:val="4CA35B68"/>
    <w:rsid w:val="4CA377BD"/>
    <w:rsid w:val="4CA42EE4"/>
    <w:rsid w:val="4CA95CD7"/>
    <w:rsid w:val="4CAB34ED"/>
    <w:rsid w:val="4CAE0361"/>
    <w:rsid w:val="4CB00A1B"/>
    <w:rsid w:val="4CB05E3C"/>
    <w:rsid w:val="4CB33F87"/>
    <w:rsid w:val="4CB36169"/>
    <w:rsid w:val="4CB43763"/>
    <w:rsid w:val="4CB57953"/>
    <w:rsid w:val="4CB57F27"/>
    <w:rsid w:val="4CB60139"/>
    <w:rsid w:val="4CB62CF2"/>
    <w:rsid w:val="4CB64F83"/>
    <w:rsid w:val="4CB65BD9"/>
    <w:rsid w:val="4CB71E16"/>
    <w:rsid w:val="4CB7328F"/>
    <w:rsid w:val="4CB76395"/>
    <w:rsid w:val="4CBB0B8B"/>
    <w:rsid w:val="4CBB2586"/>
    <w:rsid w:val="4CBB63A9"/>
    <w:rsid w:val="4CBB7FA0"/>
    <w:rsid w:val="4CBC11F4"/>
    <w:rsid w:val="4CBD7151"/>
    <w:rsid w:val="4CBE2A6B"/>
    <w:rsid w:val="4CBE3B78"/>
    <w:rsid w:val="4CBE3FEE"/>
    <w:rsid w:val="4CBF0867"/>
    <w:rsid w:val="4CBF1487"/>
    <w:rsid w:val="4CC014D1"/>
    <w:rsid w:val="4CC26621"/>
    <w:rsid w:val="4CC36CA9"/>
    <w:rsid w:val="4CC41252"/>
    <w:rsid w:val="4CC77777"/>
    <w:rsid w:val="4CC86F93"/>
    <w:rsid w:val="4CCA561C"/>
    <w:rsid w:val="4CCB0DF1"/>
    <w:rsid w:val="4CCB1BD6"/>
    <w:rsid w:val="4CCB3898"/>
    <w:rsid w:val="4CCE64AA"/>
    <w:rsid w:val="4CCF21D9"/>
    <w:rsid w:val="4CCF38BA"/>
    <w:rsid w:val="4CD0190F"/>
    <w:rsid w:val="4CD06225"/>
    <w:rsid w:val="4CD21104"/>
    <w:rsid w:val="4CD24B49"/>
    <w:rsid w:val="4CD33326"/>
    <w:rsid w:val="4CD36053"/>
    <w:rsid w:val="4CD4365F"/>
    <w:rsid w:val="4CD50762"/>
    <w:rsid w:val="4CD55DE3"/>
    <w:rsid w:val="4CD72656"/>
    <w:rsid w:val="4CD969FF"/>
    <w:rsid w:val="4CDA4A30"/>
    <w:rsid w:val="4CDC07A4"/>
    <w:rsid w:val="4CDC4FB5"/>
    <w:rsid w:val="4CDC61D0"/>
    <w:rsid w:val="4CDD37A7"/>
    <w:rsid w:val="4CDD4017"/>
    <w:rsid w:val="4CDD4AE8"/>
    <w:rsid w:val="4CDE2F40"/>
    <w:rsid w:val="4CDF7C7A"/>
    <w:rsid w:val="4CE01FEA"/>
    <w:rsid w:val="4CE06B4A"/>
    <w:rsid w:val="4CE1642B"/>
    <w:rsid w:val="4CE174E8"/>
    <w:rsid w:val="4CE25024"/>
    <w:rsid w:val="4CE41B9E"/>
    <w:rsid w:val="4CE4451C"/>
    <w:rsid w:val="4CE45923"/>
    <w:rsid w:val="4CE51A01"/>
    <w:rsid w:val="4CE56EDB"/>
    <w:rsid w:val="4CE61830"/>
    <w:rsid w:val="4CE85757"/>
    <w:rsid w:val="4CE96D0E"/>
    <w:rsid w:val="4CEA64DE"/>
    <w:rsid w:val="4CEB2D2D"/>
    <w:rsid w:val="4CEB38DC"/>
    <w:rsid w:val="4CEC07CE"/>
    <w:rsid w:val="4CEC16A6"/>
    <w:rsid w:val="4CEC3B87"/>
    <w:rsid w:val="4CEC7D0E"/>
    <w:rsid w:val="4CED3FF8"/>
    <w:rsid w:val="4CED5DE1"/>
    <w:rsid w:val="4CEE0D5C"/>
    <w:rsid w:val="4CEE4920"/>
    <w:rsid w:val="4CF17B04"/>
    <w:rsid w:val="4CF23B24"/>
    <w:rsid w:val="4CF30578"/>
    <w:rsid w:val="4CF33245"/>
    <w:rsid w:val="4CF35F3E"/>
    <w:rsid w:val="4CF410B9"/>
    <w:rsid w:val="4CF4365C"/>
    <w:rsid w:val="4CF546B3"/>
    <w:rsid w:val="4CF73A27"/>
    <w:rsid w:val="4CF81413"/>
    <w:rsid w:val="4CF82F78"/>
    <w:rsid w:val="4CF8695C"/>
    <w:rsid w:val="4CFA0ABF"/>
    <w:rsid w:val="4CFA1260"/>
    <w:rsid w:val="4CFC2B9F"/>
    <w:rsid w:val="4CFE53E9"/>
    <w:rsid w:val="4CFE5E1E"/>
    <w:rsid w:val="4CFF32C7"/>
    <w:rsid w:val="4D010360"/>
    <w:rsid w:val="4D01131B"/>
    <w:rsid w:val="4D036293"/>
    <w:rsid w:val="4D037A0D"/>
    <w:rsid w:val="4D037D7A"/>
    <w:rsid w:val="4D04585D"/>
    <w:rsid w:val="4D060CBC"/>
    <w:rsid w:val="4D0D74E5"/>
    <w:rsid w:val="4D0E17AA"/>
    <w:rsid w:val="4D0E314A"/>
    <w:rsid w:val="4D0E5543"/>
    <w:rsid w:val="4D0E69F5"/>
    <w:rsid w:val="4D0F222D"/>
    <w:rsid w:val="4D0F3352"/>
    <w:rsid w:val="4D0F5FE5"/>
    <w:rsid w:val="4D0F6453"/>
    <w:rsid w:val="4D102E0E"/>
    <w:rsid w:val="4D114000"/>
    <w:rsid w:val="4D114397"/>
    <w:rsid w:val="4D122DC3"/>
    <w:rsid w:val="4D123593"/>
    <w:rsid w:val="4D13719A"/>
    <w:rsid w:val="4D155162"/>
    <w:rsid w:val="4D1570E4"/>
    <w:rsid w:val="4D160AB9"/>
    <w:rsid w:val="4D162C09"/>
    <w:rsid w:val="4D17562C"/>
    <w:rsid w:val="4D180821"/>
    <w:rsid w:val="4D183411"/>
    <w:rsid w:val="4D192EE9"/>
    <w:rsid w:val="4D195DD5"/>
    <w:rsid w:val="4D1A3349"/>
    <w:rsid w:val="4D1C631F"/>
    <w:rsid w:val="4D1F0A6C"/>
    <w:rsid w:val="4D2003B3"/>
    <w:rsid w:val="4D20391D"/>
    <w:rsid w:val="4D2279CE"/>
    <w:rsid w:val="4D244919"/>
    <w:rsid w:val="4D246145"/>
    <w:rsid w:val="4D2550A5"/>
    <w:rsid w:val="4D271110"/>
    <w:rsid w:val="4D2718E5"/>
    <w:rsid w:val="4D2859A2"/>
    <w:rsid w:val="4D2A6B67"/>
    <w:rsid w:val="4D2F68FF"/>
    <w:rsid w:val="4D31195C"/>
    <w:rsid w:val="4D314D62"/>
    <w:rsid w:val="4D32517B"/>
    <w:rsid w:val="4D333550"/>
    <w:rsid w:val="4D3679E7"/>
    <w:rsid w:val="4D377A8C"/>
    <w:rsid w:val="4D3963FA"/>
    <w:rsid w:val="4D3969AB"/>
    <w:rsid w:val="4D3A7601"/>
    <w:rsid w:val="4D3C407C"/>
    <w:rsid w:val="4D3E0262"/>
    <w:rsid w:val="4D3E3290"/>
    <w:rsid w:val="4D3F04EA"/>
    <w:rsid w:val="4D3F0C22"/>
    <w:rsid w:val="4D40221A"/>
    <w:rsid w:val="4D411D1D"/>
    <w:rsid w:val="4D413ED5"/>
    <w:rsid w:val="4D415DEB"/>
    <w:rsid w:val="4D422D22"/>
    <w:rsid w:val="4D4375CD"/>
    <w:rsid w:val="4D444E24"/>
    <w:rsid w:val="4D454B68"/>
    <w:rsid w:val="4D4573DD"/>
    <w:rsid w:val="4D460B78"/>
    <w:rsid w:val="4D46104E"/>
    <w:rsid w:val="4D480EFE"/>
    <w:rsid w:val="4D48782D"/>
    <w:rsid w:val="4D493AC5"/>
    <w:rsid w:val="4D497CB0"/>
    <w:rsid w:val="4D4A3D75"/>
    <w:rsid w:val="4D4A6A1B"/>
    <w:rsid w:val="4D4C5397"/>
    <w:rsid w:val="4D4D4092"/>
    <w:rsid w:val="4D4D520F"/>
    <w:rsid w:val="4D4F650B"/>
    <w:rsid w:val="4D4F68F8"/>
    <w:rsid w:val="4D502DC1"/>
    <w:rsid w:val="4D52046B"/>
    <w:rsid w:val="4D522E43"/>
    <w:rsid w:val="4D525129"/>
    <w:rsid w:val="4D5309DC"/>
    <w:rsid w:val="4D54351E"/>
    <w:rsid w:val="4D5553CA"/>
    <w:rsid w:val="4D5730F4"/>
    <w:rsid w:val="4D573FEE"/>
    <w:rsid w:val="4D581B4F"/>
    <w:rsid w:val="4D5928FA"/>
    <w:rsid w:val="4D5940BF"/>
    <w:rsid w:val="4D5A0555"/>
    <w:rsid w:val="4D5A08BE"/>
    <w:rsid w:val="4D5A607C"/>
    <w:rsid w:val="4D5B1607"/>
    <w:rsid w:val="4D5B5E9B"/>
    <w:rsid w:val="4D5B7BB0"/>
    <w:rsid w:val="4D5C3F90"/>
    <w:rsid w:val="4D5D7943"/>
    <w:rsid w:val="4D5E783F"/>
    <w:rsid w:val="4D62165E"/>
    <w:rsid w:val="4D63222B"/>
    <w:rsid w:val="4D682FEB"/>
    <w:rsid w:val="4D684C3C"/>
    <w:rsid w:val="4D6C5DE1"/>
    <w:rsid w:val="4D6D739B"/>
    <w:rsid w:val="4D6F4F3A"/>
    <w:rsid w:val="4D70408E"/>
    <w:rsid w:val="4D7107CE"/>
    <w:rsid w:val="4D710C75"/>
    <w:rsid w:val="4D71407C"/>
    <w:rsid w:val="4D721565"/>
    <w:rsid w:val="4D752F7C"/>
    <w:rsid w:val="4D767DE7"/>
    <w:rsid w:val="4D777B65"/>
    <w:rsid w:val="4D780C3F"/>
    <w:rsid w:val="4D781B29"/>
    <w:rsid w:val="4D7931A6"/>
    <w:rsid w:val="4D795504"/>
    <w:rsid w:val="4D795B71"/>
    <w:rsid w:val="4D7A4589"/>
    <w:rsid w:val="4D7B006E"/>
    <w:rsid w:val="4D7D5121"/>
    <w:rsid w:val="4D7E4C06"/>
    <w:rsid w:val="4D7F65A0"/>
    <w:rsid w:val="4D80452F"/>
    <w:rsid w:val="4D8145B9"/>
    <w:rsid w:val="4D823B44"/>
    <w:rsid w:val="4D824F1E"/>
    <w:rsid w:val="4D8316AA"/>
    <w:rsid w:val="4D8319A6"/>
    <w:rsid w:val="4D837C68"/>
    <w:rsid w:val="4D8453D8"/>
    <w:rsid w:val="4D846428"/>
    <w:rsid w:val="4D857CFB"/>
    <w:rsid w:val="4D8666C6"/>
    <w:rsid w:val="4D870177"/>
    <w:rsid w:val="4D873A13"/>
    <w:rsid w:val="4D884863"/>
    <w:rsid w:val="4D8857D6"/>
    <w:rsid w:val="4D897587"/>
    <w:rsid w:val="4D8B5E5C"/>
    <w:rsid w:val="4D8B7569"/>
    <w:rsid w:val="4D8C0704"/>
    <w:rsid w:val="4D8C1F7C"/>
    <w:rsid w:val="4D8C2D15"/>
    <w:rsid w:val="4D8D1298"/>
    <w:rsid w:val="4D8F4969"/>
    <w:rsid w:val="4D913B4C"/>
    <w:rsid w:val="4D921227"/>
    <w:rsid w:val="4D942F92"/>
    <w:rsid w:val="4D944DE8"/>
    <w:rsid w:val="4D947A9A"/>
    <w:rsid w:val="4D95043D"/>
    <w:rsid w:val="4D954953"/>
    <w:rsid w:val="4D956FA4"/>
    <w:rsid w:val="4D971A07"/>
    <w:rsid w:val="4D971A1C"/>
    <w:rsid w:val="4D9927EF"/>
    <w:rsid w:val="4D9A6E89"/>
    <w:rsid w:val="4D9B6D71"/>
    <w:rsid w:val="4D9C13B6"/>
    <w:rsid w:val="4D9C3597"/>
    <w:rsid w:val="4D9C6593"/>
    <w:rsid w:val="4D9D299B"/>
    <w:rsid w:val="4D9E7418"/>
    <w:rsid w:val="4D9E78E2"/>
    <w:rsid w:val="4DA050AD"/>
    <w:rsid w:val="4DA12BEF"/>
    <w:rsid w:val="4DA13178"/>
    <w:rsid w:val="4DA34D52"/>
    <w:rsid w:val="4DA44997"/>
    <w:rsid w:val="4DA6259E"/>
    <w:rsid w:val="4DA808FC"/>
    <w:rsid w:val="4DA930FA"/>
    <w:rsid w:val="4DA94FDE"/>
    <w:rsid w:val="4DA95C61"/>
    <w:rsid w:val="4DAA2483"/>
    <w:rsid w:val="4DAA5E74"/>
    <w:rsid w:val="4DAB7BAC"/>
    <w:rsid w:val="4DAD7657"/>
    <w:rsid w:val="4DAE2A27"/>
    <w:rsid w:val="4DB01373"/>
    <w:rsid w:val="4DB2258D"/>
    <w:rsid w:val="4DB30862"/>
    <w:rsid w:val="4DB43520"/>
    <w:rsid w:val="4DB45D3C"/>
    <w:rsid w:val="4DB51916"/>
    <w:rsid w:val="4DB52D7C"/>
    <w:rsid w:val="4DB575D3"/>
    <w:rsid w:val="4DB6623A"/>
    <w:rsid w:val="4DB75319"/>
    <w:rsid w:val="4DB937E1"/>
    <w:rsid w:val="4DBB2D42"/>
    <w:rsid w:val="4DBD04AA"/>
    <w:rsid w:val="4DBF136E"/>
    <w:rsid w:val="4DC25F17"/>
    <w:rsid w:val="4DC34314"/>
    <w:rsid w:val="4DC408EE"/>
    <w:rsid w:val="4DC54FA8"/>
    <w:rsid w:val="4DC668BC"/>
    <w:rsid w:val="4DC85094"/>
    <w:rsid w:val="4DC857BA"/>
    <w:rsid w:val="4DC86072"/>
    <w:rsid w:val="4DCD2CB2"/>
    <w:rsid w:val="4DD0350E"/>
    <w:rsid w:val="4DD25D4F"/>
    <w:rsid w:val="4DD4039B"/>
    <w:rsid w:val="4DD41E1D"/>
    <w:rsid w:val="4DD42CAE"/>
    <w:rsid w:val="4DD45828"/>
    <w:rsid w:val="4DD666EF"/>
    <w:rsid w:val="4DD70EE9"/>
    <w:rsid w:val="4DD7151C"/>
    <w:rsid w:val="4DD75374"/>
    <w:rsid w:val="4DD773CF"/>
    <w:rsid w:val="4DD9142C"/>
    <w:rsid w:val="4DDA0E6C"/>
    <w:rsid w:val="4DDA5708"/>
    <w:rsid w:val="4DDB7F8C"/>
    <w:rsid w:val="4DDC3E4D"/>
    <w:rsid w:val="4DDD18D8"/>
    <w:rsid w:val="4DDE136D"/>
    <w:rsid w:val="4DDE5AB6"/>
    <w:rsid w:val="4DDF0F2D"/>
    <w:rsid w:val="4DDF1A58"/>
    <w:rsid w:val="4DDF336E"/>
    <w:rsid w:val="4DE05DE7"/>
    <w:rsid w:val="4DE10BA1"/>
    <w:rsid w:val="4DE145D5"/>
    <w:rsid w:val="4DE25C85"/>
    <w:rsid w:val="4DE26EBD"/>
    <w:rsid w:val="4DE27E72"/>
    <w:rsid w:val="4DE330D4"/>
    <w:rsid w:val="4DE471AC"/>
    <w:rsid w:val="4DE61994"/>
    <w:rsid w:val="4DE812FC"/>
    <w:rsid w:val="4DE83335"/>
    <w:rsid w:val="4DE862BC"/>
    <w:rsid w:val="4DEA43D1"/>
    <w:rsid w:val="4DEB0738"/>
    <w:rsid w:val="4DEB42EC"/>
    <w:rsid w:val="4DEB6F01"/>
    <w:rsid w:val="4DEE4A55"/>
    <w:rsid w:val="4DEE6E32"/>
    <w:rsid w:val="4DEE700F"/>
    <w:rsid w:val="4DEE775C"/>
    <w:rsid w:val="4DEF3059"/>
    <w:rsid w:val="4DF00389"/>
    <w:rsid w:val="4DF12DA2"/>
    <w:rsid w:val="4DF2278C"/>
    <w:rsid w:val="4DF51516"/>
    <w:rsid w:val="4DF61E1E"/>
    <w:rsid w:val="4DF813DA"/>
    <w:rsid w:val="4DF8483B"/>
    <w:rsid w:val="4DF8539B"/>
    <w:rsid w:val="4DFA31A3"/>
    <w:rsid w:val="4DFA5E57"/>
    <w:rsid w:val="4DFB352B"/>
    <w:rsid w:val="4DFC10DD"/>
    <w:rsid w:val="4DFD09CC"/>
    <w:rsid w:val="4DFE116E"/>
    <w:rsid w:val="4E000743"/>
    <w:rsid w:val="4E023694"/>
    <w:rsid w:val="4E023D11"/>
    <w:rsid w:val="4E030E5C"/>
    <w:rsid w:val="4E042864"/>
    <w:rsid w:val="4E042DF3"/>
    <w:rsid w:val="4E051752"/>
    <w:rsid w:val="4E06656A"/>
    <w:rsid w:val="4E071F72"/>
    <w:rsid w:val="4E07203A"/>
    <w:rsid w:val="4E072F48"/>
    <w:rsid w:val="4E0910D6"/>
    <w:rsid w:val="4E0A02E4"/>
    <w:rsid w:val="4E0A1FD1"/>
    <w:rsid w:val="4E0D093C"/>
    <w:rsid w:val="4E0D0EB7"/>
    <w:rsid w:val="4E0F2FA2"/>
    <w:rsid w:val="4E0F3C7E"/>
    <w:rsid w:val="4E1152B0"/>
    <w:rsid w:val="4E11634B"/>
    <w:rsid w:val="4E124CB4"/>
    <w:rsid w:val="4E133FC6"/>
    <w:rsid w:val="4E134287"/>
    <w:rsid w:val="4E13477D"/>
    <w:rsid w:val="4E135611"/>
    <w:rsid w:val="4E14092A"/>
    <w:rsid w:val="4E146FBD"/>
    <w:rsid w:val="4E1512CB"/>
    <w:rsid w:val="4E1540F3"/>
    <w:rsid w:val="4E19417F"/>
    <w:rsid w:val="4E197767"/>
    <w:rsid w:val="4E1B5852"/>
    <w:rsid w:val="4E1C3F87"/>
    <w:rsid w:val="4E1D214D"/>
    <w:rsid w:val="4E1E3992"/>
    <w:rsid w:val="4E1E7CF5"/>
    <w:rsid w:val="4E1F35C0"/>
    <w:rsid w:val="4E20594F"/>
    <w:rsid w:val="4E212848"/>
    <w:rsid w:val="4E217045"/>
    <w:rsid w:val="4E221269"/>
    <w:rsid w:val="4E2268AD"/>
    <w:rsid w:val="4E235C49"/>
    <w:rsid w:val="4E243784"/>
    <w:rsid w:val="4E25366D"/>
    <w:rsid w:val="4E255E7D"/>
    <w:rsid w:val="4E261B5C"/>
    <w:rsid w:val="4E263E72"/>
    <w:rsid w:val="4E264AB9"/>
    <w:rsid w:val="4E2718B1"/>
    <w:rsid w:val="4E276A53"/>
    <w:rsid w:val="4E2869A1"/>
    <w:rsid w:val="4E2B0990"/>
    <w:rsid w:val="4E2B2BC7"/>
    <w:rsid w:val="4E2B5D4D"/>
    <w:rsid w:val="4E2E08BC"/>
    <w:rsid w:val="4E2E4F1B"/>
    <w:rsid w:val="4E30449E"/>
    <w:rsid w:val="4E306EC0"/>
    <w:rsid w:val="4E31024F"/>
    <w:rsid w:val="4E311FB3"/>
    <w:rsid w:val="4E334E4F"/>
    <w:rsid w:val="4E35126E"/>
    <w:rsid w:val="4E3571D4"/>
    <w:rsid w:val="4E362926"/>
    <w:rsid w:val="4E381847"/>
    <w:rsid w:val="4E39092A"/>
    <w:rsid w:val="4E397623"/>
    <w:rsid w:val="4E3B23EF"/>
    <w:rsid w:val="4E3C35A7"/>
    <w:rsid w:val="4E3D07F0"/>
    <w:rsid w:val="4E3D5845"/>
    <w:rsid w:val="4E3E5B58"/>
    <w:rsid w:val="4E3F413F"/>
    <w:rsid w:val="4E41015D"/>
    <w:rsid w:val="4E411D49"/>
    <w:rsid w:val="4E416E9E"/>
    <w:rsid w:val="4E417E2B"/>
    <w:rsid w:val="4E42171F"/>
    <w:rsid w:val="4E421BD3"/>
    <w:rsid w:val="4E4223EA"/>
    <w:rsid w:val="4E424895"/>
    <w:rsid w:val="4E4271AF"/>
    <w:rsid w:val="4E427431"/>
    <w:rsid w:val="4E435072"/>
    <w:rsid w:val="4E443AF0"/>
    <w:rsid w:val="4E450604"/>
    <w:rsid w:val="4E4507D7"/>
    <w:rsid w:val="4E453DDA"/>
    <w:rsid w:val="4E46432D"/>
    <w:rsid w:val="4E472E2E"/>
    <w:rsid w:val="4E4757D8"/>
    <w:rsid w:val="4E475D60"/>
    <w:rsid w:val="4E483ADC"/>
    <w:rsid w:val="4E4865FF"/>
    <w:rsid w:val="4E4A1A65"/>
    <w:rsid w:val="4E4B2F18"/>
    <w:rsid w:val="4E4B7107"/>
    <w:rsid w:val="4E4B7A88"/>
    <w:rsid w:val="4E4E4A6F"/>
    <w:rsid w:val="4E501815"/>
    <w:rsid w:val="4E503CFF"/>
    <w:rsid w:val="4E512174"/>
    <w:rsid w:val="4E532407"/>
    <w:rsid w:val="4E547485"/>
    <w:rsid w:val="4E555807"/>
    <w:rsid w:val="4E5948FC"/>
    <w:rsid w:val="4E5B0559"/>
    <w:rsid w:val="4E5B309D"/>
    <w:rsid w:val="4E5C4D87"/>
    <w:rsid w:val="4E5D44F4"/>
    <w:rsid w:val="4E5D4CD9"/>
    <w:rsid w:val="4E5F3AFE"/>
    <w:rsid w:val="4E601835"/>
    <w:rsid w:val="4E6119DE"/>
    <w:rsid w:val="4E6139B0"/>
    <w:rsid w:val="4E626423"/>
    <w:rsid w:val="4E642621"/>
    <w:rsid w:val="4E6546F5"/>
    <w:rsid w:val="4E657145"/>
    <w:rsid w:val="4E670F2D"/>
    <w:rsid w:val="4E677709"/>
    <w:rsid w:val="4E683EBB"/>
    <w:rsid w:val="4E6910F6"/>
    <w:rsid w:val="4E694445"/>
    <w:rsid w:val="4E703492"/>
    <w:rsid w:val="4E710DEF"/>
    <w:rsid w:val="4E721CCC"/>
    <w:rsid w:val="4E726C45"/>
    <w:rsid w:val="4E7315F4"/>
    <w:rsid w:val="4E75241C"/>
    <w:rsid w:val="4E755159"/>
    <w:rsid w:val="4E767AD3"/>
    <w:rsid w:val="4E782BA9"/>
    <w:rsid w:val="4E78403E"/>
    <w:rsid w:val="4E7948C7"/>
    <w:rsid w:val="4E7A4686"/>
    <w:rsid w:val="4E7B33A5"/>
    <w:rsid w:val="4E7B61B9"/>
    <w:rsid w:val="4E7C21F0"/>
    <w:rsid w:val="4E7D7C03"/>
    <w:rsid w:val="4E7E17E4"/>
    <w:rsid w:val="4E7E7934"/>
    <w:rsid w:val="4E8064FE"/>
    <w:rsid w:val="4E81648E"/>
    <w:rsid w:val="4E83268B"/>
    <w:rsid w:val="4E862872"/>
    <w:rsid w:val="4E8778AC"/>
    <w:rsid w:val="4E8A2A8C"/>
    <w:rsid w:val="4E8A3B9C"/>
    <w:rsid w:val="4E8A768D"/>
    <w:rsid w:val="4E8C035F"/>
    <w:rsid w:val="4E8D19FB"/>
    <w:rsid w:val="4E8D2518"/>
    <w:rsid w:val="4E8F62D8"/>
    <w:rsid w:val="4E900EF8"/>
    <w:rsid w:val="4E943BF5"/>
    <w:rsid w:val="4E945C78"/>
    <w:rsid w:val="4E947DB8"/>
    <w:rsid w:val="4E950D0C"/>
    <w:rsid w:val="4E951075"/>
    <w:rsid w:val="4E95387A"/>
    <w:rsid w:val="4E967BB3"/>
    <w:rsid w:val="4E970749"/>
    <w:rsid w:val="4E993F42"/>
    <w:rsid w:val="4E9A2286"/>
    <w:rsid w:val="4E9A7AD6"/>
    <w:rsid w:val="4E9B1DFF"/>
    <w:rsid w:val="4E9C7822"/>
    <w:rsid w:val="4E9E230B"/>
    <w:rsid w:val="4E9F40D2"/>
    <w:rsid w:val="4EA327A2"/>
    <w:rsid w:val="4EA354AA"/>
    <w:rsid w:val="4EA40413"/>
    <w:rsid w:val="4EA43336"/>
    <w:rsid w:val="4EA47702"/>
    <w:rsid w:val="4EA541B8"/>
    <w:rsid w:val="4EA563EF"/>
    <w:rsid w:val="4EA8603A"/>
    <w:rsid w:val="4EA86682"/>
    <w:rsid w:val="4EA9173C"/>
    <w:rsid w:val="4EAB4433"/>
    <w:rsid w:val="4EAB6D07"/>
    <w:rsid w:val="4EAC0C20"/>
    <w:rsid w:val="4EAC3987"/>
    <w:rsid w:val="4EAC7505"/>
    <w:rsid w:val="4EAD6120"/>
    <w:rsid w:val="4EAE5292"/>
    <w:rsid w:val="4EAF4DE6"/>
    <w:rsid w:val="4EB00051"/>
    <w:rsid w:val="4EB063C9"/>
    <w:rsid w:val="4EB100D6"/>
    <w:rsid w:val="4EB143F0"/>
    <w:rsid w:val="4EB153FE"/>
    <w:rsid w:val="4EB30D27"/>
    <w:rsid w:val="4EB50493"/>
    <w:rsid w:val="4EB54C93"/>
    <w:rsid w:val="4EB57F04"/>
    <w:rsid w:val="4EB6523D"/>
    <w:rsid w:val="4EB73DD0"/>
    <w:rsid w:val="4EB83682"/>
    <w:rsid w:val="4EB9210F"/>
    <w:rsid w:val="4EB9613F"/>
    <w:rsid w:val="4EBA55EE"/>
    <w:rsid w:val="4EBC17EF"/>
    <w:rsid w:val="4EBE4005"/>
    <w:rsid w:val="4EBE61E9"/>
    <w:rsid w:val="4EBF0BE4"/>
    <w:rsid w:val="4EBF4E25"/>
    <w:rsid w:val="4EC00E45"/>
    <w:rsid w:val="4EC1138F"/>
    <w:rsid w:val="4EC16396"/>
    <w:rsid w:val="4EC33E17"/>
    <w:rsid w:val="4EC33E18"/>
    <w:rsid w:val="4EC52B47"/>
    <w:rsid w:val="4EC61E7A"/>
    <w:rsid w:val="4EC7078D"/>
    <w:rsid w:val="4EC77170"/>
    <w:rsid w:val="4EC94D8D"/>
    <w:rsid w:val="4ECB183B"/>
    <w:rsid w:val="4ECC32D0"/>
    <w:rsid w:val="4ECD5F7E"/>
    <w:rsid w:val="4ECF1281"/>
    <w:rsid w:val="4ED054DF"/>
    <w:rsid w:val="4ED14314"/>
    <w:rsid w:val="4ED244C6"/>
    <w:rsid w:val="4ED50FC5"/>
    <w:rsid w:val="4ED60368"/>
    <w:rsid w:val="4ED708F7"/>
    <w:rsid w:val="4ED94ABC"/>
    <w:rsid w:val="4ED94D4A"/>
    <w:rsid w:val="4ED9705D"/>
    <w:rsid w:val="4EDA34CF"/>
    <w:rsid w:val="4EDB6363"/>
    <w:rsid w:val="4EDB6C44"/>
    <w:rsid w:val="4EDE3EB5"/>
    <w:rsid w:val="4EDF2A2C"/>
    <w:rsid w:val="4EDF2DB0"/>
    <w:rsid w:val="4EE046A1"/>
    <w:rsid w:val="4EE25824"/>
    <w:rsid w:val="4EE42EED"/>
    <w:rsid w:val="4EE5526E"/>
    <w:rsid w:val="4EE70D5F"/>
    <w:rsid w:val="4EE93A8B"/>
    <w:rsid w:val="4EEA497E"/>
    <w:rsid w:val="4EEB238E"/>
    <w:rsid w:val="4EEB7080"/>
    <w:rsid w:val="4EEC2760"/>
    <w:rsid w:val="4EED2C56"/>
    <w:rsid w:val="4EEE31CC"/>
    <w:rsid w:val="4EEF760A"/>
    <w:rsid w:val="4EF16385"/>
    <w:rsid w:val="4EF25444"/>
    <w:rsid w:val="4EF36220"/>
    <w:rsid w:val="4EF54E68"/>
    <w:rsid w:val="4EF56B1F"/>
    <w:rsid w:val="4EF9198E"/>
    <w:rsid w:val="4EFB2539"/>
    <w:rsid w:val="4EFC10AF"/>
    <w:rsid w:val="4EFC50D5"/>
    <w:rsid w:val="4EFD6DC7"/>
    <w:rsid w:val="4EFF69F3"/>
    <w:rsid w:val="4F024A12"/>
    <w:rsid w:val="4F025BB5"/>
    <w:rsid w:val="4F0347DE"/>
    <w:rsid w:val="4F03755B"/>
    <w:rsid w:val="4F067598"/>
    <w:rsid w:val="4F081898"/>
    <w:rsid w:val="4F091124"/>
    <w:rsid w:val="4F0962F4"/>
    <w:rsid w:val="4F09781A"/>
    <w:rsid w:val="4F0B297B"/>
    <w:rsid w:val="4F0B334C"/>
    <w:rsid w:val="4F0B64A2"/>
    <w:rsid w:val="4F0D3F91"/>
    <w:rsid w:val="4F0E2CE0"/>
    <w:rsid w:val="4F0E626E"/>
    <w:rsid w:val="4F1007BA"/>
    <w:rsid w:val="4F102250"/>
    <w:rsid w:val="4F103CBD"/>
    <w:rsid w:val="4F113779"/>
    <w:rsid w:val="4F13191E"/>
    <w:rsid w:val="4F13640D"/>
    <w:rsid w:val="4F141376"/>
    <w:rsid w:val="4F171455"/>
    <w:rsid w:val="4F176DB5"/>
    <w:rsid w:val="4F19747B"/>
    <w:rsid w:val="4F1E3253"/>
    <w:rsid w:val="4F21258A"/>
    <w:rsid w:val="4F21542E"/>
    <w:rsid w:val="4F23367D"/>
    <w:rsid w:val="4F234FB5"/>
    <w:rsid w:val="4F240428"/>
    <w:rsid w:val="4F2555D4"/>
    <w:rsid w:val="4F262946"/>
    <w:rsid w:val="4F2725BE"/>
    <w:rsid w:val="4F2901EC"/>
    <w:rsid w:val="4F2946DC"/>
    <w:rsid w:val="4F296EEA"/>
    <w:rsid w:val="4F2A5C2B"/>
    <w:rsid w:val="4F2A7C43"/>
    <w:rsid w:val="4F2B2181"/>
    <w:rsid w:val="4F2B5594"/>
    <w:rsid w:val="4F2C124B"/>
    <w:rsid w:val="4F2C35C7"/>
    <w:rsid w:val="4F2E7385"/>
    <w:rsid w:val="4F2E78A1"/>
    <w:rsid w:val="4F2F2298"/>
    <w:rsid w:val="4F2F362B"/>
    <w:rsid w:val="4F3054BE"/>
    <w:rsid w:val="4F3164AA"/>
    <w:rsid w:val="4F332E40"/>
    <w:rsid w:val="4F344C6E"/>
    <w:rsid w:val="4F346036"/>
    <w:rsid w:val="4F346AAE"/>
    <w:rsid w:val="4F356714"/>
    <w:rsid w:val="4F3630C5"/>
    <w:rsid w:val="4F366F3A"/>
    <w:rsid w:val="4F383BA1"/>
    <w:rsid w:val="4F391F0F"/>
    <w:rsid w:val="4F392999"/>
    <w:rsid w:val="4F393B00"/>
    <w:rsid w:val="4F394B16"/>
    <w:rsid w:val="4F3A5F01"/>
    <w:rsid w:val="4F3A68BE"/>
    <w:rsid w:val="4F3A6F99"/>
    <w:rsid w:val="4F3C5650"/>
    <w:rsid w:val="4F3D664C"/>
    <w:rsid w:val="4F3E7E70"/>
    <w:rsid w:val="4F3F696E"/>
    <w:rsid w:val="4F405379"/>
    <w:rsid w:val="4F40748A"/>
    <w:rsid w:val="4F4157AB"/>
    <w:rsid w:val="4F432B87"/>
    <w:rsid w:val="4F447CB7"/>
    <w:rsid w:val="4F49414D"/>
    <w:rsid w:val="4F4B0BCD"/>
    <w:rsid w:val="4F4B1E0C"/>
    <w:rsid w:val="4F4C221F"/>
    <w:rsid w:val="4F4D4F02"/>
    <w:rsid w:val="4F4E4134"/>
    <w:rsid w:val="4F4E6C74"/>
    <w:rsid w:val="4F4F324A"/>
    <w:rsid w:val="4F4F32FE"/>
    <w:rsid w:val="4F4F3AC8"/>
    <w:rsid w:val="4F4F6D20"/>
    <w:rsid w:val="4F510C1B"/>
    <w:rsid w:val="4F517EA6"/>
    <w:rsid w:val="4F523830"/>
    <w:rsid w:val="4F523A43"/>
    <w:rsid w:val="4F527F76"/>
    <w:rsid w:val="4F5326E6"/>
    <w:rsid w:val="4F535971"/>
    <w:rsid w:val="4F551442"/>
    <w:rsid w:val="4F55598E"/>
    <w:rsid w:val="4F5602F4"/>
    <w:rsid w:val="4F560D81"/>
    <w:rsid w:val="4F56262C"/>
    <w:rsid w:val="4F572505"/>
    <w:rsid w:val="4F5729ED"/>
    <w:rsid w:val="4F584D7D"/>
    <w:rsid w:val="4F5C29C5"/>
    <w:rsid w:val="4F5D6C2D"/>
    <w:rsid w:val="4F5F667F"/>
    <w:rsid w:val="4F61354C"/>
    <w:rsid w:val="4F634100"/>
    <w:rsid w:val="4F6475F7"/>
    <w:rsid w:val="4F651D42"/>
    <w:rsid w:val="4F654552"/>
    <w:rsid w:val="4F663FF3"/>
    <w:rsid w:val="4F6B45A3"/>
    <w:rsid w:val="4F6B5980"/>
    <w:rsid w:val="4F6B7DA6"/>
    <w:rsid w:val="4F6D152A"/>
    <w:rsid w:val="4F6D3BC6"/>
    <w:rsid w:val="4F6D3C1C"/>
    <w:rsid w:val="4F6E00E8"/>
    <w:rsid w:val="4F6F0120"/>
    <w:rsid w:val="4F6F025A"/>
    <w:rsid w:val="4F70007E"/>
    <w:rsid w:val="4F71374A"/>
    <w:rsid w:val="4F723CB6"/>
    <w:rsid w:val="4F725E9A"/>
    <w:rsid w:val="4F731B12"/>
    <w:rsid w:val="4F745E9A"/>
    <w:rsid w:val="4F766193"/>
    <w:rsid w:val="4F784123"/>
    <w:rsid w:val="4F7915DD"/>
    <w:rsid w:val="4F7962AA"/>
    <w:rsid w:val="4F7A088A"/>
    <w:rsid w:val="4F7A185D"/>
    <w:rsid w:val="4F7C419D"/>
    <w:rsid w:val="4F7C679A"/>
    <w:rsid w:val="4F7D5A9F"/>
    <w:rsid w:val="4F8037C2"/>
    <w:rsid w:val="4F822C79"/>
    <w:rsid w:val="4F853B4D"/>
    <w:rsid w:val="4F854B71"/>
    <w:rsid w:val="4F857557"/>
    <w:rsid w:val="4F857E05"/>
    <w:rsid w:val="4F860504"/>
    <w:rsid w:val="4F870D57"/>
    <w:rsid w:val="4F876289"/>
    <w:rsid w:val="4F87749B"/>
    <w:rsid w:val="4F887D12"/>
    <w:rsid w:val="4F887E33"/>
    <w:rsid w:val="4F8949DE"/>
    <w:rsid w:val="4F8A1FC0"/>
    <w:rsid w:val="4F8A5A62"/>
    <w:rsid w:val="4F8A5C21"/>
    <w:rsid w:val="4F8B695F"/>
    <w:rsid w:val="4F8C2D95"/>
    <w:rsid w:val="4F8C69C6"/>
    <w:rsid w:val="4F8E1FA5"/>
    <w:rsid w:val="4F8F0265"/>
    <w:rsid w:val="4F8F7BD1"/>
    <w:rsid w:val="4F900880"/>
    <w:rsid w:val="4F914EE3"/>
    <w:rsid w:val="4F92096E"/>
    <w:rsid w:val="4F922814"/>
    <w:rsid w:val="4F930F9A"/>
    <w:rsid w:val="4F932102"/>
    <w:rsid w:val="4F941AA5"/>
    <w:rsid w:val="4F945F39"/>
    <w:rsid w:val="4F9516D6"/>
    <w:rsid w:val="4F961A6F"/>
    <w:rsid w:val="4F97414A"/>
    <w:rsid w:val="4F98302A"/>
    <w:rsid w:val="4F993ACE"/>
    <w:rsid w:val="4F99408C"/>
    <w:rsid w:val="4F9B2067"/>
    <w:rsid w:val="4F9B7753"/>
    <w:rsid w:val="4F9C6398"/>
    <w:rsid w:val="4F9D6681"/>
    <w:rsid w:val="4F9E121B"/>
    <w:rsid w:val="4F9E31A3"/>
    <w:rsid w:val="4F9E433F"/>
    <w:rsid w:val="4F9E6B6C"/>
    <w:rsid w:val="4FA06D4D"/>
    <w:rsid w:val="4FA373EE"/>
    <w:rsid w:val="4FA375EC"/>
    <w:rsid w:val="4FA45FFE"/>
    <w:rsid w:val="4FA67E5A"/>
    <w:rsid w:val="4FA70715"/>
    <w:rsid w:val="4FA9629C"/>
    <w:rsid w:val="4FAA6880"/>
    <w:rsid w:val="4FAC3B58"/>
    <w:rsid w:val="4FAD05D5"/>
    <w:rsid w:val="4FAE71C1"/>
    <w:rsid w:val="4FAF181E"/>
    <w:rsid w:val="4FB0038A"/>
    <w:rsid w:val="4FB2279C"/>
    <w:rsid w:val="4FB410B7"/>
    <w:rsid w:val="4FB4703A"/>
    <w:rsid w:val="4FB56F9D"/>
    <w:rsid w:val="4FB70023"/>
    <w:rsid w:val="4FB73CB0"/>
    <w:rsid w:val="4FB831A4"/>
    <w:rsid w:val="4FB87DB1"/>
    <w:rsid w:val="4FB90100"/>
    <w:rsid w:val="4FB97B54"/>
    <w:rsid w:val="4FBA3130"/>
    <w:rsid w:val="4FBA4DCE"/>
    <w:rsid w:val="4FBA5E36"/>
    <w:rsid w:val="4FBA633A"/>
    <w:rsid w:val="4FBB0055"/>
    <w:rsid w:val="4FBB1717"/>
    <w:rsid w:val="4FBB6D5D"/>
    <w:rsid w:val="4FBC0D35"/>
    <w:rsid w:val="4FBD0081"/>
    <w:rsid w:val="4FBE15A6"/>
    <w:rsid w:val="4FBF3790"/>
    <w:rsid w:val="4FC04A82"/>
    <w:rsid w:val="4FC1268A"/>
    <w:rsid w:val="4FC16D60"/>
    <w:rsid w:val="4FC22337"/>
    <w:rsid w:val="4FC368C0"/>
    <w:rsid w:val="4FC40049"/>
    <w:rsid w:val="4FC5775F"/>
    <w:rsid w:val="4FC7265C"/>
    <w:rsid w:val="4FCA52AE"/>
    <w:rsid w:val="4FCB2201"/>
    <w:rsid w:val="4FCC78BD"/>
    <w:rsid w:val="4FCD6365"/>
    <w:rsid w:val="4FCF195F"/>
    <w:rsid w:val="4FCF3503"/>
    <w:rsid w:val="4FCF3EB9"/>
    <w:rsid w:val="4FD17DCD"/>
    <w:rsid w:val="4FD33C07"/>
    <w:rsid w:val="4FD4318C"/>
    <w:rsid w:val="4FD57F51"/>
    <w:rsid w:val="4FD6285B"/>
    <w:rsid w:val="4FD8541E"/>
    <w:rsid w:val="4FD85D23"/>
    <w:rsid w:val="4FD96E0F"/>
    <w:rsid w:val="4FDA78EA"/>
    <w:rsid w:val="4FDC270E"/>
    <w:rsid w:val="4FDC67C2"/>
    <w:rsid w:val="4FDC7CB7"/>
    <w:rsid w:val="4FDD14B5"/>
    <w:rsid w:val="4FDD2455"/>
    <w:rsid w:val="4FDD4CD3"/>
    <w:rsid w:val="4FDF5B34"/>
    <w:rsid w:val="4FE45F9E"/>
    <w:rsid w:val="4FE4609B"/>
    <w:rsid w:val="4FE606AD"/>
    <w:rsid w:val="4FE6200D"/>
    <w:rsid w:val="4FE70721"/>
    <w:rsid w:val="4FE722E7"/>
    <w:rsid w:val="4FEB069F"/>
    <w:rsid w:val="4FEC7409"/>
    <w:rsid w:val="4FED421B"/>
    <w:rsid w:val="4FEE248F"/>
    <w:rsid w:val="4FEF5099"/>
    <w:rsid w:val="4FF301FD"/>
    <w:rsid w:val="4FF34380"/>
    <w:rsid w:val="4FF4185A"/>
    <w:rsid w:val="4FF45DB6"/>
    <w:rsid w:val="4FF47AB2"/>
    <w:rsid w:val="4FF47F4D"/>
    <w:rsid w:val="4FF57A1E"/>
    <w:rsid w:val="4FF61AF1"/>
    <w:rsid w:val="4FF61E9A"/>
    <w:rsid w:val="4FF77EEB"/>
    <w:rsid w:val="4FF85D8E"/>
    <w:rsid w:val="4FF87669"/>
    <w:rsid w:val="4FFA0F7C"/>
    <w:rsid w:val="4FFB229E"/>
    <w:rsid w:val="4FFB506B"/>
    <w:rsid w:val="4FFD673C"/>
    <w:rsid w:val="4FFE6F72"/>
    <w:rsid w:val="4FFF18B2"/>
    <w:rsid w:val="4FFF6A3E"/>
    <w:rsid w:val="5000604C"/>
    <w:rsid w:val="5004266D"/>
    <w:rsid w:val="500448A4"/>
    <w:rsid w:val="5005051D"/>
    <w:rsid w:val="5005240F"/>
    <w:rsid w:val="50056673"/>
    <w:rsid w:val="50060BA3"/>
    <w:rsid w:val="500663A2"/>
    <w:rsid w:val="50077191"/>
    <w:rsid w:val="500A3119"/>
    <w:rsid w:val="500A5BEA"/>
    <w:rsid w:val="500C3396"/>
    <w:rsid w:val="500C5889"/>
    <w:rsid w:val="500D36CA"/>
    <w:rsid w:val="50107304"/>
    <w:rsid w:val="50114DF4"/>
    <w:rsid w:val="501177A5"/>
    <w:rsid w:val="501178D6"/>
    <w:rsid w:val="50125943"/>
    <w:rsid w:val="50125C3C"/>
    <w:rsid w:val="50126B3E"/>
    <w:rsid w:val="501277AA"/>
    <w:rsid w:val="50140137"/>
    <w:rsid w:val="50151EC4"/>
    <w:rsid w:val="501538D2"/>
    <w:rsid w:val="50166FE0"/>
    <w:rsid w:val="50177DC7"/>
    <w:rsid w:val="501816B2"/>
    <w:rsid w:val="50197583"/>
    <w:rsid w:val="501B5A67"/>
    <w:rsid w:val="501B6992"/>
    <w:rsid w:val="501C5319"/>
    <w:rsid w:val="501C57B5"/>
    <w:rsid w:val="501D25D4"/>
    <w:rsid w:val="501D6C52"/>
    <w:rsid w:val="501E75BE"/>
    <w:rsid w:val="50202FDB"/>
    <w:rsid w:val="50216DB0"/>
    <w:rsid w:val="50236321"/>
    <w:rsid w:val="50240D75"/>
    <w:rsid w:val="50267741"/>
    <w:rsid w:val="5027286A"/>
    <w:rsid w:val="50282F3E"/>
    <w:rsid w:val="50285575"/>
    <w:rsid w:val="50286AE9"/>
    <w:rsid w:val="50292919"/>
    <w:rsid w:val="502B2FB9"/>
    <w:rsid w:val="502B3184"/>
    <w:rsid w:val="502C5C14"/>
    <w:rsid w:val="502D4833"/>
    <w:rsid w:val="50320921"/>
    <w:rsid w:val="50326B04"/>
    <w:rsid w:val="50327742"/>
    <w:rsid w:val="50344A78"/>
    <w:rsid w:val="50345BE8"/>
    <w:rsid w:val="50346B92"/>
    <w:rsid w:val="50356FAF"/>
    <w:rsid w:val="503622AD"/>
    <w:rsid w:val="50374D09"/>
    <w:rsid w:val="503766BC"/>
    <w:rsid w:val="5038348C"/>
    <w:rsid w:val="503A07D6"/>
    <w:rsid w:val="503A118A"/>
    <w:rsid w:val="503C10C6"/>
    <w:rsid w:val="503E64CE"/>
    <w:rsid w:val="503F4FF5"/>
    <w:rsid w:val="503F6CED"/>
    <w:rsid w:val="504062BE"/>
    <w:rsid w:val="50417816"/>
    <w:rsid w:val="50425EDA"/>
    <w:rsid w:val="504465FC"/>
    <w:rsid w:val="50453463"/>
    <w:rsid w:val="50462106"/>
    <w:rsid w:val="504839F7"/>
    <w:rsid w:val="5048431C"/>
    <w:rsid w:val="50487FA3"/>
    <w:rsid w:val="504905A0"/>
    <w:rsid w:val="5049071E"/>
    <w:rsid w:val="50493C00"/>
    <w:rsid w:val="504A55E8"/>
    <w:rsid w:val="504C4AFB"/>
    <w:rsid w:val="504D7C52"/>
    <w:rsid w:val="504E18C6"/>
    <w:rsid w:val="504E34E2"/>
    <w:rsid w:val="504F30A4"/>
    <w:rsid w:val="504F3A76"/>
    <w:rsid w:val="505035D6"/>
    <w:rsid w:val="505042B2"/>
    <w:rsid w:val="50527851"/>
    <w:rsid w:val="505563AD"/>
    <w:rsid w:val="505749EF"/>
    <w:rsid w:val="50587F53"/>
    <w:rsid w:val="50596A48"/>
    <w:rsid w:val="50596F4F"/>
    <w:rsid w:val="505B1C5F"/>
    <w:rsid w:val="505B40B2"/>
    <w:rsid w:val="505B64BD"/>
    <w:rsid w:val="505C2068"/>
    <w:rsid w:val="505D19B7"/>
    <w:rsid w:val="505E439F"/>
    <w:rsid w:val="505F08FD"/>
    <w:rsid w:val="505F351A"/>
    <w:rsid w:val="505F61E6"/>
    <w:rsid w:val="506007DF"/>
    <w:rsid w:val="5060292E"/>
    <w:rsid w:val="50611633"/>
    <w:rsid w:val="50613A81"/>
    <w:rsid w:val="506143F2"/>
    <w:rsid w:val="50635334"/>
    <w:rsid w:val="506449D4"/>
    <w:rsid w:val="5068006C"/>
    <w:rsid w:val="50682DAC"/>
    <w:rsid w:val="50682FCC"/>
    <w:rsid w:val="50687FBF"/>
    <w:rsid w:val="50694D46"/>
    <w:rsid w:val="506B4D59"/>
    <w:rsid w:val="506B51A8"/>
    <w:rsid w:val="506C1A42"/>
    <w:rsid w:val="506C489D"/>
    <w:rsid w:val="506C6C43"/>
    <w:rsid w:val="506C7A4A"/>
    <w:rsid w:val="506D5C46"/>
    <w:rsid w:val="506D63D8"/>
    <w:rsid w:val="50705F9A"/>
    <w:rsid w:val="50706DE7"/>
    <w:rsid w:val="507245CC"/>
    <w:rsid w:val="50730DFF"/>
    <w:rsid w:val="5075220E"/>
    <w:rsid w:val="507613AB"/>
    <w:rsid w:val="507861FF"/>
    <w:rsid w:val="50790E01"/>
    <w:rsid w:val="5079383A"/>
    <w:rsid w:val="507D7695"/>
    <w:rsid w:val="507E3CA4"/>
    <w:rsid w:val="507E6D2A"/>
    <w:rsid w:val="507F58C4"/>
    <w:rsid w:val="50843E19"/>
    <w:rsid w:val="50845FC1"/>
    <w:rsid w:val="50863D28"/>
    <w:rsid w:val="5087330E"/>
    <w:rsid w:val="508757AD"/>
    <w:rsid w:val="50880ACA"/>
    <w:rsid w:val="508959CB"/>
    <w:rsid w:val="508B7460"/>
    <w:rsid w:val="508C2900"/>
    <w:rsid w:val="508D0D53"/>
    <w:rsid w:val="508D5CB2"/>
    <w:rsid w:val="5090392E"/>
    <w:rsid w:val="50916A22"/>
    <w:rsid w:val="5092289E"/>
    <w:rsid w:val="50933B08"/>
    <w:rsid w:val="50950492"/>
    <w:rsid w:val="509523E6"/>
    <w:rsid w:val="50954513"/>
    <w:rsid w:val="50962B41"/>
    <w:rsid w:val="509708C6"/>
    <w:rsid w:val="509B04D3"/>
    <w:rsid w:val="509C2C57"/>
    <w:rsid w:val="509D5051"/>
    <w:rsid w:val="50A02C52"/>
    <w:rsid w:val="50A0513C"/>
    <w:rsid w:val="50A2504B"/>
    <w:rsid w:val="50A346A2"/>
    <w:rsid w:val="50A41FB8"/>
    <w:rsid w:val="50A43A3F"/>
    <w:rsid w:val="50A45310"/>
    <w:rsid w:val="50A51704"/>
    <w:rsid w:val="50A525F7"/>
    <w:rsid w:val="50A540FC"/>
    <w:rsid w:val="50A57C6C"/>
    <w:rsid w:val="50A67955"/>
    <w:rsid w:val="50A834E0"/>
    <w:rsid w:val="50A84023"/>
    <w:rsid w:val="50AB7D92"/>
    <w:rsid w:val="50AC6502"/>
    <w:rsid w:val="50B0622B"/>
    <w:rsid w:val="50B200E3"/>
    <w:rsid w:val="50B22805"/>
    <w:rsid w:val="50B43778"/>
    <w:rsid w:val="50B45FE9"/>
    <w:rsid w:val="50B4607E"/>
    <w:rsid w:val="50B52F0A"/>
    <w:rsid w:val="50B60DC1"/>
    <w:rsid w:val="50B77391"/>
    <w:rsid w:val="50B84DD7"/>
    <w:rsid w:val="50B84EF5"/>
    <w:rsid w:val="50B95E6A"/>
    <w:rsid w:val="50BA25DE"/>
    <w:rsid w:val="50BB457A"/>
    <w:rsid w:val="50BB4E8D"/>
    <w:rsid w:val="50BC1BF4"/>
    <w:rsid w:val="50BD0647"/>
    <w:rsid w:val="50BD1A51"/>
    <w:rsid w:val="50BD3289"/>
    <w:rsid w:val="50BD657B"/>
    <w:rsid w:val="50BF1046"/>
    <w:rsid w:val="50BF1E70"/>
    <w:rsid w:val="50C159B5"/>
    <w:rsid w:val="50C5227E"/>
    <w:rsid w:val="50C52B38"/>
    <w:rsid w:val="50C55B79"/>
    <w:rsid w:val="50C62FF3"/>
    <w:rsid w:val="50C76BB9"/>
    <w:rsid w:val="50C809F2"/>
    <w:rsid w:val="50C81719"/>
    <w:rsid w:val="50C86A29"/>
    <w:rsid w:val="50C919A8"/>
    <w:rsid w:val="50C96268"/>
    <w:rsid w:val="50CA06FE"/>
    <w:rsid w:val="50CA3973"/>
    <w:rsid w:val="50CB0555"/>
    <w:rsid w:val="50CB4C59"/>
    <w:rsid w:val="50CB7C48"/>
    <w:rsid w:val="50CD4048"/>
    <w:rsid w:val="50CD4941"/>
    <w:rsid w:val="50CD6EE3"/>
    <w:rsid w:val="50CE5C2C"/>
    <w:rsid w:val="50D106F7"/>
    <w:rsid w:val="50D151FF"/>
    <w:rsid w:val="50D20925"/>
    <w:rsid w:val="50D244BC"/>
    <w:rsid w:val="50D25C2E"/>
    <w:rsid w:val="50D26067"/>
    <w:rsid w:val="50D41AFA"/>
    <w:rsid w:val="50D42505"/>
    <w:rsid w:val="50D4341F"/>
    <w:rsid w:val="50D44EEA"/>
    <w:rsid w:val="50D45099"/>
    <w:rsid w:val="50D53734"/>
    <w:rsid w:val="50D54BCB"/>
    <w:rsid w:val="50D64EE7"/>
    <w:rsid w:val="50D7582D"/>
    <w:rsid w:val="50D812C3"/>
    <w:rsid w:val="50D821F3"/>
    <w:rsid w:val="50D867AC"/>
    <w:rsid w:val="50DC678D"/>
    <w:rsid w:val="50DD4B31"/>
    <w:rsid w:val="50DE65BB"/>
    <w:rsid w:val="50DF1B9F"/>
    <w:rsid w:val="50DF5B86"/>
    <w:rsid w:val="50E124ED"/>
    <w:rsid w:val="50E12AB3"/>
    <w:rsid w:val="50E26630"/>
    <w:rsid w:val="50E52880"/>
    <w:rsid w:val="50E54B77"/>
    <w:rsid w:val="50E55846"/>
    <w:rsid w:val="50E57FD4"/>
    <w:rsid w:val="50E71053"/>
    <w:rsid w:val="50E91BBA"/>
    <w:rsid w:val="50EA2A98"/>
    <w:rsid w:val="50EA7BA1"/>
    <w:rsid w:val="50EA7EE3"/>
    <w:rsid w:val="50EB647E"/>
    <w:rsid w:val="50EC376E"/>
    <w:rsid w:val="50EC76F2"/>
    <w:rsid w:val="50EF7CC8"/>
    <w:rsid w:val="50F251C2"/>
    <w:rsid w:val="50F2520D"/>
    <w:rsid w:val="50F35510"/>
    <w:rsid w:val="50F53252"/>
    <w:rsid w:val="50F5682B"/>
    <w:rsid w:val="50F65522"/>
    <w:rsid w:val="50F73EBC"/>
    <w:rsid w:val="50F770CD"/>
    <w:rsid w:val="50F83FE5"/>
    <w:rsid w:val="50FA0E56"/>
    <w:rsid w:val="50FD5BE9"/>
    <w:rsid w:val="50FD6AD7"/>
    <w:rsid w:val="50FF03FB"/>
    <w:rsid w:val="50FF36CF"/>
    <w:rsid w:val="510057B7"/>
    <w:rsid w:val="51024909"/>
    <w:rsid w:val="51033D8E"/>
    <w:rsid w:val="51050EDA"/>
    <w:rsid w:val="5105215C"/>
    <w:rsid w:val="510607F3"/>
    <w:rsid w:val="51094DEA"/>
    <w:rsid w:val="510A4C6E"/>
    <w:rsid w:val="510B1E68"/>
    <w:rsid w:val="510C03B3"/>
    <w:rsid w:val="510C1663"/>
    <w:rsid w:val="510C3AF0"/>
    <w:rsid w:val="510C3DBD"/>
    <w:rsid w:val="510F21FE"/>
    <w:rsid w:val="510F77EF"/>
    <w:rsid w:val="5110513B"/>
    <w:rsid w:val="51111CEE"/>
    <w:rsid w:val="51117141"/>
    <w:rsid w:val="51131332"/>
    <w:rsid w:val="51133AC7"/>
    <w:rsid w:val="511713C1"/>
    <w:rsid w:val="51187667"/>
    <w:rsid w:val="51192947"/>
    <w:rsid w:val="511A4DDD"/>
    <w:rsid w:val="511C729A"/>
    <w:rsid w:val="511F668D"/>
    <w:rsid w:val="51203CC3"/>
    <w:rsid w:val="51216A48"/>
    <w:rsid w:val="51240D2C"/>
    <w:rsid w:val="51242A49"/>
    <w:rsid w:val="51243FB1"/>
    <w:rsid w:val="5127453D"/>
    <w:rsid w:val="512A565E"/>
    <w:rsid w:val="512B1671"/>
    <w:rsid w:val="512B64FB"/>
    <w:rsid w:val="512D3148"/>
    <w:rsid w:val="51306A6A"/>
    <w:rsid w:val="51307634"/>
    <w:rsid w:val="51330CF2"/>
    <w:rsid w:val="51336672"/>
    <w:rsid w:val="513430BA"/>
    <w:rsid w:val="5135258F"/>
    <w:rsid w:val="51354A8B"/>
    <w:rsid w:val="513715A2"/>
    <w:rsid w:val="5139007D"/>
    <w:rsid w:val="51394943"/>
    <w:rsid w:val="5139775F"/>
    <w:rsid w:val="513A6CC1"/>
    <w:rsid w:val="513B65D0"/>
    <w:rsid w:val="513C5107"/>
    <w:rsid w:val="513D157B"/>
    <w:rsid w:val="513E2916"/>
    <w:rsid w:val="513F27F2"/>
    <w:rsid w:val="513F54EF"/>
    <w:rsid w:val="51401A64"/>
    <w:rsid w:val="51406029"/>
    <w:rsid w:val="514300D6"/>
    <w:rsid w:val="51431BDA"/>
    <w:rsid w:val="514327BA"/>
    <w:rsid w:val="514356C1"/>
    <w:rsid w:val="51435D3C"/>
    <w:rsid w:val="514372D5"/>
    <w:rsid w:val="514561E2"/>
    <w:rsid w:val="51463213"/>
    <w:rsid w:val="51463FE0"/>
    <w:rsid w:val="514660AB"/>
    <w:rsid w:val="51470325"/>
    <w:rsid w:val="51475C46"/>
    <w:rsid w:val="51475D93"/>
    <w:rsid w:val="51495C70"/>
    <w:rsid w:val="514C1334"/>
    <w:rsid w:val="514D088E"/>
    <w:rsid w:val="514D6993"/>
    <w:rsid w:val="514F3DD1"/>
    <w:rsid w:val="515010B5"/>
    <w:rsid w:val="51512982"/>
    <w:rsid w:val="51523756"/>
    <w:rsid w:val="51545F82"/>
    <w:rsid w:val="515B7184"/>
    <w:rsid w:val="515C553C"/>
    <w:rsid w:val="51600F2B"/>
    <w:rsid w:val="51603B24"/>
    <w:rsid w:val="51607418"/>
    <w:rsid w:val="51612ED9"/>
    <w:rsid w:val="516334F6"/>
    <w:rsid w:val="51642926"/>
    <w:rsid w:val="516764A9"/>
    <w:rsid w:val="516770F4"/>
    <w:rsid w:val="51685826"/>
    <w:rsid w:val="5169767D"/>
    <w:rsid w:val="516A4AD4"/>
    <w:rsid w:val="516B07EB"/>
    <w:rsid w:val="516B2148"/>
    <w:rsid w:val="516B5274"/>
    <w:rsid w:val="516C4AE5"/>
    <w:rsid w:val="516F10AC"/>
    <w:rsid w:val="516F7EB1"/>
    <w:rsid w:val="517154B3"/>
    <w:rsid w:val="517238F1"/>
    <w:rsid w:val="517314FA"/>
    <w:rsid w:val="51770C6E"/>
    <w:rsid w:val="517738E7"/>
    <w:rsid w:val="51797DE9"/>
    <w:rsid w:val="517B7121"/>
    <w:rsid w:val="517B7783"/>
    <w:rsid w:val="517C3543"/>
    <w:rsid w:val="517D37EB"/>
    <w:rsid w:val="517E10B2"/>
    <w:rsid w:val="517E4656"/>
    <w:rsid w:val="517F6443"/>
    <w:rsid w:val="51802A41"/>
    <w:rsid w:val="518132E3"/>
    <w:rsid w:val="51822124"/>
    <w:rsid w:val="518519DA"/>
    <w:rsid w:val="518550A9"/>
    <w:rsid w:val="51865644"/>
    <w:rsid w:val="518874BF"/>
    <w:rsid w:val="518C23B1"/>
    <w:rsid w:val="518C24F9"/>
    <w:rsid w:val="518C7274"/>
    <w:rsid w:val="518D1E44"/>
    <w:rsid w:val="518E6DD0"/>
    <w:rsid w:val="519007C6"/>
    <w:rsid w:val="5190481D"/>
    <w:rsid w:val="51905479"/>
    <w:rsid w:val="51915FE3"/>
    <w:rsid w:val="51922E23"/>
    <w:rsid w:val="519242FC"/>
    <w:rsid w:val="51925753"/>
    <w:rsid w:val="51934DF1"/>
    <w:rsid w:val="51944D55"/>
    <w:rsid w:val="51957420"/>
    <w:rsid w:val="51960F58"/>
    <w:rsid w:val="519611A4"/>
    <w:rsid w:val="51961970"/>
    <w:rsid w:val="519723D4"/>
    <w:rsid w:val="5197462C"/>
    <w:rsid w:val="519923EB"/>
    <w:rsid w:val="519A3104"/>
    <w:rsid w:val="519A47CB"/>
    <w:rsid w:val="519B3ADD"/>
    <w:rsid w:val="519B47F3"/>
    <w:rsid w:val="519C5833"/>
    <w:rsid w:val="519F3746"/>
    <w:rsid w:val="51A21771"/>
    <w:rsid w:val="51A21DBE"/>
    <w:rsid w:val="51A24952"/>
    <w:rsid w:val="51A27AD3"/>
    <w:rsid w:val="51A40605"/>
    <w:rsid w:val="51A503BB"/>
    <w:rsid w:val="51A50D52"/>
    <w:rsid w:val="51A73198"/>
    <w:rsid w:val="51A844B7"/>
    <w:rsid w:val="51A90353"/>
    <w:rsid w:val="51A95D38"/>
    <w:rsid w:val="51AC053B"/>
    <w:rsid w:val="51AC7E36"/>
    <w:rsid w:val="51AD400F"/>
    <w:rsid w:val="51AF010E"/>
    <w:rsid w:val="51AF0EA0"/>
    <w:rsid w:val="51AF1820"/>
    <w:rsid w:val="51AF1DCB"/>
    <w:rsid w:val="51B177AC"/>
    <w:rsid w:val="51B2191E"/>
    <w:rsid w:val="51B42E37"/>
    <w:rsid w:val="51B44C24"/>
    <w:rsid w:val="51B517C4"/>
    <w:rsid w:val="51B57893"/>
    <w:rsid w:val="51B57EFA"/>
    <w:rsid w:val="51B60E08"/>
    <w:rsid w:val="51B637B5"/>
    <w:rsid w:val="51B64F46"/>
    <w:rsid w:val="51B711A6"/>
    <w:rsid w:val="51B915C9"/>
    <w:rsid w:val="51BA2308"/>
    <w:rsid w:val="51BB0581"/>
    <w:rsid w:val="51BD17FE"/>
    <w:rsid w:val="51C05F81"/>
    <w:rsid w:val="51C0694C"/>
    <w:rsid w:val="51C1732D"/>
    <w:rsid w:val="51C21D47"/>
    <w:rsid w:val="51C46B9D"/>
    <w:rsid w:val="51C51C3E"/>
    <w:rsid w:val="51C560D2"/>
    <w:rsid w:val="51C641D6"/>
    <w:rsid w:val="51C6593A"/>
    <w:rsid w:val="51C960FC"/>
    <w:rsid w:val="51CA37E0"/>
    <w:rsid w:val="51CB4E31"/>
    <w:rsid w:val="51CD6CE8"/>
    <w:rsid w:val="51CE03D2"/>
    <w:rsid w:val="51CE33E0"/>
    <w:rsid w:val="51CF475F"/>
    <w:rsid w:val="51D02AEA"/>
    <w:rsid w:val="51D10BB1"/>
    <w:rsid w:val="51D14AC7"/>
    <w:rsid w:val="51D4232C"/>
    <w:rsid w:val="51D4608C"/>
    <w:rsid w:val="51D47109"/>
    <w:rsid w:val="51D51848"/>
    <w:rsid w:val="51D72F62"/>
    <w:rsid w:val="51DA3404"/>
    <w:rsid w:val="51DA4D3D"/>
    <w:rsid w:val="51DB4DE3"/>
    <w:rsid w:val="51DB6720"/>
    <w:rsid w:val="51DC66A9"/>
    <w:rsid w:val="51DD322F"/>
    <w:rsid w:val="51DD71FC"/>
    <w:rsid w:val="51DF066D"/>
    <w:rsid w:val="51E06E68"/>
    <w:rsid w:val="51E208A7"/>
    <w:rsid w:val="51E35B66"/>
    <w:rsid w:val="51E36405"/>
    <w:rsid w:val="51E40511"/>
    <w:rsid w:val="51E7369D"/>
    <w:rsid w:val="51E74C31"/>
    <w:rsid w:val="51E84787"/>
    <w:rsid w:val="51E9391B"/>
    <w:rsid w:val="51EB25B3"/>
    <w:rsid w:val="51EC0FF6"/>
    <w:rsid w:val="51EC30FF"/>
    <w:rsid w:val="51EC39AF"/>
    <w:rsid w:val="51F02634"/>
    <w:rsid w:val="51F05D4E"/>
    <w:rsid w:val="51F06FD6"/>
    <w:rsid w:val="51F11AD7"/>
    <w:rsid w:val="51F17383"/>
    <w:rsid w:val="51F202C5"/>
    <w:rsid w:val="51F210FE"/>
    <w:rsid w:val="51F2674A"/>
    <w:rsid w:val="51F52B59"/>
    <w:rsid w:val="51F52D87"/>
    <w:rsid w:val="51F64AA1"/>
    <w:rsid w:val="51F6720D"/>
    <w:rsid w:val="51F67386"/>
    <w:rsid w:val="51F92BBD"/>
    <w:rsid w:val="51F94F00"/>
    <w:rsid w:val="51F9581A"/>
    <w:rsid w:val="51FA7377"/>
    <w:rsid w:val="51FB764D"/>
    <w:rsid w:val="51FC2CA3"/>
    <w:rsid w:val="51FC30FF"/>
    <w:rsid w:val="51FC6186"/>
    <w:rsid w:val="51FD515C"/>
    <w:rsid w:val="51FE295F"/>
    <w:rsid w:val="51FE537C"/>
    <w:rsid w:val="51FF0325"/>
    <w:rsid w:val="51FF63A0"/>
    <w:rsid w:val="520051D5"/>
    <w:rsid w:val="520152A0"/>
    <w:rsid w:val="52027360"/>
    <w:rsid w:val="52051DF7"/>
    <w:rsid w:val="520600FC"/>
    <w:rsid w:val="52062118"/>
    <w:rsid w:val="52064B66"/>
    <w:rsid w:val="52067EFF"/>
    <w:rsid w:val="52071345"/>
    <w:rsid w:val="52075CB9"/>
    <w:rsid w:val="520772FC"/>
    <w:rsid w:val="520811CF"/>
    <w:rsid w:val="52087E3B"/>
    <w:rsid w:val="520A4A61"/>
    <w:rsid w:val="520A6BCE"/>
    <w:rsid w:val="520B7C7A"/>
    <w:rsid w:val="520C15DB"/>
    <w:rsid w:val="520C3027"/>
    <w:rsid w:val="520D5EBA"/>
    <w:rsid w:val="520D6870"/>
    <w:rsid w:val="520F174D"/>
    <w:rsid w:val="520F4DCC"/>
    <w:rsid w:val="521061CF"/>
    <w:rsid w:val="5211237C"/>
    <w:rsid w:val="521155AC"/>
    <w:rsid w:val="52117722"/>
    <w:rsid w:val="5213147A"/>
    <w:rsid w:val="521411B7"/>
    <w:rsid w:val="52141625"/>
    <w:rsid w:val="52141F38"/>
    <w:rsid w:val="521466D7"/>
    <w:rsid w:val="52147278"/>
    <w:rsid w:val="5216631F"/>
    <w:rsid w:val="52181215"/>
    <w:rsid w:val="52181B1F"/>
    <w:rsid w:val="521854EE"/>
    <w:rsid w:val="521B346A"/>
    <w:rsid w:val="521C09FB"/>
    <w:rsid w:val="521E1B72"/>
    <w:rsid w:val="521E69F4"/>
    <w:rsid w:val="52202C5A"/>
    <w:rsid w:val="522166CB"/>
    <w:rsid w:val="52234977"/>
    <w:rsid w:val="52237880"/>
    <w:rsid w:val="52251E06"/>
    <w:rsid w:val="522609B3"/>
    <w:rsid w:val="52262875"/>
    <w:rsid w:val="52286A60"/>
    <w:rsid w:val="522A2245"/>
    <w:rsid w:val="522A2494"/>
    <w:rsid w:val="522D2325"/>
    <w:rsid w:val="522E4813"/>
    <w:rsid w:val="522F20AC"/>
    <w:rsid w:val="52305B50"/>
    <w:rsid w:val="52307435"/>
    <w:rsid w:val="5230785A"/>
    <w:rsid w:val="52313ADB"/>
    <w:rsid w:val="52314E0E"/>
    <w:rsid w:val="52317C52"/>
    <w:rsid w:val="52330AAE"/>
    <w:rsid w:val="52334493"/>
    <w:rsid w:val="523450F9"/>
    <w:rsid w:val="5235549F"/>
    <w:rsid w:val="52356F2B"/>
    <w:rsid w:val="52357BDF"/>
    <w:rsid w:val="52360EE1"/>
    <w:rsid w:val="52384D8C"/>
    <w:rsid w:val="52390084"/>
    <w:rsid w:val="523A2210"/>
    <w:rsid w:val="523A249B"/>
    <w:rsid w:val="523B7CE9"/>
    <w:rsid w:val="523E48BF"/>
    <w:rsid w:val="523F1B1D"/>
    <w:rsid w:val="52400515"/>
    <w:rsid w:val="52404441"/>
    <w:rsid w:val="52410C6C"/>
    <w:rsid w:val="52412C47"/>
    <w:rsid w:val="524414EA"/>
    <w:rsid w:val="52441C7A"/>
    <w:rsid w:val="52442CFD"/>
    <w:rsid w:val="52446BCE"/>
    <w:rsid w:val="52492DEC"/>
    <w:rsid w:val="524942AE"/>
    <w:rsid w:val="5249521F"/>
    <w:rsid w:val="524A0CAB"/>
    <w:rsid w:val="524B3225"/>
    <w:rsid w:val="524C1BA3"/>
    <w:rsid w:val="524D1483"/>
    <w:rsid w:val="524D7B86"/>
    <w:rsid w:val="524E1CAD"/>
    <w:rsid w:val="524E601F"/>
    <w:rsid w:val="524F2680"/>
    <w:rsid w:val="524F2F38"/>
    <w:rsid w:val="524F503A"/>
    <w:rsid w:val="52501F95"/>
    <w:rsid w:val="52505C1A"/>
    <w:rsid w:val="525217C0"/>
    <w:rsid w:val="525365FB"/>
    <w:rsid w:val="52545B8C"/>
    <w:rsid w:val="52546302"/>
    <w:rsid w:val="52552566"/>
    <w:rsid w:val="525674B4"/>
    <w:rsid w:val="52570044"/>
    <w:rsid w:val="52580602"/>
    <w:rsid w:val="5258655E"/>
    <w:rsid w:val="52593366"/>
    <w:rsid w:val="52596C56"/>
    <w:rsid w:val="525A5550"/>
    <w:rsid w:val="525B24E1"/>
    <w:rsid w:val="525B5718"/>
    <w:rsid w:val="525B7DA7"/>
    <w:rsid w:val="525D274C"/>
    <w:rsid w:val="525D6512"/>
    <w:rsid w:val="525D7FA4"/>
    <w:rsid w:val="525E1EAE"/>
    <w:rsid w:val="525E24D5"/>
    <w:rsid w:val="525E6730"/>
    <w:rsid w:val="525F56DB"/>
    <w:rsid w:val="52625772"/>
    <w:rsid w:val="52636BAE"/>
    <w:rsid w:val="526429DA"/>
    <w:rsid w:val="526506B0"/>
    <w:rsid w:val="52654474"/>
    <w:rsid w:val="52664321"/>
    <w:rsid w:val="5267324F"/>
    <w:rsid w:val="52677103"/>
    <w:rsid w:val="52681D53"/>
    <w:rsid w:val="52682C88"/>
    <w:rsid w:val="52691248"/>
    <w:rsid w:val="526943FC"/>
    <w:rsid w:val="526A6FC2"/>
    <w:rsid w:val="526C3D4B"/>
    <w:rsid w:val="526D3327"/>
    <w:rsid w:val="526D4F46"/>
    <w:rsid w:val="526D7E5D"/>
    <w:rsid w:val="526F537A"/>
    <w:rsid w:val="52703069"/>
    <w:rsid w:val="527031D5"/>
    <w:rsid w:val="52727857"/>
    <w:rsid w:val="52730EDF"/>
    <w:rsid w:val="52741E54"/>
    <w:rsid w:val="52744DE1"/>
    <w:rsid w:val="52752053"/>
    <w:rsid w:val="52795A10"/>
    <w:rsid w:val="527A3CD2"/>
    <w:rsid w:val="527B0A9E"/>
    <w:rsid w:val="527C11F3"/>
    <w:rsid w:val="527C2091"/>
    <w:rsid w:val="527C27C0"/>
    <w:rsid w:val="527C314C"/>
    <w:rsid w:val="527C4025"/>
    <w:rsid w:val="527C5415"/>
    <w:rsid w:val="527D01C7"/>
    <w:rsid w:val="527D12A8"/>
    <w:rsid w:val="527D514B"/>
    <w:rsid w:val="527F6E49"/>
    <w:rsid w:val="52803598"/>
    <w:rsid w:val="528067E8"/>
    <w:rsid w:val="52824015"/>
    <w:rsid w:val="5283011F"/>
    <w:rsid w:val="52843BB8"/>
    <w:rsid w:val="52845AA1"/>
    <w:rsid w:val="52861D4B"/>
    <w:rsid w:val="52866785"/>
    <w:rsid w:val="52872813"/>
    <w:rsid w:val="528C0276"/>
    <w:rsid w:val="528C7037"/>
    <w:rsid w:val="528E1E65"/>
    <w:rsid w:val="528E4FC5"/>
    <w:rsid w:val="529027AB"/>
    <w:rsid w:val="52903FB0"/>
    <w:rsid w:val="52945DCE"/>
    <w:rsid w:val="52950F86"/>
    <w:rsid w:val="52961374"/>
    <w:rsid w:val="52975745"/>
    <w:rsid w:val="52975AD5"/>
    <w:rsid w:val="52975E13"/>
    <w:rsid w:val="52976B2D"/>
    <w:rsid w:val="52983F0E"/>
    <w:rsid w:val="529A1AEC"/>
    <w:rsid w:val="529A61C7"/>
    <w:rsid w:val="529E42CA"/>
    <w:rsid w:val="52A02C6E"/>
    <w:rsid w:val="52A059B6"/>
    <w:rsid w:val="52A21EBC"/>
    <w:rsid w:val="52A23587"/>
    <w:rsid w:val="52A27BE5"/>
    <w:rsid w:val="52A36B11"/>
    <w:rsid w:val="52A42037"/>
    <w:rsid w:val="52A51363"/>
    <w:rsid w:val="52A572A1"/>
    <w:rsid w:val="52A776CD"/>
    <w:rsid w:val="52AA12EA"/>
    <w:rsid w:val="52AA73CA"/>
    <w:rsid w:val="52AC39EF"/>
    <w:rsid w:val="52AD4B45"/>
    <w:rsid w:val="52AE2D3D"/>
    <w:rsid w:val="52AE4C4D"/>
    <w:rsid w:val="52AF3A38"/>
    <w:rsid w:val="52B019DA"/>
    <w:rsid w:val="52B0566C"/>
    <w:rsid w:val="52B30C80"/>
    <w:rsid w:val="52B35401"/>
    <w:rsid w:val="52B361CB"/>
    <w:rsid w:val="52B60D29"/>
    <w:rsid w:val="52B73771"/>
    <w:rsid w:val="52B817D6"/>
    <w:rsid w:val="52B827EA"/>
    <w:rsid w:val="52BA1F44"/>
    <w:rsid w:val="52BA52CB"/>
    <w:rsid w:val="52BE047D"/>
    <w:rsid w:val="52BE1003"/>
    <w:rsid w:val="52BE19C5"/>
    <w:rsid w:val="52BE7E9D"/>
    <w:rsid w:val="52BF4CA8"/>
    <w:rsid w:val="52C03903"/>
    <w:rsid w:val="52C1786A"/>
    <w:rsid w:val="52C278BA"/>
    <w:rsid w:val="52C35016"/>
    <w:rsid w:val="52C47271"/>
    <w:rsid w:val="52C63BE1"/>
    <w:rsid w:val="52C729B7"/>
    <w:rsid w:val="52C823D4"/>
    <w:rsid w:val="52C8624B"/>
    <w:rsid w:val="52CB0502"/>
    <w:rsid w:val="52CB28D3"/>
    <w:rsid w:val="52CC175E"/>
    <w:rsid w:val="52CC7266"/>
    <w:rsid w:val="52CD7777"/>
    <w:rsid w:val="52CE4526"/>
    <w:rsid w:val="52CF3591"/>
    <w:rsid w:val="52D04475"/>
    <w:rsid w:val="52D10286"/>
    <w:rsid w:val="52D356EC"/>
    <w:rsid w:val="52D467E5"/>
    <w:rsid w:val="52D50F49"/>
    <w:rsid w:val="52D5230C"/>
    <w:rsid w:val="52D81D0F"/>
    <w:rsid w:val="52D83098"/>
    <w:rsid w:val="52D85E33"/>
    <w:rsid w:val="52D93576"/>
    <w:rsid w:val="52DA53FA"/>
    <w:rsid w:val="52DA6297"/>
    <w:rsid w:val="52DD48C2"/>
    <w:rsid w:val="52DD6726"/>
    <w:rsid w:val="52DE0205"/>
    <w:rsid w:val="52DE0E00"/>
    <w:rsid w:val="52DE183B"/>
    <w:rsid w:val="52DE417C"/>
    <w:rsid w:val="52DF2011"/>
    <w:rsid w:val="52E23F2F"/>
    <w:rsid w:val="52E35232"/>
    <w:rsid w:val="52E371D3"/>
    <w:rsid w:val="52E50795"/>
    <w:rsid w:val="52E534AF"/>
    <w:rsid w:val="52E73126"/>
    <w:rsid w:val="52E75A69"/>
    <w:rsid w:val="52E833D1"/>
    <w:rsid w:val="52E977EE"/>
    <w:rsid w:val="52EA104F"/>
    <w:rsid w:val="52EB3F59"/>
    <w:rsid w:val="52EB790C"/>
    <w:rsid w:val="52EC6B02"/>
    <w:rsid w:val="52EE01E1"/>
    <w:rsid w:val="52EE2DB8"/>
    <w:rsid w:val="52EF0BE0"/>
    <w:rsid w:val="52EF31FD"/>
    <w:rsid w:val="52F1361D"/>
    <w:rsid w:val="52F20B4A"/>
    <w:rsid w:val="52F2139F"/>
    <w:rsid w:val="52F44ECA"/>
    <w:rsid w:val="52F5007D"/>
    <w:rsid w:val="52F54031"/>
    <w:rsid w:val="52F554A4"/>
    <w:rsid w:val="52F57C31"/>
    <w:rsid w:val="52F802F3"/>
    <w:rsid w:val="52F8385B"/>
    <w:rsid w:val="52F87D62"/>
    <w:rsid w:val="52F926EF"/>
    <w:rsid w:val="52F95EAC"/>
    <w:rsid w:val="52FB05C1"/>
    <w:rsid w:val="52FB3CA1"/>
    <w:rsid w:val="52FC09AC"/>
    <w:rsid w:val="52FC1503"/>
    <w:rsid w:val="52FC254F"/>
    <w:rsid w:val="52FC38BE"/>
    <w:rsid w:val="52FD4958"/>
    <w:rsid w:val="52FD4C40"/>
    <w:rsid w:val="52FD753B"/>
    <w:rsid w:val="52FF2A97"/>
    <w:rsid w:val="52FF7078"/>
    <w:rsid w:val="53002E3A"/>
    <w:rsid w:val="53013720"/>
    <w:rsid w:val="53022BD0"/>
    <w:rsid w:val="5302671F"/>
    <w:rsid w:val="5303508C"/>
    <w:rsid w:val="53040485"/>
    <w:rsid w:val="5304138F"/>
    <w:rsid w:val="53043537"/>
    <w:rsid w:val="53045510"/>
    <w:rsid w:val="53053122"/>
    <w:rsid w:val="5307508F"/>
    <w:rsid w:val="53083132"/>
    <w:rsid w:val="53092923"/>
    <w:rsid w:val="53092CAD"/>
    <w:rsid w:val="530C107F"/>
    <w:rsid w:val="530C172A"/>
    <w:rsid w:val="530E1A12"/>
    <w:rsid w:val="530F2390"/>
    <w:rsid w:val="53102050"/>
    <w:rsid w:val="53116CD1"/>
    <w:rsid w:val="53126CA6"/>
    <w:rsid w:val="531329BD"/>
    <w:rsid w:val="53141CA8"/>
    <w:rsid w:val="53160067"/>
    <w:rsid w:val="53164557"/>
    <w:rsid w:val="531702CC"/>
    <w:rsid w:val="53170CB3"/>
    <w:rsid w:val="53176C16"/>
    <w:rsid w:val="53182ACE"/>
    <w:rsid w:val="53187DDA"/>
    <w:rsid w:val="53190444"/>
    <w:rsid w:val="53191BFD"/>
    <w:rsid w:val="53193834"/>
    <w:rsid w:val="5319676B"/>
    <w:rsid w:val="531A7968"/>
    <w:rsid w:val="531B4C85"/>
    <w:rsid w:val="531C2744"/>
    <w:rsid w:val="531C7FC1"/>
    <w:rsid w:val="531E5494"/>
    <w:rsid w:val="5320557B"/>
    <w:rsid w:val="53210D32"/>
    <w:rsid w:val="532127F0"/>
    <w:rsid w:val="53224B43"/>
    <w:rsid w:val="532317E9"/>
    <w:rsid w:val="53244A0C"/>
    <w:rsid w:val="53250B5D"/>
    <w:rsid w:val="53257D3C"/>
    <w:rsid w:val="53270B0B"/>
    <w:rsid w:val="53280569"/>
    <w:rsid w:val="532A26D0"/>
    <w:rsid w:val="532B34C6"/>
    <w:rsid w:val="532F0C00"/>
    <w:rsid w:val="532F5F6C"/>
    <w:rsid w:val="53315AA7"/>
    <w:rsid w:val="53321472"/>
    <w:rsid w:val="5333403C"/>
    <w:rsid w:val="53336232"/>
    <w:rsid w:val="53342396"/>
    <w:rsid w:val="53352671"/>
    <w:rsid w:val="53364A8C"/>
    <w:rsid w:val="533735FB"/>
    <w:rsid w:val="53374DEE"/>
    <w:rsid w:val="53376D08"/>
    <w:rsid w:val="533A2660"/>
    <w:rsid w:val="533A51BF"/>
    <w:rsid w:val="533A7F5B"/>
    <w:rsid w:val="533B6D40"/>
    <w:rsid w:val="533C14C5"/>
    <w:rsid w:val="533D16C9"/>
    <w:rsid w:val="533D40AE"/>
    <w:rsid w:val="5340274E"/>
    <w:rsid w:val="5340545B"/>
    <w:rsid w:val="5341008D"/>
    <w:rsid w:val="53423D87"/>
    <w:rsid w:val="53426C52"/>
    <w:rsid w:val="5343166F"/>
    <w:rsid w:val="53440506"/>
    <w:rsid w:val="53450C32"/>
    <w:rsid w:val="5345197B"/>
    <w:rsid w:val="5345224D"/>
    <w:rsid w:val="53457DEE"/>
    <w:rsid w:val="53467F75"/>
    <w:rsid w:val="53486A3E"/>
    <w:rsid w:val="5349192B"/>
    <w:rsid w:val="534C6F76"/>
    <w:rsid w:val="534D7E7D"/>
    <w:rsid w:val="534E4A1D"/>
    <w:rsid w:val="534F34D8"/>
    <w:rsid w:val="53500506"/>
    <w:rsid w:val="53523F2B"/>
    <w:rsid w:val="53550BF7"/>
    <w:rsid w:val="53561638"/>
    <w:rsid w:val="5358057A"/>
    <w:rsid w:val="53586115"/>
    <w:rsid w:val="53586FB7"/>
    <w:rsid w:val="535A3908"/>
    <w:rsid w:val="535A7D52"/>
    <w:rsid w:val="535B4254"/>
    <w:rsid w:val="535C1425"/>
    <w:rsid w:val="535C3465"/>
    <w:rsid w:val="535F17B5"/>
    <w:rsid w:val="535F6408"/>
    <w:rsid w:val="536111C6"/>
    <w:rsid w:val="536240F7"/>
    <w:rsid w:val="53626160"/>
    <w:rsid w:val="53640B7C"/>
    <w:rsid w:val="53651F9D"/>
    <w:rsid w:val="53653939"/>
    <w:rsid w:val="536830B7"/>
    <w:rsid w:val="536C459E"/>
    <w:rsid w:val="536D649A"/>
    <w:rsid w:val="537012BB"/>
    <w:rsid w:val="53702A6F"/>
    <w:rsid w:val="53724BBA"/>
    <w:rsid w:val="537323C7"/>
    <w:rsid w:val="53744AA6"/>
    <w:rsid w:val="537565C2"/>
    <w:rsid w:val="53761635"/>
    <w:rsid w:val="53763D90"/>
    <w:rsid w:val="5376577E"/>
    <w:rsid w:val="53772180"/>
    <w:rsid w:val="5378606E"/>
    <w:rsid w:val="537A36B2"/>
    <w:rsid w:val="537A5F39"/>
    <w:rsid w:val="537B4EFF"/>
    <w:rsid w:val="537B6275"/>
    <w:rsid w:val="537E1EED"/>
    <w:rsid w:val="537F0D84"/>
    <w:rsid w:val="53802EDA"/>
    <w:rsid w:val="53804006"/>
    <w:rsid w:val="538535EF"/>
    <w:rsid w:val="538545A8"/>
    <w:rsid w:val="53855453"/>
    <w:rsid w:val="53882E00"/>
    <w:rsid w:val="53885B9D"/>
    <w:rsid w:val="538C1125"/>
    <w:rsid w:val="538F7DDC"/>
    <w:rsid w:val="5390238A"/>
    <w:rsid w:val="53914B9F"/>
    <w:rsid w:val="5393201B"/>
    <w:rsid w:val="53933710"/>
    <w:rsid w:val="539510EE"/>
    <w:rsid w:val="539B2604"/>
    <w:rsid w:val="539C3D6B"/>
    <w:rsid w:val="539C77B6"/>
    <w:rsid w:val="539D01C1"/>
    <w:rsid w:val="539E20AC"/>
    <w:rsid w:val="539E30BD"/>
    <w:rsid w:val="539E4A76"/>
    <w:rsid w:val="53A14DAA"/>
    <w:rsid w:val="53A25026"/>
    <w:rsid w:val="53A31EEE"/>
    <w:rsid w:val="53A52E50"/>
    <w:rsid w:val="53A61FE3"/>
    <w:rsid w:val="53A63664"/>
    <w:rsid w:val="53A70409"/>
    <w:rsid w:val="53A806F6"/>
    <w:rsid w:val="53A9108B"/>
    <w:rsid w:val="53A91324"/>
    <w:rsid w:val="53AA04DD"/>
    <w:rsid w:val="53AB1389"/>
    <w:rsid w:val="53AC4EE0"/>
    <w:rsid w:val="53AD50CA"/>
    <w:rsid w:val="53AE12C3"/>
    <w:rsid w:val="53AF2716"/>
    <w:rsid w:val="53B00B07"/>
    <w:rsid w:val="53B02D3A"/>
    <w:rsid w:val="53B16B75"/>
    <w:rsid w:val="53B230FB"/>
    <w:rsid w:val="53B60E38"/>
    <w:rsid w:val="53B63A92"/>
    <w:rsid w:val="53B63FD8"/>
    <w:rsid w:val="53B72227"/>
    <w:rsid w:val="53B765C9"/>
    <w:rsid w:val="53B82749"/>
    <w:rsid w:val="53BA2915"/>
    <w:rsid w:val="53BA2F95"/>
    <w:rsid w:val="53BA6B2B"/>
    <w:rsid w:val="53BB6F15"/>
    <w:rsid w:val="53BC744A"/>
    <w:rsid w:val="53BD0528"/>
    <w:rsid w:val="53BD67FB"/>
    <w:rsid w:val="53BE376D"/>
    <w:rsid w:val="53BE7CE2"/>
    <w:rsid w:val="53BF283A"/>
    <w:rsid w:val="53C0083C"/>
    <w:rsid w:val="53C12BFA"/>
    <w:rsid w:val="53C4757E"/>
    <w:rsid w:val="53C72CFB"/>
    <w:rsid w:val="53C77A66"/>
    <w:rsid w:val="53C86A74"/>
    <w:rsid w:val="53C9447A"/>
    <w:rsid w:val="53CB0598"/>
    <w:rsid w:val="53CB304E"/>
    <w:rsid w:val="53CC1689"/>
    <w:rsid w:val="53CC6831"/>
    <w:rsid w:val="53CD3300"/>
    <w:rsid w:val="53CD5D44"/>
    <w:rsid w:val="53CE4120"/>
    <w:rsid w:val="53CE76FE"/>
    <w:rsid w:val="53D175FD"/>
    <w:rsid w:val="53D4692D"/>
    <w:rsid w:val="53D5765A"/>
    <w:rsid w:val="53D60255"/>
    <w:rsid w:val="53D7665D"/>
    <w:rsid w:val="53D92563"/>
    <w:rsid w:val="53DA00C0"/>
    <w:rsid w:val="53DB62C7"/>
    <w:rsid w:val="53DC188D"/>
    <w:rsid w:val="53DC4F8A"/>
    <w:rsid w:val="53DE46C4"/>
    <w:rsid w:val="53DE5BBF"/>
    <w:rsid w:val="53DE6124"/>
    <w:rsid w:val="53DF3A4A"/>
    <w:rsid w:val="53E04E40"/>
    <w:rsid w:val="53E23BB2"/>
    <w:rsid w:val="53E336FE"/>
    <w:rsid w:val="53E359DB"/>
    <w:rsid w:val="53E35FC8"/>
    <w:rsid w:val="53E41790"/>
    <w:rsid w:val="53E44716"/>
    <w:rsid w:val="53E5156E"/>
    <w:rsid w:val="53E55CD7"/>
    <w:rsid w:val="53E66A33"/>
    <w:rsid w:val="53E95B8B"/>
    <w:rsid w:val="53EA69C0"/>
    <w:rsid w:val="53EB2BCB"/>
    <w:rsid w:val="53EC0C94"/>
    <w:rsid w:val="53ED0F5F"/>
    <w:rsid w:val="53ED1254"/>
    <w:rsid w:val="53ED653F"/>
    <w:rsid w:val="53EE309B"/>
    <w:rsid w:val="53EE72F2"/>
    <w:rsid w:val="53EF0FA9"/>
    <w:rsid w:val="53EF53EF"/>
    <w:rsid w:val="53F034A9"/>
    <w:rsid w:val="53F370CE"/>
    <w:rsid w:val="53F40595"/>
    <w:rsid w:val="53F423A4"/>
    <w:rsid w:val="53F64F63"/>
    <w:rsid w:val="53F842EC"/>
    <w:rsid w:val="53FE0A51"/>
    <w:rsid w:val="53FE36B8"/>
    <w:rsid w:val="53FF1B3C"/>
    <w:rsid w:val="53FF21E6"/>
    <w:rsid w:val="53FF2529"/>
    <w:rsid w:val="54002C39"/>
    <w:rsid w:val="54004D04"/>
    <w:rsid w:val="540113EA"/>
    <w:rsid w:val="54016FBD"/>
    <w:rsid w:val="54027694"/>
    <w:rsid w:val="54031E16"/>
    <w:rsid w:val="54055230"/>
    <w:rsid w:val="540552FA"/>
    <w:rsid w:val="54067F2A"/>
    <w:rsid w:val="540706C1"/>
    <w:rsid w:val="54077E63"/>
    <w:rsid w:val="540822FB"/>
    <w:rsid w:val="54086CC9"/>
    <w:rsid w:val="54095C51"/>
    <w:rsid w:val="540A7430"/>
    <w:rsid w:val="540B37A2"/>
    <w:rsid w:val="540C66C7"/>
    <w:rsid w:val="540C7BCB"/>
    <w:rsid w:val="540D7D6D"/>
    <w:rsid w:val="540E1D63"/>
    <w:rsid w:val="540E2757"/>
    <w:rsid w:val="540F0240"/>
    <w:rsid w:val="540F4105"/>
    <w:rsid w:val="54110D95"/>
    <w:rsid w:val="54113104"/>
    <w:rsid w:val="54123462"/>
    <w:rsid w:val="54124007"/>
    <w:rsid w:val="54137D08"/>
    <w:rsid w:val="5414096E"/>
    <w:rsid w:val="54150D6A"/>
    <w:rsid w:val="5417233B"/>
    <w:rsid w:val="5417293B"/>
    <w:rsid w:val="54174020"/>
    <w:rsid w:val="54182A14"/>
    <w:rsid w:val="54186426"/>
    <w:rsid w:val="54191672"/>
    <w:rsid w:val="541947C8"/>
    <w:rsid w:val="541B0898"/>
    <w:rsid w:val="541D5E28"/>
    <w:rsid w:val="541E34D9"/>
    <w:rsid w:val="54202450"/>
    <w:rsid w:val="54207E1E"/>
    <w:rsid w:val="54217768"/>
    <w:rsid w:val="54225B9E"/>
    <w:rsid w:val="542465EE"/>
    <w:rsid w:val="54262A27"/>
    <w:rsid w:val="542649F8"/>
    <w:rsid w:val="542712F9"/>
    <w:rsid w:val="54277F3E"/>
    <w:rsid w:val="54282ECC"/>
    <w:rsid w:val="54286A86"/>
    <w:rsid w:val="54293622"/>
    <w:rsid w:val="5429640D"/>
    <w:rsid w:val="542A1CA2"/>
    <w:rsid w:val="542D19E2"/>
    <w:rsid w:val="542D7CA2"/>
    <w:rsid w:val="542E4245"/>
    <w:rsid w:val="542F61E5"/>
    <w:rsid w:val="542F751B"/>
    <w:rsid w:val="5431166B"/>
    <w:rsid w:val="54315180"/>
    <w:rsid w:val="54323C79"/>
    <w:rsid w:val="543341BE"/>
    <w:rsid w:val="54340BCD"/>
    <w:rsid w:val="54342A87"/>
    <w:rsid w:val="54350B6F"/>
    <w:rsid w:val="54357128"/>
    <w:rsid w:val="543A0C5B"/>
    <w:rsid w:val="543A1824"/>
    <w:rsid w:val="543A677D"/>
    <w:rsid w:val="543C13B6"/>
    <w:rsid w:val="543C1462"/>
    <w:rsid w:val="543C71DB"/>
    <w:rsid w:val="543D65F5"/>
    <w:rsid w:val="54410FE2"/>
    <w:rsid w:val="54411865"/>
    <w:rsid w:val="54411F50"/>
    <w:rsid w:val="544464A7"/>
    <w:rsid w:val="54454645"/>
    <w:rsid w:val="54457BD7"/>
    <w:rsid w:val="54477ABF"/>
    <w:rsid w:val="54493FB3"/>
    <w:rsid w:val="54494CD2"/>
    <w:rsid w:val="54497EF6"/>
    <w:rsid w:val="544B5CA2"/>
    <w:rsid w:val="544C25F6"/>
    <w:rsid w:val="544C3093"/>
    <w:rsid w:val="544D075E"/>
    <w:rsid w:val="544D585E"/>
    <w:rsid w:val="544E3D33"/>
    <w:rsid w:val="544E6A5B"/>
    <w:rsid w:val="544F31D5"/>
    <w:rsid w:val="54500346"/>
    <w:rsid w:val="545061CE"/>
    <w:rsid w:val="545116BD"/>
    <w:rsid w:val="54541F3E"/>
    <w:rsid w:val="5455716C"/>
    <w:rsid w:val="54560343"/>
    <w:rsid w:val="545650C3"/>
    <w:rsid w:val="5456724F"/>
    <w:rsid w:val="54567A80"/>
    <w:rsid w:val="545A30B5"/>
    <w:rsid w:val="545D3E06"/>
    <w:rsid w:val="546070F6"/>
    <w:rsid w:val="546076E4"/>
    <w:rsid w:val="54607C86"/>
    <w:rsid w:val="546146B0"/>
    <w:rsid w:val="546317BF"/>
    <w:rsid w:val="54631A1F"/>
    <w:rsid w:val="54634868"/>
    <w:rsid w:val="54640874"/>
    <w:rsid w:val="54646486"/>
    <w:rsid w:val="5466413C"/>
    <w:rsid w:val="546748C0"/>
    <w:rsid w:val="546832B2"/>
    <w:rsid w:val="54685C54"/>
    <w:rsid w:val="54690D18"/>
    <w:rsid w:val="546970BA"/>
    <w:rsid w:val="546A5F99"/>
    <w:rsid w:val="546B34E2"/>
    <w:rsid w:val="546D1D26"/>
    <w:rsid w:val="546D5F7B"/>
    <w:rsid w:val="546E55EA"/>
    <w:rsid w:val="54723322"/>
    <w:rsid w:val="547320A8"/>
    <w:rsid w:val="54743C82"/>
    <w:rsid w:val="547470B3"/>
    <w:rsid w:val="54747E22"/>
    <w:rsid w:val="547564D8"/>
    <w:rsid w:val="54772F71"/>
    <w:rsid w:val="54787B86"/>
    <w:rsid w:val="54791A54"/>
    <w:rsid w:val="547F7263"/>
    <w:rsid w:val="54803BC6"/>
    <w:rsid w:val="54805CD3"/>
    <w:rsid w:val="54823292"/>
    <w:rsid w:val="54823980"/>
    <w:rsid w:val="54840F90"/>
    <w:rsid w:val="548528C5"/>
    <w:rsid w:val="54855ED2"/>
    <w:rsid w:val="54870370"/>
    <w:rsid w:val="54872F1F"/>
    <w:rsid w:val="548822EB"/>
    <w:rsid w:val="548903BD"/>
    <w:rsid w:val="54890DF9"/>
    <w:rsid w:val="548A0C22"/>
    <w:rsid w:val="548A4FCD"/>
    <w:rsid w:val="548B234B"/>
    <w:rsid w:val="548C4866"/>
    <w:rsid w:val="548E7D61"/>
    <w:rsid w:val="548F742A"/>
    <w:rsid w:val="54907039"/>
    <w:rsid w:val="549113FA"/>
    <w:rsid w:val="54932650"/>
    <w:rsid w:val="549328B8"/>
    <w:rsid w:val="549336A6"/>
    <w:rsid w:val="54943F45"/>
    <w:rsid w:val="54964CA0"/>
    <w:rsid w:val="5496504F"/>
    <w:rsid w:val="54974C1B"/>
    <w:rsid w:val="549802FC"/>
    <w:rsid w:val="5498296C"/>
    <w:rsid w:val="54991661"/>
    <w:rsid w:val="54993DA1"/>
    <w:rsid w:val="549A17C5"/>
    <w:rsid w:val="549A2E5C"/>
    <w:rsid w:val="549C4535"/>
    <w:rsid w:val="549E030D"/>
    <w:rsid w:val="549E28BF"/>
    <w:rsid w:val="549E6F23"/>
    <w:rsid w:val="549F361C"/>
    <w:rsid w:val="549F43B5"/>
    <w:rsid w:val="54A04AAE"/>
    <w:rsid w:val="54A06423"/>
    <w:rsid w:val="54A1336B"/>
    <w:rsid w:val="54A24C29"/>
    <w:rsid w:val="54A37A3B"/>
    <w:rsid w:val="54A40DEA"/>
    <w:rsid w:val="54A47930"/>
    <w:rsid w:val="54A57C59"/>
    <w:rsid w:val="54AB1D1E"/>
    <w:rsid w:val="54AD3E93"/>
    <w:rsid w:val="54AF4B1A"/>
    <w:rsid w:val="54AF5BB0"/>
    <w:rsid w:val="54B05520"/>
    <w:rsid w:val="54B3594E"/>
    <w:rsid w:val="54B35EEC"/>
    <w:rsid w:val="54B41A35"/>
    <w:rsid w:val="54B441F8"/>
    <w:rsid w:val="54B46D1F"/>
    <w:rsid w:val="54B74486"/>
    <w:rsid w:val="54B77BCE"/>
    <w:rsid w:val="54B8601F"/>
    <w:rsid w:val="54BA221C"/>
    <w:rsid w:val="54BA233F"/>
    <w:rsid w:val="54BA4613"/>
    <w:rsid w:val="54BD4576"/>
    <w:rsid w:val="54BD7D7D"/>
    <w:rsid w:val="54C0580E"/>
    <w:rsid w:val="54C05A89"/>
    <w:rsid w:val="54C07898"/>
    <w:rsid w:val="54C21F8A"/>
    <w:rsid w:val="54C32621"/>
    <w:rsid w:val="54C32CF6"/>
    <w:rsid w:val="54C41E66"/>
    <w:rsid w:val="54C60463"/>
    <w:rsid w:val="54C8322B"/>
    <w:rsid w:val="54CA168E"/>
    <w:rsid w:val="54CA1B9A"/>
    <w:rsid w:val="54CC7D09"/>
    <w:rsid w:val="54CF3C33"/>
    <w:rsid w:val="54D10CE3"/>
    <w:rsid w:val="54D129F1"/>
    <w:rsid w:val="54D14586"/>
    <w:rsid w:val="54D33804"/>
    <w:rsid w:val="54D35F12"/>
    <w:rsid w:val="54D463F2"/>
    <w:rsid w:val="54D51895"/>
    <w:rsid w:val="54D547DE"/>
    <w:rsid w:val="54D8664F"/>
    <w:rsid w:val="54D97F5E"/>
    <w:rsid w:val="54DA1594"/>
    <w:rsid w:val="54DC3FEA"/>
    <w:rsid w:val="54DC7F03"/>
    <w:rsid w:val="54DD4E5A"/>
    <w:rsid w:val="54DE112A"/>
    <w:rsid w:val="54E04895"/>
    <w:rsid w:val="54E30596"/>
    <w:rsid w:val="54E36069"/>
    <w:rsid w:val="54E45F7A"/>
    <w:rsid w:val="54E473EF"/>
    <w:rsid w:val="54E53C1A"/>
    <w:rsid w:val="54E774AD"/>
    <w:rsid w:val="54E82923"/>
    <w:rsid w:val="54EA63A2"/>
    <w:rsid w:val="54EB16D1"/>
    <w:rsid w:val="54EC5705"/>
    <w:rsid w:val="54EF2DE8"/>
    <w:rsid w:val="54EF49C6"/>
    <w:rsid w:val="54F02E5E"/>
    <w:rsid w:val="54F04745"/>
    <w:rsid w:val="54F073F6"/>
    <w:rsid w:val="54F406F7"/>
    <w:rsid w:val="54F46771"/>
    <w:rsid w:val="54F50DF3"/>
    <w:rsid w:val="54F53A49"/>
    <w:rsid w:val="54F636D3"/>
    <w:rsid w:val="54F74116"/>
    <w:rsid w:val="54FB450F"/>
    <w:rsid w:val="54FD1DA9"/>
    <w:rsid w:val="54FE43B1"/>
    <w:rsid w:val="54FF550E"/>
    <w:rsid w:val="54FF7116"/>
    <w:rsid w:val="550244D1"/>
    <w:rsid w:val="55024688"/>
    <w:rsid w:val="55030976"/>
    <w:rsid w:val="55030FE4"/>
    <w:rsid w:val="55041EC1"/>
    <w:rsid w:val="55044A64"/>
    <w:rsid w:val="55054D7D"/>
    <w:rsid w:val="55067156"/>
    <w:rsid w:val="55071802"/>
    <w:rsid w:val="55081A4B"/>
    <w:rsid w:val="55086C57"/>
    <w:rsid w:val="55091DD5"/>
    <w:rsid w:val="5509374C"/>
    <w:rsid w:val="550B6EF0"/>
    <w:rsid w:val="550C0282"/>
    <w:rsid w:val="550C078F"/>
    <w:rsid w:val="550C1CCA"/>
    <w:rsid w:val="550C7D8E"/>
    <w:rsid w:val="550D760D"/>
    <w:rsid w:val="5510730D"/>
    <w:rsid w:val="55113B78"/>
    <w:rsid w:val="55117913"/>
    <w:rsid w:val="55133F34"/>
    <w:rsid w:val="551365BB"/>
    <w:rsid w:val="551444FB"/>
    <w:rsid w:val="5515521A"/>
    <w:rsid w:val="55155F28"/>
    <w:rsid w:val="5515603E"/>
    <w:rsid w:val="55175A5D"/>
    <w:rsid w:val="55180DCA"/>
    <w:rsid w:val="55184EF9"/>
    <w:rsid w:val="5519401E"/>
    <w:rsid w:val="5519558D"/>
    <w:rsid w:val="551A2761"/>
    <w:rsid w:val="551B3CCC"/>
    <w:rsid w:val="551D33EB"/>
    <w:rsid w:val="551D3681"/>
    <w:rsid w:val="551E0CF0"/>
    <w:rsid w:val="551F346A"/>
    <w:rsid w:val="551F555B"/>
    <w:rsid w:val="55205AF6"/>
    <w:rsid w:val="55214DA9"/>
    <w:rsid w:val="55220DAA"/>
    <w:rsid w:val="55225F05"/>
    <w:rsid w:val="5524460E"/>
    <w:rsid w:val="55244CEF"/>
    <w:rsid w:val="552462FA"/>
    <w:rsid w:val="552522A3"/>
    <w:rsid w:val="55254FE6"/>
    <w:rsid w:val="55261F7F"/>
    <w:rsid w:val="55263A56"/>
    <w:rsid w:val="5529314F"/>
    <w:rsid w:val="552A420B"/>
    <w:rsid w:val="552A665C"/>
    <w:rsid w:val="552A6D05"/>
    <w:rsid w:val="552D256E"/>
    <w:rsid w:val="552E3E55"/>
    <w:rsid w:val="552F02DF"/>
    <w:rsid w:val="552F31C6"/>
    <w:rsid w:val="55300FB9"/>
    <w:rsid w:val="55304A3C"/>
    <w:rsid w:val="55314391"/>
    <w:rsid w:val="55314E81"/>
    <w:rsid w:val="5531683E"/>
    <w:rsid w:val="553251D6"/>
    <w:rsid w:val="5534457B"/>
    <w:rsid w:val="553450DE"/>
    <w:rsid w:val="5534678B"/>
    <w:rsid w:val="5535478B"/>
    <w:rsid w:val="55356798"/>
    <w:rsid w:val="55356D38"/>
    <w:rsid w:val="5536102C"/>
    <w:rsid w:val="55366295"/>
    <w:rsid w:val="55371390"/>
    <w:rsid w:val="55383264"/>
    <w:rsid w:val="55392254"/>
    <w:rsid w:val="553A3E2F"/>
    <w:rsid w:val="553C0812"/>
    <w:rsid w:val="553C57E4"/>
    <w:rsid w:val="553D05FF"/>
    <w:rsid w:val="553D2514"/>
    <w:rsid w:val="553F3061"/>
    <w:rsid w:val="553F4F71"/>
    <w:rsid w:val="553F5C6D"/>
    <w:rsid w:val="55413E64"/>
    <w:rsid w:val="55424379"/>
    <w:rsid w:val="55442665"/>
    <w:rsid w:val="5545343C"/>
    <w:rsid w:val="55463656"/>
    <w:rsid w:val="55466EB4"/>
    <w:rsid w:val="55475988"/>
    <w:rsid w:val="55484B75"/>
    <w:rsid w:val="55492CF2"/>
    <w:rsid w:val="554A2F72"/>
    <w:rsid w:val="554A5337"/>
    <w:rsid w:val="554C5FC5"/>
    <w:rsid w:val="554F1278"/>
    <w:rsid w:val="555213DB"/>
    <w:rsid w:val="55524BF7"/>
    <w:rsid w:val="5552666D"/>
    <w:rsid w:val="55530285"/>
    <w:rsid w:val="55531D39"/>
    <w:rsid w:val="55551AB6"/>
    <w:rsid w:val="5556604B"/>
    <w:rsid w:val="55571307"/>
    <w:rsid w:val="55576588"/>
    <w:rsid w:val="555809BC"/>
    <w:rsid w:val="55597BC9"/>
    <w:rsid w:val="555A3EB2"/>
    <w:rsid w:val="555C5916"/>
    <w:rsid w:val="555E173B"/>
    <w:rsid w:val="555E32D4"/>
    <w:rsid w:val="555F5C12"/>
    <w:rsid w:val="55607384"/>
    <w:rsid w:val="55613305"/>
    <w:rsid w:val="55613818"/>
    <w:rsid w:val="55622688"/>
    <w:rsid w:val="55634B1E"/>
    <w:rsid w:val="55637051"/>
    <w:rsid w:val="55637223"/>
    <w:rsid w:val="556431F4"/>
    <w:rsid w:val="55663F38"/>
    <w:rsid w:val="55671E83"/>
    <w:rsid w:val="55681457"/>
    <w:rsid w:val="55683506"/>
    <w:rsid w:val="5568729C"/>
    <w:rsid w:val="5569087C"/>
    <w:rsid w:val="55693FE6"/>
    <w:rsid w:val="55696665"/>
    <w:rsid w:val="556A3F38"/>
    <w:rsid w:val="556C0747"/>
    <w:rsid w:val="556E1180"/>
    <w:rsid w:val="556E3A68"/>
    <w:rsid w:val="556F1149"/>
    <w:rsid w:val="556F1294"/>
    <w:rsid w:val="557332DD"/>
    <w:rsid w:val="557342EF"/>
    <w:rsid w:val="55741132"/>
    <w:rsid w:val="557443C4"/>
    <w:rsid w:val="55747E84"/>
    <w:rsid w:val="557519BB"/>
    <w:rsid w:val="5575715F"/>
    <w:rsid w:val="55757863"/>
    <w:rsid w:val="55773A07"/>
    <w:rsid w:val="5579329E"/>
    <w:rsid w:val="55793E3B"/>
    <w:rsid w:val="557A2B3F"/>
    <w:rsid w:val="557A515C"/>
    <w:rsid w:val="557B36CB"/>
    <w:rsid w:val="557C0FDA"/>
    <w:rsid w:val="557C2BF8"/>
    <w:rsid w:val="557C6766"/>
    <w:rsid w:val="557D4811"/>
    <w:rsid w:val="557E1B72"/>
    <w:rsid w:val="557E2A94"/>
    <w:rsid w:val="557F7DE5"/>
    <w:rsid w:val="557F7EE5"/>
    <w:rsid w:val="558109CD"/>
    <w:rsid w:val="5581408E"/>
    <w:rsid w:val="55831CEA"/>
    <w:rsid w:val="55832D79"/>
    <w:rsid w:val="55835463"/>
    <w:rsid w:val="55847E55"/>
    <w:rsid w:val="558524B9"/>
    <w:rsid w:val="55854D01"/>
    <w:rsid w:val="55882B08"/>
    <w:rsid w:val="558B3C88"/>
    <w:rsid w:val="558E0D23"/>
    <w:rsid w:val="558E3E29"/>
    <w:rsid w:val="558F6604"/>
    <w:rsid w:val="55904F9A"/>
    <w:rsid w:val="5590689C"/>
    <w:rsid w:val="55906A56"/>
    <w:rsid w:val="55933B57"/>
    <w:rsid w:val="55944E59"/>
    <w:rsid w:val="55954ECD"/>
    <w:rsid w:val="55966E36"/>
    <w:rsid w:val="55982984"/>
    <w:rsid w:val="55984F67"/>
    <w:rsid w:val="55985BFF"/>
    <w:rsid w:val="559902C8"/>
    <w:rsid w:val="559907A3"/>
    <w:rsid w:val="55991CB7"/>
    <w:rsid w:val="559A0030"/>
    <w:rsid w:val="559A0F2D"/>
    <w:rsid w:val="559A52B1"/>
    <w:rsid w:val="559B061B"/>
    <w:rsid w:val="559F03FA"/>
    <w:rsid w:val="559F7207"/>
    <w:rsid w:val="55A00751"/>
    <w:rsid w:val="55A10B85"/>
    <w:rsid w:val="55A16FD9"/>
    <w:rsid w:val="55A206ED"/>
    <w:rsid w:val="55A224DF"/>
    <w:rsid w:val="55A51558"/>
    <w:rsid w:val="55A558FF"/>
    <w:rsid w:val="55A62A9C"/>
    <w:rsid w:val="55A92213"/>
    <w:rsid w:val="55A95B38"/>
    <w:rsid w:val="55A977F0"/>
    <w:rsid w:val="55AB43E0"/>
    <w:rsid w:val="55AB6A5E"/>
    <w:rsid w:val="55AC3107"/>
    <w:rsid w:val="55AE3234"/>
    <w:rsid w:val="55AE6830"/>
    <w:rsid w:val="55AF1137"/>
    <w:rsid w:val="55B03C7A"/>
    <w:rsid w:val="55B10F07"/>
    <w:rsid w:val="55B13941"/>
    <w:rsid w:val="55B2099C"/>
    <w:rsid w:val="55B20D1A"/>
    <w:rsid w:val="55B330DB"/>
    <w:rsid w:val="55B36BC9"/>
    <w:rsid w:val="55B56790"/>
    <w:rsid w:val="55B62058"/>
    <w:rsid w:val="55B64F67"/>
    <w:rsid w:val="55B74E02"/>
    <w:rsid w:val="55B7590A"/>
    <w:rsid w:val="55B942CD"/>
    <w:rsid w:val="55B9578A"/>
    <w:rsid w:val="55BA5D25"/>
    <w:rsid w:val="55BB0E98"/>
    <w:rsid w:val="55BB4F15"/>
    <w:rsid w:val="55BB53E1"/>
    <w:rsid w:val="55BE3EFA"/>
    <w:rsid w:val="55BE5B9F"/>
    <w:rsid w:val="55BF325B"/>
    <w:rsid w:val="55C01764"/>
    <w:rsid w:val="55C074BB"/>
    <w:rsid w:val="55C22A4B"/>
    <w:rsid w:val="55C801CC"/>
    <w:rsid w:val="55C856E4"/>
    <w:rsid w:val="55C86BAF"/>
    <w:rsid w:val="55CA6F5B"/>
    <w:rsid w:val="55CB468A"/>
    <w:rsid w:val="55CB530E"/>
    <w:rsid w:val="55CB6E88"/>
    <w:rsid w:val="55CC46DC"/>
    <w:rsid w:val="55CC5907"/>
    <w:rsid w:val="55CD1F8A"/>
    <w:rsid w:val="55CD7445"/>
    <w:rsid w:val="55CF3621"/>
    <w:rsid w:val="55CF6F0D"/>
    <w:rsid w:val="55D04146"/>
    <w:rsid w:val="55D2692B"/>
    <w:rsid w:val="55D41C83"/>
    <w:rsid w:val="55D45689"/>
    <w:rsid w:val="55D45CD1"/>
    <w:rsid w:val="55D56618"/>
    <w:rsid w:val="55D62923"/>
    <w:rsid w:val="55D636EC"/>
    <w:rsid w:val="55D65749"/>
    <w:rsid w:val="55D6576E"/>
    <w:rsid w:val="55D72B33"/>
    <w:rsid w:val="55D77E9F"/>
    <w:rsid w:val="55D810DC"/>
    <w:rsid w:val="55D93293"/>
    <w:rsid w:val="55D93AC6"/>
    <w:rsid w:val="55DA1B21"/>
    <w:rsid w:val="55DA5DE7"/>
    <w:rsid w:val="55DE2790"/>
    <w:rsid w:val="55E002CC"/>
    <w:rsid w:val="55E123AC"/>
    <w:rsid w:val="55E1282D"/>
    <w:rsid w:val="55E149A7"/>
    <w:rsid w:val="55E16751"/>
    <w:rsid w:val="55E20B58"/>
    <w:rsid w:val="55E2342F"/>
    <w:rsid w:val="55E25AC3"/>
    <w:rsid w:val="55E42221"/>
    <w:rsid w:val="55E426FE"/>
    <w:rsid w:val="55E42DDB"/>
    <w:rsid w:val="55E44DBE"/>
    <w:rsid w:val="55E5615C"/>
    <w:rsid w:val="55E61469"/>
    <w:rsid w:val="55E6277B"/>
    <w:rsid w:val="55E92C60"/>
    <w:rsid w:val="55EB5164"/>
    <w:rsid w:val="55EB6B77"/>
    <w:rsid w:val="55EC364E"/>
    <w:rsid w:val="55ED063F"/>
    <w:rsid w:val="55ED3E22"/>
    <w:rsid w:val="55EE7304"/>
    <w:rsid w:val="55F017FF"/>
    <w:rsid w:val="55F0288E"/>
    <w:rsid w:val="55F16418"/>
    <w:rsid w:val="55F33C2B"/>
    <w:rsid w:val="55F5100F"/>
    <w:rsid w:val="55F57E66"/>
    <w:rsid w:val="55F66A0A"/>
    <w:rsid w:val="55F92E38"/>
    <w:rsid w:val="55FA52FC"/>
    <w:rsid w:val="55FD7104"/>
    <w:rsid w:val="56006FA0"/>
    <w:rsid w:val="5604568F"/>
    <w:rsid w:val="56074910"/>
    <w:rsid w:val="56083529"/>
    <w:rsid w:val="56091FC6"/>
    <w:rsid w:val="560955B7"/>
    <w:rsid w:val="560B422D"/>
    <w:rsid w:val="560B42D2"/>
    <w:rsid w:val="560B4779"/>
    <w:rsid w:val="560E1433"/>
    <w:rsid w:val="560E6336"/>
    <w:rsid w:val="560F0629"/>
    <w:rsid w:val="560F3D4A"/>
    <w:rsid w:val="560F6474"/>
    <w:rsid w:val="561045A9"/>
    <w:rsid w:val="56113993"/>
    <w:rsid w:val="56137A6D"/>
    <w:rsid w:val="56143ABF"/>
    <w:rsid w:val="561456BC"/>
    <w:rsid w:val="56147126"/>
    <w:rsid w:val="561828AE"/>
    <w:rsid w:val="56186BD6"/>
    <w:rsid w:val="561A3BF7"/>
    <w:rsid w:val="561B5788"/>
    <w:rsid w:val="561B6306"/>
    <w:rsid w:val="561C45AB"/>
    <w:rsid w:val="561E7597"/>
    <w:rsid w:val="56203745"/>
    <w:rsid w:val="56216545"/>
    <w:rsid w:val="5621792C"/>
    <w:rsid w:val="562237BC"/>
    <w:rsid w:val="5623216F"/>
    <w:rsid w:val="5624205E"/>
    <w:rsid w:val="5625099F"/>
    <w:rsid w:val="56256D64"/>
    <w:rsid w:val="562712E0"/>
    <w:rsid w:val="56274973"/>
    <w:rsid w:val="562C4491"/>
    <w:rsid w:val="562E3E2B"/>
    <w:rsid w:val="562F0E67"/>
    <w:rsid w:val="562F184A"/>
    <w:rsid w:val="5630792F"/>
    <w:rsid w:val="563105DB"/>
    <w:rsid w:val="563309E3"/>
    <w:rsid w:val="56337E7A"/>
    <w:rsid w:val="563559C7"/>
    <w:rsid w:val="56363B0D"/>
    <w:rsid w:val="5637364B"/>
    <w:rsid w:val="5637482D"/>
    <w:rsid w:val="56384421"/>
    <w:rsid w:val="563C1DB8"/>
    <w:rsid w:val="563C5460"/>
    <w:rsid w:val="563E14F5"/>
    <w:rsid w:val="563E306F"/>
    <w:rsid w:val="563F10E5"/>
    <w:rsid w:val="563F7EE8"/>
    <w:rsid w:val="564007FB"/>
    <w:rsid w:val="56407046"/>
    <w:rsid w:val="564100EF"/>
    <w:rsid w:val="56424EE0"/>
    <w:rsid w:val="56425330"/>
    <w:rsid w:val="56433641"/>
    <w:rsid w:val="56440176"/>
    <w:rsid w:val="56441B5E"/>
    <w:rsid w:val="564669D2"/>
    <w:rsid w:val="564846DE"/>
    <w:rsid w:val="564E7BBB"/>
    <w:rsid w:val="564E7CF6"/>
    <w:rsid w:val="564F047F"/>
    <w:rsid w:val="5650725F"/>
    <w:rsid w:val="56554683"/>
    <w:rsid w:val="565559D9"/>
    <w:rsid w:val="56567C8F"/>
    <w:rsid w:val="565714CD"/>
    <w:rsid w:val="565A3F1B"/>
    <w:rsid w:val="565A7C6D"/>
    <w:rsid w:val="565C7F05"/>
    <w:rsid w:val="565E06C5"/>
    <w:rsid w:val="565E3959"/>
    <w:rsid w:val="565E3BC2"/>
    <w:rsid w:val="565E5085"/>
    <w:rsid w:val="565F0770"/>
    <w:rsid w:val="5661231F"/>
    <w:rsid w:val="5662590C"/>
    <w:rsid w:val="56636A73"/>
    <w:rsid w:val="56637B39"/>
    <w:rsid w:val="566408A0"/>
    <w:rsid w:val="566438D3"/>
    <w:rsid w:val="5666688F"/>
    <w:rsid w:val="56682CC3"/>
    <w:rsid w:val="56683B59"/>
    <w:rsid w:val="566B325D"/>
    <w:rsid w:val="566D01DD"/>
    <w:rsid w:val="566D3866"/>
    <w:rsid w:val="566F73C5"/>
    <w:rsid w:val="567001B1"/>
    <w:rsid w:val="56722351"/>
    <w:rsid w:val="5673411B"/>
    <w:rsid w:val="5675042D"/>
    <w:rsid w:val="567E18B7"/>
    <w:rsid w:val="567F219E"/>
    <w:rsid w:val="56805E0D"/>
    <w:rsid w:val="568207CC"/>
    <w:rsid w:val="56835F65"/>
    <w:rsid w:val="5685777A"/>
    <w:rsid w:val="56877BAB"/>
    <w:rsid w:val="568B5225"/>
    <w:rsid w:val="568F2F85"/>
    <w:rsid w:val="569027D5"/>
    <w:rsid w:val="56927A48"/>
    <w:rsid w:val="5693566D"/>
    <w:rsid w:val="56941BE9"/>
    <w:rsid w:val="56947D73"/>
    <w:rsid w:val="56951FDC"/>
    <w:rsid w:val="56956775"/>
    <w:rsid w:val="56957F74"/>
    <w:rsid w:val="56963F9B"/>
    <w:rsid w:val="56996070"/>
    <w:rsid w:val="569A51D1"/>
    <w:rsid w:val="569B74D9"/>
    <w:rsid w:val="569C4F7D"/>
    <w:rsid w:val="569D3C18"/>
    <w:rsid w:val="569D6E5B"/>
    <w:rsid w:val="569F354E"/>
    <w:rsid w:val="569F5992"/>
    <w:rsid w:val="569F7734"/>
    <w:rsid w:val="56A30030"/>
    <w:rsid w:val="56A620CA"/>
    <w:rsid w:val="56A64462"/>
    <w:rsid w:val="56A649FE"/>
    <w:rsid w:val="56A65C04"/>
    <w:rsid w:val="56A73A7E"/>
    <w:rsid w:val="56A80121"/>
    <w:rsid w:val="56A95417"/>
    <w:rsid w:val="56A97C68"/>
    <w:rsid w:val="56AB2D91"/>
    <w:rsid w:val="56AB3106"/>
    <w:rsid w:val="56AB6910"/>
    <w:rsid w:val="56AD21EF"/>
    <w:rsid w:val="56AD5CCF"/>
    <w:rsid w:val="56AF1C23"/>
    <w:rsid w:val="56AF4038"/>
    <w:rsid w:val="56AF4A41"/>
    <w:rsid w:val="56AF54DD"/>
    <w:rsid w:val="56B03AF2"/>
    <w:rsid w:val="56B12D59"/>
    <w:rsid w:val="56B302A7"/>
    <w:rsid w:val="56B45B61"/>
    <w:rsid w:val="56B47E2E"/>
    <w:rsid w:val="56B560D5"/>
    <w:rsid w:val="56B56BFC"/>
    <w:rsid w:val="56BB5BD4"/>
    <w:rsid w:val="56BC3E72"/>
    <w:rsid w:val="56BE3547"/>
    <w:rsid w:val="56BE7141"/>
    <w:rsid w:val="56BF1D64"/>
    <w:rsid w:val="56C20F52"/>
    <w:rsid w:val="56C63DFF"/>
    <w:rsid w:val="56C81B82"/>
    <w:rsid w:val="56CB549E"/>
    <w:rsid w:val="56CB6CEF"/>
    <w:rsid w:val="56CD232F"/>
    <w:rsid w:val="56CD2CA6"/>
    <w:rsid w:val="56CD47D0"/>
    <w:rsid w:val="56CE17D0"/>
    <w:rsid w:val="56D0654E"/>
    <w:rsid w:val="56D13736"/>
    <w:rsid w:val="56D13D18"/>
    <w:rsid w:val="56D200BF"/>
    <w:rsid w:val="56D23144"/>
    <w:rsid w:val="56D42CB6"/>
    <w:rsid w:val="56D438C7"/>
    <w:rsid w:val="56D518D4"/>
    <w:rsid w:val="56DA4993"/>
    <w:rsid w:val="56DB2BA8"/>
    <w:rsid w:val="56DC04CC"/>
    <w:rsid w:val="56DC2CF3"/>
    <w:rsid w:val="56DC65DB"/>
    <w:rsid w:val="56DD3C02"/>
    <w:rsid w:val="56DD4DC8"/>
    <w:rsid w:val="56DE2100"/>
    <w:rsid w:val="56DE5695"/>
    <w:rsid w:val="56DF0586"/>
    <w:rsid w:val="56DF0A40"/>
    <w:rsid w:val="56DF472B"/>
    <w:rsid w:val="56E066FB"/>
    <w:rsid w:val="56E32A23"/>
    <w:rsid w:val="56E41BAA"/>
    <w:rsid w:val="56E61A27"/>
    <w:rsid w:val="56E6552B"/>
    <w:rsid w:val="56E8030C"/>
    <w:rsid w:val="56EA7489"/>
    <w:rsid w:val="56EA76FD"/>
    <w:rsid w:val="56EC03B5"/>
    <w:rsid w:val="56EC6C11"/>
    <w:rsid w:val="56ED3255"/>
    <w:rsid w:val="56EE63AF"/>
    <w:rsid w:val="56EE66C1"/>
    <w:rsid w:val="56EF217B"/>
    <w:rsid w:val="56F0238C"/>
    <w:rsid w:val="56F162F4"/>
    <w:rsid w:val="56F207BA"/>
    <w:rsid w:val="56F4126C"/>
    <w:rsid w:val="56F47F6B"/>
    <w:rsid w:val="56F5711E"/>
    <w:rsid w:val="56F72D5B"/>
    <w:rsid w:val="56F820F3"/>
    <w:rsid w:val="56FA64ED"/>
    <w:rsid w:val="56FA7A63"/>
    <w:rsid w:val="56FC492B"/>
    <w:rsid w:val="56FC775C"/>
    <w:rsid w:val="56FE3969"/>
    <w:rsid w:val="56FF077E"/>
    <w:rsid w:val="57011547"/>
    <w:rsid w:val="57014EC0"/>
    <w:rsid w:val="57017F1B"/>
    <w:rsid w:val="5702718F"/>
    <w:rsid w:val="57030815"/>
    <w:rsid w:val="57034FAF"/>
    <w:rsid w:val="570437F6"/>
    <w:rsid w:val="57044455"/>
    <w:rsid w:val="570530DD"/>
    <w:rsid w:val="57053A1F"/>
    <w:rsid w:val="57087DF4"/>
    <w:rsid w:val="57094B87"/>
    <w:rsid w:val="570A0EB7"/>
    <w:rsid w:val="570A1EBC"/>
    <w:rsid w:val="570C58DC"/>
    <w:rsid w:val="570C7626"/>
    <w:rsid w:val="570D3CC9"/>
    <w:rsid w:val="570D4AAB"/>
    <w:rsid w:val="571253DA"/>
    <w:rsid w:val="57134B8F"/>
    <w:rsid w:val="57142EC5"/>
    <w:rsid w:val="571438C4"/>
    <w:rsid w:val="57154D85"/>
    <w:rsid w:val="57176F92"/>
    <w:rsid w:val="571849A9"/>
    <w:rsid w:val="571B7DAB"/>
    <w:rsid w:val="571D06FF"/>
    <w:rsid w:val="571D66BE"/>
    <w:rsid w:val="571E4F45"/>
    <w:rsid w:val="571F33D5"/>
    <w:rsid w:val="571F38EE"/>
    <w:rsid w:val="571F42EC"/>
    <w:rsid w:val="571F556E"/>
    <w:rsid w:val="57200DBC"/>
    <w:rsid w:val="572203DD"/>
    <w:rsid w:val="5723234D"/>
    <w:rsid w:val="5724779D"/>
    <w:rsid w:val="572528A2"/>
    <w:rsid w:val="57252E78"/>
    <w:rsid w:val="57261B58"/>
    <w:rsid w:val="572709DD"/>
    <w:rsid w:val="57272EC7"/>
    <w:rsid w:val="57287660"/>
    <w:rsid w:val="572A4A10"/>
    <w:rsid w:val="572C47C6"/>
    <w:rsid w:val="572C567F"/>
    <w:rsid w:val="572C7039"/>
    <w:rsid w:val="572D5998"/>
    <w:rsid w:val="572F3510"/>
    <w:rsid w:val="572F4713"/>
    <w:rsid w:val="572F6492"/>
    <w:rsid w:val="57301AB7"/>
    <w:rsid w:val="573062F8"/>
    <w:rsid w:val="57306D1F"/>
    <w:rsid w:val="573167FE"/>
    <w:rsid w:val="57316F6A"/>
    <w:rsid w:val="57323DC9"/>
    <w:rsid w:val="5732587F"/>
    <w:rsid w:val="573374D4"/>
    <w:rsid w:val="57347F84"/>
    <w:rsid w:val="57361328"/>
    <w:rsid w:val="57363BCD"/>
    <w:rsid w:val="5737377A"/>
    <w:rsid w:val="57393070"/>
    <w:rsid w:val="573A0D07"/>
    <w:rsid w:val="573A6D7E"/>
    <w:rsid w:val="573C0D18"/>
    <w:rsid w:val="573C2FB4"/>
    <w:rsid w:val="573E41FF"/>
    <w:rsid w:val="5740224C"/>
    <w:rsid w:val="57402503"/>
    <w:rsid w:val="57413BC1"/>
    <w:rsid w:val="57420EDE"/>
    <w:rsid w:val="5742144F"/>
    <w:rsid w:val="57435D84"/>
    <w:rsid w:val="57444F3B"/>
    <w:rsid w:val="574475AA"/>
    <w:rsid w:val="57454958"/>
    <w:rsid w:val="574553B5"/>
    <w:rsid w:val="574B4E11"/>
    <w:rsid w:val="574C23FC"/>
    <w:rsid w:val="574C4165"/>
    <w:rsid w:val="574C62F5"/>
    <w:rsid w:val="574E300F"/>
    <w:rsid w:val="57514017"/>
    <w:rsid w:val="575275B6"/>
    <w:rsid w:val="57540C75"/>
    <w:rsid w:val="575460C5"/>
    <w:rsid w:val="5755074F"/>
    <w:rsid w:val="57556B3B"/>
    <w:rsid w:val="5756277D"/>
    <w:rsid w:val="57577303"/>
    <w:rsid w:val="5758418D"/>
    <w:rsid w:val="575B1C4B"/>
    <w:rsid w:val="575B6702"/>
    <w:rsid w:val="575B73EE"/>
    <w:rsid w:val="575C29DD"/>
    <w:rsid w:val="575E1E9C"/>
    <w:rsid w:val="575F63FF"/>
    <w:rsid w:val="575F748E"/>
    <w:rsid w:val="57602973"/>
    <w:rsid w:val="576037A9"/>
    <w:rsid w:val="5760654F"/>
    <w:rsid w:val="576332CB"/>
    <w:rsid w:val="576453A2"/>
    <w:rsid w:val="57666372"/>
    <w:rsid w:val="5767130F"/>
    <w:rsid w:val="57671DA0"/>
    <w:rsid w:val="57673A60"/>
    <w:rsid w:val="57681AF3"/>
    <w:rsid w:val="576820B5"/>
    <w:rsid w:val="576853E8"/>
    <w:rsid w:val="576C571D"/>
    <w:rsid w:val="576E3730"/>
    <w:rsid w:val="576E3D93"/>
    <w:rsid w:val="576E4183"/>
    <w:rsid w:val="576E774D"/>
    <w:rsid w:val="576F073E"/>
    <w:rsid w:val="576F30B7"/>
    <w:rsid w:val="576F4182"/>
    <w:rsid w:val="576F41F6"/>
    <w:rsid w:val="576F6653"/>
    <w:rsid w:val="57704C8F"/>
    <w:rsid w:val="5770589B"/>
    <w:rsid w:val="57713B32"/>
    <w:rsid w:val="57714C3F"/>
    <w:rsid w:val="57715203"/>
    <w:rsid w:val="5772136B"/>
    <w:rsid w:val="5774528C"/>
    <w:rsid w:val="57757826"/>
    <w:rsid w:val="57765B8E"/>
    <w:rsid w:val="57772581"/>
    <w:rsid w:val="57783CCE"/>
    <w:rsid w:val="57793C01"/>
    <w:rsid w:val="577A6E39"/>
    <w:rsid w:val="577C0A67"/>
    <w:rsid w:val="577C61C3"/>
    <w:rsid w:val="577C7449"/>
    <w:rsid w:val="577D3C83"/>
    <w:rsid w:val="577E0C86"/>
    <w:rsid w:val="577E0FDC"/>
    <w:rsid w:val="577E582F"/>
    <w:rsid w:val="577F0584"/>
    <w:rsid w:val="577F3E38"/>
    <w:rsid w:val="57805589"/>
    <w:rsid w:val="57810BB1"/>
    <w:rsid w:val="578122BE"/>
    <w:rsid w:val="57814CB7"/>
    <w:rsid w:val="5781639A"/>
    <w:rsid w:val="57844DDD"/>
    <w:rsid w:val="57850BF5"/>
    <w:rsid w:val="57862373"/>
    <w:rsid w:val="57864433"/>
    <w:rsid w:val="5788369C"/>
    <w:rsid w:val="578913D3"/>
    <w:rsid w:val="57893213"/>
    <w:rsid w:val="578A491F"/>
    <w:rsid w:val="578B3DA6"/>
    <w:rsid w:val="578D50A7"/>
    <w:rsid w:val="578F2CEA"/>
    <w:rsid w:val="57901CA8"/>
    <w:rsid w:val="57904B88"/>
    <w:rsid w:val="579112F4"/>
    <w:rsid w:val="57923CE2"/>
    <w:rsid w:val="57932858"/>
    <w:rsid w:val="57934A5E"/>
    <w:rsid w:val="579361AB"/>
    <w:rsid w:val="57941DA9"/>
    <w:rsid w:val="5794453F"/>
    <w:rsid w:val="57962E45"/>
    <w:rsid w:val="57967F8F"/>
    <w:rsid w:val="57970B2A"/>
    <w:rsid w:val="579745DF"/>
    <w:rsid w:val="5797681C"/>
    <w:rsid w:val="57987833"/>
    <w:rsid w:val="579A3E38"/>
    <w:rsid w:val="579A7D3D"/>
    <w:rsid w:val="579B2F82"/>
    <w:rsid w:val="579B7C7B"/>
    <w:rsid w:val="579C7A38"/>
    <w:rsid w:val="579D73AC"/>
    <w:rsid w:val="579E0AD2"/>
    <w:rsid w:val="579F5A50"/>
    <w:rsid w:val="579F7BE4"/>
    <w:rsid w:val="57A22AE3"/>
    <w:rsid w:val="57A30167"/>
    <w:rsid w:val="57A30CEE"/>
    <w:rsid w:val="57A32A52"/>
    <w:rsid w:val="57A36E35"/>
    <w:rsid w:val="57A447EE"/>
    <w:rsid w:val="57A846BC"/>
    <w:rsid w:val="57A85B1D"/>
    <w:rsid w:val="57A90BCF"/>
    <w:rsid w:val="57A92FCC"/>
    <w:rsid w:val="57AB6ECB"/>
    <w:rsid w:val="57AE4869"/>
    <w:rsid w:val="57AF6F22"/>
    <w:rsid w:val="57B008C2"/>
    <w:rsid w:val="57B03B31"/>
    <w:rsid w:val="57B04423"/>
    <w:rsid w:val="57B04571"/>
    <w:rsid w:val="57B34AEE"/>
    <w:rsid w:val="57B5119C"/>
    <w:rsid w:val="57B60823"/>
    <w:rsid w:val="57B8029A"/>
    <w:rsid w:val="57B80FCB"/>
    <w:rsid w:val="57BC074E"/>
    <w:rsid w:val="57BC4A4C"/>
    <w:rsid w:val="57BD1120"/>
    <w:rsid w:val="57BD6856"/>
    <w:rsid w:val="57C24691"/>
    <w:rsid w:val="57C37BEF"/>
    <w:rsid w:val="57C4161B"/>
    <w:rsid w:val="57C424EC"/>
    <w:rsid w:val="57C43164"/>
    <w:rsid w:val="57C459CA"/>
    <w:rsid w:val="57C52F2B"/>
    <w:rsid w:val="57C541B3"/>
    <w:rsid w:val="57C670D6"/>
    <w:rsid w:val="57C80E2E"/>
    <w:rsid w:val="57C822A0"/>
    <w:rsid w:val="57C858A6"/>
    <w:rsid w:val="57CA68AB"/>
    <w:rsid w:val="57CB27C3"/>
    <w:rsid w:val="57CC440A"/>
    <w:rsid w:val="57CD42B9"/>
    <w:rsid w:val="57CD5AEC"/>
    <w:rsid w:val="57CD7AA4"/>
    <w:rsid w:val="57CE25EC"/>
    <w:rsid w:val="57CE617E"/>
    <w:rsid w:val="57D04E3A"/>
    <w:rsid w:val="57D17F94"/>
    <w:rsid w:val="57D20005"/>
    <w:rsid w:val="57D22F99"/>
    <w:rsid w:val="57D2300F"/>
    <w:rsid w:val="57D34DB8"/>
    <w:rsid w:val="57D51E9E"/>
    <w:rsid w:val="57D658DA"/>
    <w:rsid w:val="57D666E6"/>
    <w:rsid w:val="57D73B83"/>
    <w:rsid w:val="57D757B0"/>
    <w:rsid w:val="57D81680"/>
    <w:rsid w:val="57D82FCE"/>
    <w:rsid w:val="57D86165"/>
    <w:rsid w:val="57D90D25"/>
    <w:rsid w:val="57D93F4A"/>
    <w:rsid w:val="57DA6753"/>
    <w:rsid w:val="57DB0408"/>
    <w:rsid w:val="57DB52D0"/>
    <w:rsid w:val="57DE0DD5"/>
    <w:rsid w:val="57DF55A3"/>
    <w:rsid w:val="57E00941"/>
    <w:rsid w:val="57E012DE"/>
    <w:rsid w:val="57E14E28"/>
    <w:rsid w:val="57E3310A"/>
    <w:rsid w:val="57E331AB"/>
    <w:rsid w:val="57E47A69"/>
    <w:rsid w:val="57E532C1"/>
    <w:rsid w:val="57E72BE1"/>
    <w:rsid w:val="57E734D6"/>
    <w:rsid w:val="57E800DD"/>
    <w:rsid w:val="57E807BC"/>
    <w:rsid w:val="57E8720B"/>
    <w:rsid w:val="57E949F3"/>
    <w:rsid w:val="57E96AFA"/>
    <w:rsid w:val="57EA67DD"/>
    <w:rsid w:val="57EB0EA6"/>
    <w:rsid w:val="57EB1F0A"/>
    <w:rsid w:val="57EB6575"/>
    <w:rsid w:val="57EB6E6B"/>
    <w:rsid w:val="57EE798F"/>
    <w:rsid w:val="57EF2E4B"/>
    <w:rsid w:val="57EF6877"/>
    <w:rsid w:val="57F06929"/>
    <w:rsid w:val="57F07E17"/>
    <w:rsid w:val="57F10702"/>
    <w:rsid w:val="57F253D1"/>
    <w:rsid w:val="57F27B21"/>
    <w:rsid w:val="57F479DD"/>
    <w:rsid w:val="57F47B03"/>
    <w:rsid w:val="57F5355A"/>
    <w:rsid w:val="57F704EA"/>
    <w:rsid w:val="57F8398C"/>
    <w:rsid w:val="57F858DF"/>
    <w:rsid w:val="57FA5489"/>
    <w:rsid w:val="57FB4F3E"/>
    <w:rsid w:val="57FC05E9"/>
    <w:rsid w:val="57FC10F1"/>
    <w:rsid w:val="57FC4B31"/>
    <w:rsid w:val="57FD04EF"/>
    <w:rsid w:val="57FD36B7"/>
    <w:rsid w:val="57FE6BB6"/>
    <w:rsid w:val="57FF06BF"/>
    <w:rsid w:val="57FF2208"/>
    <w:rsid w:val="58011F83"/>
    <w:rsid w:val="58037695"/>
    <w:rsid w:val="5804416F"/>
    <w:rsid w:val="580450F0"/>
    <w:rsid w:val="580514B7"/>
    <w:rsid w:val="58065EFC"/>
    <w:rsid w:val="58081091"/>
    <w:rsid w:val="580A03E5"/>
    <w:rsid w:val="580C21EA"/>
    <w:rsid w:val="580C2B35"/>
    <w:rsid w:val="580C4542"/>
    <w:rsid w:val="580E5DC3"/>
    <w:rsid w:val="580E7314"/>
    <w:rsid w:val="580F60BC"/>
    <w:rsid w:val="58135F97"/>
    <w:rsid w:val="581746A5"/>
    <w:rsid w:val="58187625"/>
    <w:rsid w:val="58196138"/>
    <w:rsid w:val="581C350D"/>
    <w:rsid w:val="5821350A"/>
    <w:rsid w:val="58232932"/>
    <w:rsid w:val="582330A6"/>
    <w:rsid w:val="58256DCA"/>
    <w:rsid w:val="58266ADE"/>
    <w:rsid w:val="582714AC"/>
    <w:rsid w:val="5827182A"/>
    <w:rsid w:val="58281449"/>
    <w:rsid w:val="58295320"/>
    <w:rsid w:val="582A2A88"/>
    <w:rsid w:val="582C1E5E"/>
    <w:rsid w:val="582C37A4"/>
    <w:rsid w:val="582D2C87"/>
    <w:rsid w:val="582D3A31"/>
    <w:rsid w:val="582D4715"/>
    <w:rsid w:val="582D4BA4"/>
    <w:rsid w:val="582E3560"/>
    <w:rsid w:val="58302149"/>
    <w:rsid w:val="58307717"/>
    <w:rsid w:val="5831167B"/>
    <w:rsid w:val="58320DA0"/>
    <w:rsid w:val="583279B5"/>
    <w:rsid w:val="583358E5"/>
    <w:rsid w:val="58337B4D"/>
    <w:rsid w:val="583437B1"/>
    <w:rsid w:val="5837485D"/>
    <w:rsid w:val="58375994"/>
    <w:rsid w:val="583A2360"/>
    <w:rsid w:val="583A7DBC"/>
    <w:rsid w:val="583B07AB"/>
    <w:rsid w:val="583D1812"/>
    <w:rsid w:val="583D731A"/>
    <w:rsid w:val="583E7F25"/>
    <w:rsid w:val="583F1B6D"/>
    <w:rsid w:val="584156F0"/>
    <w:rsid w:val="58417155"/>
    <w:rsid w:val="58434504"/>
    <w:rsid w:val="584428DF"/>
    <w:rsid w:val="58466796"/>
    <w:rsid w:val="5848343D"/>
    <w:rsid w:val="5848692B"/>
    <w:rsid w:val="584927EA"/>
    <w:rsid w:val="584A295A"/>
    <w:rsid w:val="584E2428"/>
    <w:rsid w:val="584F5C79"/>
    <w:rsid w:val="58505A2A"/>
    <w:rsid w:val="58520B6F"/>
    <w:rsid w:val="585251D6"/>
    <w:rsid w:val="585354CE"/>
    <w:rsid w:val="585543C7"/>
    <w:rsid w:val="58571317"/>
    <w:rsid w:val="58587208"/>
    <w:rsid w:val="585929C2"/>
    <w:rsid w:val="585A002E"/>
    <w:rsid w:val="585A08D9"/>
    <w:rsid w:val="585D0AC1"/>
    <w:rsid w:val="585D360C"/>
    <w:rsid w:val="58606D6B"/>
    <w:rsid w:val="5861636A"/>
    <w:rsid w:val="58622A87"/>
    <w:rsid w:val="58630B8D"/>
    <w:rsid w:val="58643195"/>
    <w:rsid w:val="5866004F"/>
    <w:rsid w:val="58660C58"/>
    <w:rsid w:val="58662973"/>
    <w:rsid w:val="58663CC1"/>
    <w:rsid w:val="58666540"/>
    <w:rsid w:val="586806F2"/>
    <w:rsid w:val="586815FF"/>
    <w:rsid w:val="58686686"/>
    <w:rsid w:val="586A1BB5"/>
    <w:rsid w:val="586B1580"/>
    <w:rsid w:val="586B1D57"/>
    <w:rsid w:val="586B509F"/>
    <w:rsid w:val="586C56A5"/>
    <w:rsid w:val="586E26ED"/>
    <w:rsid w:val="586E5585"/>
    <w:rsid w:val="5870319F"/>
    <w:rsid w:val="58725B56"/>
    <w:rsid w:val="58736A17"/>
    <w:rsid w:val="587610A4"/>
    <w:rsid w:val="587738B2"/>
    <w:rsid w:val="58777EB1"/>
    <w:rsid w:val="58780848"/>
    <w:rsid w:val="5879728B"/>
    <w:rsid w:val="587A1D99"/>
    <w:rsid w:val="587B003C"/>
    <w:rsid w:val="587B61B6"/>
    <w:rsid w:val="587B7525"/>
    <w:rsid w:val="587C63EE"/>
    <w:rsid w:val="587E09B7"/>
    <w:rsid w:val="58807958"/>
    <w:rsid w:val="58811931"/>
    <w:rsid w:val="58812AF6"/>
    <w:rsid w:val="588160E1"/>
    <w:rsid w:val="588225F2"/>
    <w:rsid w:val="58842015"/>
    <w:rsid w:val="58842635"/>
    <w:rsid w:val="5885199F"/>
    <w:rsid w:val="588543C2"/>
    <w:rsid w:val="58856116"/>
    <w:rsid w:val="5887754A"/>
    <w:rsid w:val="588800AC"/>
    <w:rsid w:val="588816DA"/>
    <w:rsid w:val="5888549C"/>
    <w:rsid w:val="58895A4A"/>
    <w:rsid w:val="58896DF4"/>
    <w:rsid w:val="588A6CD7"/>
    <w:rsid w:val="588B4611"/>
    <w:rsid w:val="588C6CF5"/>
    <w:rsid w:val="588D3DF9"/>
    <w:rsid w:val="58903D3B"/>
    <w:rsid w:val="5890613A"/>
    <w:rsid w:val="58910AAA"/>
    <w:rsid w:val="589361E1"/>
    <w:rsid w:val="58950578"/>
    <w:rsid w:val="58954B21"/>
    <w:rsid w:val="589716E4"/>
    <w:rsid w:val="58971E8C"/>
    <w:rsid w:val="5898136A"/>
    <w:rsid w:val="589832C4"/>
    <w:rsid w:val="58991913"/>
    <w:rsid w:val="5899536D"/>
    <w:rsid w:val="589A4E56"/>
    <w:rsid w:val="589B59C3"/>
    <w:rsid w:val="589D1247"/>
    <w:rsid w:val="58A00A4D"/>
    <w:rsid w:val="58A26ED5"/>
    <w:rsid w:val="58A31C77"/>
    <w:rsid w:val="58A62020"/>
    <w:rsid w:val="58A73B34"/>
    <w:rsid w:val="58AA6EAE"/>
    <w:rsid w:val="58AC7593"/>
    <w:rsid w:val="58AD11A5"/>
    <w:rsid w:val="58AE3BF3"/>
    <w:rsid w:val="58AF0F1B"/>
    <w:rsid w:val="58AF3FEF"/>
    <w:rsid w:val="58AF41B9"/>
    <w:rsid w:val="58AF425D"/>
    <w:rsid w:val="58B07490"/>
    <w:rsid w:val="58B07A00"/>
    <w:rsid w:val="58B22E13"/>
    <w:rsid w:val="58B30EA0"/>
    <w:rsid w:val="58B31648"/>
    <w:rsid w:val="58B37F0F"/>
    <w:rsid w:val="58B41C14"/>
    <w:rsid w:val="58B449C9"/>
    <w:rsid w:val="58B46182"/>
    <w:rsid w:val="58B747BC"/>
    <w:rsid w:val="58B9030C"/>
    <w:rsid w:val="58B90F73"/>
    <w:rsid w:val="58B948C6"/>
    <w:rsid w:val="58BC1440"/>
    <w:rsid w:val="58BC7730"/>
    <w:rsid w:val="58BD5771"/>
    <w:rsid w:val="58C314BE"/>
    <w:rsid w:val="58C64B74"/>
    <w:rsid w:val="58C740B7"/>
    <w:rsid w:val="58C8315F"/>
    <w:rsid w:val="58C95846"/>
    <w:rsid w:val="58C965F2"/>
    <w:rsid w:val="58CB2555"/>
    <w:rsid w:val="58CC04CD"/>
    <w:rsid w:val="58CF0D05"/>
    <w:rsid w:val="58CF2780"/>
    <w:rsid w:val="58CF5BDE"/>
    <w:rsid w:val="58D07458"/>
    <w:rsid w:val="58D31570"/>
    <w:rsid w:val="58D45E28"/>
    <w:rsid w:val="58D74A98"/>
    <w:rsid w:val="58D7610C"/>
    <w:rsid w:val="58D76B19"/>
    <w:rsid w:val="58D93334"/>
    <w:rsid w:val="58DB1536"/>
    <w:rsid w:val="58DC0A76"/>
    <w:rsid w:val="58DC34B5"/>
    <w:rsid w:val="58DC7BD4"/>
    <w:rsid w:val="58DD3FF2"/>
    <w:rsid w:val="58DE17E2"/>
    <w:rsid w:val="58E224FF"/>
    <w:rsid w:val="58E259AA"/>
    <w:rsid w:val="58E3692E"/>
    <w:rsid w:val="58E43D81"/>
    <w:rsid w:val="58E71196"/>
    <w:rsid w:val="58E84CFB"/>
    <w:rsid w:val="58E926C4"/>
    <w:rsid w:val="58E97AE3"/>
    <w:rsid w:val="58EA5059"/>
    <w:rsid w:val="58EA54FF"/>
    <w:rsid w:val="58EB2D8E"/>
    <w:rsid w:val="58ED5206"/>
    <w:rsid w:val="58EE0A8A"/>
    <w:rsid w:val="58F30ACB"/>
    <w:rsid w:val="58F371DE"/>
    <w:rsid w:val="58F47837"/>
    <w:rsid w:val="58F47EB8"/>
    <w:rsid w:val="58F56109"/>
    <w:rsid w:val="58F768DC"/>
    <w:rsid w:val="58F76B82"/>
    <w:rsid w:val="58F97165"/>
    <w:rsid w:val="58FA1113"/>
    <w:rsid w:val="58FB1546"/>
    <w:rsid w:val="58FB48A0"/>
    <w:rsid w:val="58FC38F1"/>
    <w:rsid w:val="58FD569A"/>
    <w:rsid w:val="58FD6CB8"/>
    <w:rsid w:val="58FF70CD"/>
    <w:rsid w:val="590154B0"/>
    <w:rsid w:val="59034966"/>
    <w:rsid w:val="590424C9"/>
    <w:rsid w:val="590511D9"/>
    <w:rsid w:val="59064B70"/>
    <w:rsid w:val="59064CAE"/>
    <w:rsid w:val="59081ED9"/>
    <w:rsid w:val="5909362E"/>
    <w:rsid w:val="5909631D"/>
    <w:rsid w:val="590A58D2"/>
    <w:rsid w:val="590C12F2"/>
    <w:rsid w:val="590D71CE"/>
    <w:rsid w:val="590E5A0F"/>
    <w:rsid w:val="59113902"/>
    <w:rsid w:val="591231B6"/>
    <w:rsid w:val="59131817"/>
    <w:rsid w:val="5913793B"/>
    <w:rsid w:val="59151CE7"/>
    <w:rsid w:val="59182D5B"/>
    <w:rsid w:val="59183D40"/>
    <w:rsid w:val="59185829"/>
    <w:rsid w:val="5919070B"/>
    <w:rsid w:val="591A1065"/>
    <w:rsid w:val="591A2B03"/>
    <w:rsid w:val="591B0B94"/>
    <w:rsid w:val="591B45C4"/>
    <w:rsid w:val="591B6B4C"/>
    <w:rsid w:val="591C7EDE"/>
    <w:rsid w:val="591D05BC"/>
    <w:rsid w:val="591D5F07"/>
    <w:rsid w:val="591E16F6"/>
    <w:rsid w:val="591E3836"/>
    <w:rsid w:val="591E4DC0"/>
    <w:rsid w:val="591E62B6"/>
    <w:rsid w:val="591F09FA"/>
    <w:rsid w:val="591F14D9"/>
    <w:rsid w:val="59214391"/>
    <w:rsid w:val="59214EFF"/>
    <w:rsid w:val="592213E0"/>
    <w:rsid w:val="592279FC"/>
    <w:rsid w:val="59233602"/>
    <w:rsid w:val="592432F6"/>
    <w:rsid w:val="5925330F"/>
    <w:rsid w:val="59261E07"/>
    <w:rsid w:val="592A4DA1"/>
    <w:rsid w:val="592A610A"/>
    <w:rsid w:val="592B6FE8"/>
    <w:rsid w:val="592B7B00"/>
    <w:rsid w:val="592C4F05"/>
    <w:rsid w:val="592D0DDE"/>
    <w:rsid w:val="592D29A0"/>
    <w:rsid w:val="592D6B4A"/>
    <w:rsid w:val="592F486D"/>
    <w:rsid w:val="5931309A"/>
    <w:rsid w:val="59320006"/>
    <w:rsid w:val="59320CE6"/>
    <w:rsid w:val="593326E5"/>
    <w:rsid w:val="593405E9"/>
    <w:rsid w:val="59342289"/>
    <w:rsid w:val="593522AF"/>
    <w:rsid w:val="59353572"/>
    <w:rsid w:val="59363037"/>
    <w:rsid w:val="593655FA"/>
    <w:rsid w:val="59371956"/>
    <w:rsid w:val="59391B9F"/>
    <w:rsid w:val="593A091D"/>
    <w:rsid w:val="593A554F"/>
    <w:rsid w:val="593A567F"/>
    <w:rsid w:val="593B14A3"/>
    <w:rsid w:val="593B7C94"/>
    <w:rsid w:val="593C315D"/>
    <w:rsid w:val="593C37D0"/>
    <w:rsid w:val="593C52F1"/>
    <w:rsid w:val="593C5EF4"/>
    <w:rsid w:val="593D746B"/>
    <w:rsid w:val="593E22C8"/>
    <w:rsid w:val="593E2442"/>
    <w:rsid w:val="593E717F"/>
    <w:rsid w:val="593E774D"/>
    <w:rsid w:val="593F4837"/>
    <w:rsid w:val="593F7ABE"/>
    <w:rsid w:val="59420B23"/>
    <w:rsid w:val="594323B8"/>
    <w:rsid w:val="59444413"/>
    <w:rsid w:val="594448D5"/>
    <w:rsid w:val="59454094"/>
    <w:rsid w:val="59464A76"/>
    <w:rsid w:val="594779A4"/>
    <w:rsid w:val="5948064B"/>
    <w:rsid w:val="594A2627"/>
    <w:rsid w:val="594B3FC6"/>
    <w:rsid w:val="594C138F"/>
    <w:rsid w:val="594C48E8"/>
    <w:rsid w:val="594C5A4F"/>
    <w:rsid w:val="594D775A"/>
    <w:rsid w:val="594F5D42"/>
    <w:rsid w:val="594F7958"/>
    <w:rsid w:val="59502187"/>
    <w:rsid w:val="59502916"/>
    <w:rsid w:val="59506FE3"/>
    <w:rsid w:val="59510B13"/>
    <w:rsid w:val="59511885"/>
    <w:rsid w:val="59520279"/>
    <w:rsid w:val="5953122D"/>
    <w:rsid w:val="59532400"/>
    <w:rsid w:val="59540028"/>
    <w:rsid w:val="595442AB"/>
    <w:rsid w:val="59550327"/>
    <w:rsid w:val="59576B75"/>
    <w:rsid w:val="5958548B"/>
    <w:rsid w:val="595B4B96"/>
    <w:rsid w:val="595B73A5"/>
    <w:rsid w:val="595C1F53"/>
    <w:rsid w:val="595D435A"/>
    <w:rsid w:val="595F30D9"/>
    <w:rsid w:val="59600DD4"/>
    <w:rsid w:val="5960235A"/>
    <w:rsid w:val="59631D00"/>
    <w:rsid w:val="59635061"/>
    <w:rsid w:val="59643205"/>
    <w:rsid w:val="59646570"/>
    <w:rsid w:val="596650D7"/>
    <w:rsid w:val="59670DC1"/>
    <w:rsid w:val="59673732"/>
    <w:rsid w:val="59682313"/>
    <w:rsid w:val="5969364D"/>
    <w:rsid w:val="5969399A"/>
    <w:rsid w:val="596A0C16"/>
    <w:rsid w:val="596A405E"/>
    <w:rsid w:val="596B7D34"/>
    <w:rsid w:val="596C413C"/>
    <w:rsid w:val="596C54AF"/>
    <w:rsid w:val="596D1FE6"/>
    <w:rsid w:val="596E7911"/>
    <w:rsid w:val="596E7BE6"/>
    <w:rsid w:val="596F5167"/>
    <w:rsid w:val="596F5573"/>
    <w:rsid w:val="59700353"/>
    <w:rsid w:val="59707E43"/>
    <w:rsid w:val="59716645"/>
    <w:rsid w:val="59720877"/>
    <w:rsid w:val="5972775E"/>
    <w:rsid w:val="59734152"/>
    <w:rsid w:val="59736189"/>
    <w:rsid w:val="597503D8"/>
    <w:rsid w:val="59755BA8"/>
    <w:rsid w:val="59756E73"/>
    <w:rsid w:val="59773136"/>
    <w:rsid w:val="597768F5"/>
    <w:rsid w:val="5978754E"/>
    <w:rsid w:val="59797835"/>
    <w:rsid w:val="597A2E66"/>
    <w:rsid w:val="597A4EC5"/>
    <w:rsid w:val="597C1436"/>
    <w:rsid w:val="597C1A5F"/>
    <w:rsid w:val="597C4A11"/>
    <w:rsid w:val="597D5EC1"/>
    <w:rsid w:val="597E75E1"/>
    <w:rsid w:val="597F224F"/>
    <w:rsid w:val="59804C1B"/>
    <w:rsid w:val="59831BB4"/>
    <w:rsid w:val="59837BAC"/>
    <w:rsid w:val="59843EC8"/>
    <w:rsid w:val="59844AE0"/>
    <w:rsid w:val="59851D4E"/>
    <w:rsid w:val="5985291F"/>
    <w:rsid w:val="59866D2C"/>
    <w:rsid w:val="5987000C"/>
    <w:rsid w:val="5988486F"/>
    <w:rsid w:val="598878A8"/>
    <w:rsid w:val="598C041C"/>
    <w:rsid w:val="598C0BDB"/>
    <w:rsid w:val="598E34A1"/>
    <w:rsid w:val="599078DC"/>
    <w:rsid w:val="59913570"/>
    <w:rsid w:val="59914662"/>
    <w:rsid w:val="599201E9"/>
    <w:rsid w:val="599215BD"/>
    <w:rsid w:val="59921C66"/>
    <w:rsid w:val="599521C4"/>
    <w:rsid w:val="59953394"/>
    <w:rsid w:val="599542DA"/>
    <w:rsid w:val="59971C6D"/>
    <w:rsid w:val="59993F49"/>
    <w:rsid w:val="59994504"/>
    <w:rsid w:val="599B494B"/>
    <w:rsid w:val="599C0D21"/>
    <w:rsid w:val="599F60F7"/>
    <w:rsid w:val="59A024B6"/>
    <w:rsid w:val="59A0690A"/>
    <w:rsid w:val="59A12B86"/>
    <w:rsid w:val="59A24552"/>
    <w:rsid w:val="59A2490D"/>
    <w:rsid w:val="59A3076A"/>
    <w:rsid w:val="59A43B6E"/>
    <w:rsid w:val="59A471DA"/>
    <w:rsid w:val="59A64C9E"/>
    <w:rsid w:val="59A70DED"/>
    <w:rsid w:val="59A808F7"/>
    <w:rsid w:val="59A8289B"/>
    <w:rsid w:val="59A8673F"/>
    <w:rsid w:val="59A963DB"/>
    <w:rsid w:val="59AA1517"/>
    <w:rsid w:val="59AA24A2"/>
    <w:rsid w:val="59AB3E09"/>
    <w:rsid w:val="59AB411E"/>
    <w:rsid w:val="59AB44D4"/>
    <w:rsid w:val="59AC0720"/>
    <w:rsid w:val="59AC1730"/>
    <w:rsid w:val="59AC58D2"/>
    <w:rsid w:val="59AC65BC"/>
    <w:rsid w:val="59AD4498"/>
    <w:rsid w:val="59AD657B"/>
    <w:rsid w:val="59AD7B39"/>
    <w:rsid w:val="59AE0508"/>
    <w:rsid w:val="59AE0584"/>
    <w:rsid w:val="59B0779E"/>
    <w:rsid w:val="59B07960"/>
    <w:rsid w:val="59B1254D"/>
    <w:rsid w:val="59B21EEC"/>
    <w:rsid w:val="59B278DD"/>
    <w:rsid w:val="59B30D19"/>
    <w:rsid w:val="59B40BB0"/>
    <w:rsid w:val="59B41742"/>
    <w:rsid w:val="59B433F7"/>
    <w:rsid w:val="59B47724"/>
    <w:rsid w:val="59B90302"/>
    <w:rsid w:val="59B93DE6"/>
    <w:rsid w:val="59B96084"/>
    <w:rsid w:val="59BA1AB9"/>
    <w:rsid w:val="59BA1DB3"/>
    <w:rsid w:val="59BC7302"/>
    <w:rsid w:val="59C04C42"/>
    <w:rsid w:val="59C128AA"/>
    <w:rsid w:val="59C26B35"/>
    <w:rsid w:val="59C30B7F"/>
    <w:rsid w:val="59C577D7"/>
    <w:rsid w:val="59C856BE"/>
    <w:rsid w:val="59C932E4"/>
    <w:rsid w:val="59C96820"/>
    <w:rsid w:val="59CB0F9C"/>
    <w:rsid w:val="59CB1A14"/>
    <w:rsid w:val="59CD4FF5"/>
    <w:rsid w:val="59CE15BC"/>
    <w:rsid w:val="59CE1885"/>
    <w:rsid w:val="59CF328C"/>
    <w:rsid w:val="59CF6BE3"/>
    <w:rsid w:val="59D12439"/>
    <w:rsid w:val="59D124D7"/>
    <w:rsid w:val="59D15934"/>
    <w:rsid w:val="59D235B7"/>
    <w:rsid w:val="59D438D6"/>
    <w:rsid w:val="59D73F11"/>
    <w:rsid w:val="59DD5163"/>
    <w:rsid w:val="59DE0A6F"/>
    <w:rsid w:val="59DE13FB"/>
    <w:rsid w:val="59DF3EC2"/>
    <w:rsid w:val="59DF665E"/>
    <w:rsid w:val="59E01B41"/>
    <w:rsid w:val="59E06811"/>
    <w:rsid w:val="59E15D97"/>
    <w:rsid w:val="59E43021"/>
    <w:rsid w:val="59E5177F"/>
    <w:rsid w:val="59E524E1"/>
    <w:rsid w:val="59E56C4B"/>
    <w:rsid w:val="59E60A1A"/>
    <w:rsid w:val="59E64236"/>
    <w:rsid w:val="59E679DD"/>
    <w:rsid w:val="59E721CA"/>
    <w:rsid w:val="59E758CB"/>
    <w:rsid w:val="59E87435"/>
    <w:rsid w:val="59E901DE"/>
    <w:rsid w:val="59E9185D"/>
    <w:rsid w:val="59EA0396"/>
    <w:rsid w:val="59EB01C8"/>
    <w:rsid w:val="59EB0EC3"/>
    <w:rsid w:val="59EB24CF"/>
    <w:rsid w:val="59EB7B5F"/>
    <w:rsid w:val="59EC59F2"/>
    <w:rsid w:val="59ED283C"/>
    <w:rsid w:val="59ED4FF6"/>
    <w:rsid w:val="59EE5397"/>
    <w:rsid w:val="59EE63D0"/>
    <w:rsid w:val="59EE6EC6"/>
    <w:rsid w:val="59F242D3"/>
    <w:rsid w:val="59F319B5"/>
    <w:rsid w:val="59F35CBA"/>
    <w:rsid w:val="59F54149"/>
    <w:rsid w:val="59F56556"/>
    <w:rsid w:val="59F64C05"/>
    <w:rsid w:val="59F81555"/>
    <w:rsid w:val="59F82CBE"/>
    <w:rsid w:val="59FA2BC5"/>
    <w:rsid w:val="59FB4766"/>
    <w:rsid w:val="59FB5480"/>
    <w:rsid w:val="59FB5AAF"/>
    <w:rsid w:val="59FC1036"/>
    <w:rsid w:val="59FD5D39"/>
    <w:rsid w:val="59FE6519"/>
    <w:rsid w:val="59FF12B5"/>
    <w:rsid w:val="59FF4CE3"/>
    <w:rsid w:val="59FF6499"/>
    <w:rsid w:val="5A007EB6"/>
    <w:rsid w:val="5A013875"/>
    <w:rsid w:val="5A025857"/>
    <w:rsid w:val="5A046E6D"/>
    <w:rsid w:val="5A064612"/>
    <w:rsid w:val="5A0960BE"/>
    <w:rsid w:val="5A0A0A64"/>
    <w:rsid w:val="5A0A7B3F"/>
    <w:rsid w:val="5A0E261C"/>
    <w:rsid w:val="5A0E78E6"/>
    <w:rsid w:val="5A1033CE"/>
    <w:rsid w:val="5A105A14"/>
    <w:rsid w:val="5A1146B5"/>
    <w:rsid w:val="5A142270"/>
    <w:rsid w:val="5A154617"/>
    <w:rsid w:val="5A162E62"/>
    <w:rsid w:val="5A1637BF"/>
    <w:rsid w:val="5A170858"/>
    <w:rsid w:val="5A171830"/>
    <w:rsid w:val="5A1B5930"/>
    <w:rsid w:val="5A1D2F12"/>
    <w:rsid w:val="5A1D7884"/>
    <w:rsid w:val="5A1E255F"/>
    <w:rsid w:val="5A1F02FB"/>
    <w:rsid w:val="5A1F652E"/>
    <w:rsid w:val="5A202F09"/>
    <w:rsid w:val="5A2145CB"/>
    <w:rsid w:val="5A2335AF"/>
    <w:rsid w:val="5A2579D1"/>
    <w:rsid w:val="5A272A4D"/>
    <w:rsid w:val="5A27560D"/>
    <w:rsid w:val="5A28324A"/>
    <w:rsid w:val="5A287305"/>
    <w:rsid w:val="5A2966C7"/>
    <w:rsid w:val="5A2A0F06"/>
    <w:rsid w:val="5A2A41FD"/>
    <w:rsid w:val="5A2C4897"/>
    <w:rsid w:val="5A2D366B"/>
    <w:rsid w:val="5A2D46D7"/>
    <w:rsid w:val="5A2D7DE3"/>
    <w:rsid w:val="5A306274"/>
    <w:rsid w:val="5A3101EB"/>
    <w:rsid w:val="5A321614"/>
    <w:rsid w:val="5A332EE7"/>
    <w:rsid w:val="5A333A3D"/>
    <w:rsid w:val="5A373F7F"/>
    <w:rsid w:val="5A39254E"/>
    <w:rsid w:val="5A3A3CB5"/>
    <w:rsid w:val="5A3A4752"/>
    <w:rsid w:val="5A3B4712"/>
    <w:rsid w:val="5A3D4C20"/>
    <w:rsid w:val="5A3D7505"/>
    <w:rsid w:val="5A3F4C50"/>
    <w:rsid w:val="5A401CB1"/>
    <w:rsid w:val="5A4057C3"/>
    <w:rsid w:val="5A411ECB"/>
    <w:rsid w:val="5A42050E"/>
    <w:rsid w:val="5A43139C"/>
    <w:rsid w:val="5A433FC9"/>
    <w:rsid w:val="5A444995"/>
    <w:rsid w:val="5A454CFC"/>
    <w:rsid w:val="5A461A2D"/>
    <w:rsid w:val="5A474EC6"/>
    <w:rsid w:val="5A481F83"/>
    <w:rsid w:val="5A4941DE"/>
    <w:rsid w:val="5A4A4FFD"/>
    <w:rsid w:val="5A4A6613"/>
    <w:rsid w:val="5A4A75D8"/>
    <w:rsid w:val="5A4B097D"/>
    <w:rsid w:val="5A4B6C6B"/>
    <w:rsid w:val="5A4C3021"/>
    <w:rsid w:val="5A4D2C7F"/>
    <w:rsid w:val="5A4E16CF"/>
    <w:rsid w:val="5A4E2A94"/>
    <w:rsid w:val="5A4E4033"/>
    <w:rsid w:val="5A4F2B2C"/>
    <w:rsid w:val="5A4F3A7A"/>
    <w:rsid w:val="5A52422D"/>
    <w:rsid w:val="5A527934"/>
    <w:rsid w:val="5A565CF2"/>
    <w:rsid w:val="5A566064"/>
    <w:rsid w:val="5A594BBB"/>
    <w:rsid w:val="5A5956B2"/>
    <w:rsid w:val="5A5967B3"/>
    <w:rsid w:val="5A5B4187"/>
    <w:rsid w:val="5A5E546C"/>
    <w:rsid w:val="5A5F4973"/>
    <w:rsid w:val="5A5F5C4D"/>
    <w:rsid w:val="5A611BE8"/>
    <w:rsid w:val="5A61223E"/>
    <w:rsid w:val="5A6359B5"/>
    <w:rsid w:val="5A662989"/>
    <w:rsid w:val="5A6632E7"/>
    <w:rsid w:val="5A6813AC"/>
    <w:rsid w:val="5A694278"/>
    <w:rsid w:val="5A69747E"/>
    <w:rsid w:val="5A6A57D7"/>
    <w:rsid w:val="5A6C0E53"/>
    <w:rsid w:val="5A6C1331"/>
    <w:rsid w:val="5A6C7A54"/>
    <w:rsid w:val="5A6C7D4A"/>
    <w:rsid w:val="5A6D42E5"/>
    <w:rsid w:val="5A6E55AF"/>
    <w:rsid w:val="5A707BA5"/>
    <w:rsid w:val="5A724C5D"/>
    <w:rsid w:val="5A7409FA"/>
    <w:rsid w:val="5A7777DA"/>
    <w:rsid w:val="5A784227"/>
    <w:rsid w:val="5A7849BD"/>
    <w:rsid w:val="5A7A2119"/>
    <w:rsid w:val="5A7B1619"/>
    <w:rsid w:val="5A7C4F50"/>
    <w:rsid w:val="5A7D042A"/>
    <w:rsid w:val="5A7E0FA9"/>
    <w:rsid w:val="5A7E38BC"/>
    <w:rsid w:val="5A7E43F5"/>
    <w:rsid w:val="5A7E615D"/>
    <w:rsid w:val="5A7F2484"/>
    <w:rsid w:val="5A8002A4"/>
    <w:rsid w:val="5A802965"/>
    <w:rsid w:val="5A814695"/>
    <w:rsid w:val="5A81479C"/>
    <w:rsid w:val="5A847CEB"/>
    <w:rsid w:val="5A850A21"/>
    <w:rsid w:val="5A860FEA"/>
    <w:rsid w:val="5A883C1D"/>
    <w:rsid w:val="5A885B5A"/>
    <w:rsid w:val="5A893631"/>
    <w:rsid w:val="5A8E2931"/>
    <w:rsid w:val="5A8E4BF1"/>
    <w:rsid w:val="5A8F4167"/>
    <w:rsid w:val="5A911542"/>
    <w:rsid w:val="5A915C55"/>
    <w:rsid w:val="5A9447A3"/>
    <w:rsid w:val="5A9543E8"/>
    <w:rsid w:val="5A964A82"/>
    <w:rsid w:val="5A96799C"/>
    <w:rsid w:val="5A9727C9"/>
    <w:rsid w:val="5A974819"/>
    <w:rsid w:val="5A977AA4"/>
    <w:rsid w:val="5A9867DB"/>
    <w:rsid w:val="5A9A4717"/>
    <w:rsid w:val="5A9A5B25"/>
    <w:rsid w:val="5A9B1A5F"/>
    <w:rsid w:val="5A9B66A2"/>
    <w:rsid w:val="5A9C7D17"/>
    <w:rsid w:val="5A9D3A8C"/>
    <w:rsid w:val="5A9F20C1"/>
    <w:rsid w:val="5A9F2175"/>
    <w:rsid w:val="5A9F4B9C"/>
    <w:rsid w:val="5A9F7C78"/>
    <w:rsid w:val="5AA11390"/>
    <w:rsid w:val="5AA356EE"/>
    <w:rsid w:val="5AA453E5"/>
    <w:rsid w:val="5AA567D5"/>
    <w:rsid w:val="5AA81CB9"/>
    <w:rsid w:val="5AA82162"/>
    <w:rsid w:val="5AA82EF2"/>
    <w:rsid w:val="5AA858C9"/>
    <w:rsid w:val="5AA90390"/>
    <w:rsid w:val="5AA94D38"/>
    <w:rsid w:val="5AA9792A"/>
    <w:rsid w:val="5AAA0510"/>
    <w:rsid w:val="5AAA38BE"/>
    <w:rsid w:val="5AAA6420"/>
    <w:rsid w:val="5AAB0C92"/>
    <w:rsid w:val="5AAC576F"/>
    <w:rsid w:val="5AAC700E"/>
    <w:rsid w:val="5AAC74C7"/>
    <w:rsid w:val="5AAF4DD1"/>
    <w:rsid w:val="5AB03222"/>
    <w:rsid w:val="5AB06128"/>
    <w:rsid w:val="5AB169CA"/>
    <w:rsid w:val="5AB213D7"/>
    <w:rsid w:val="5AB273FC"/>
    <w:rsid w:val="5AB41793"/>
    <w:rsid w:val="5AB55429"/>
    <w:rsid w:val="5AB567D8"/>
    <w:rsid w:val="5AB601EA"/>
    <w:rsid w:val="5AB749E3"/>
    <w:rsid w:val="5AB75612"/>
    <w:rsid w:val="5AB76D15"/>
    <w:rsid w:val="5AB7772A"/>
    <w:rsid w:val="5ABA1B95"/>
    <w:rsid w:val="5ABC3433"/>
    <w:rsid w:val="5ABC3940"/>
    <w:rsid w:val="5ABE7309"/>
    <w:rsid w:val="5AC04E0B"/>
    <w:rsid w:val="5AC06E72"/>
    <w:rsid w:val="5AC07EB7"/>
    <w:rsid w:val="5AC15A8F"/>
    <w:rsid w:val="5AC177FF"/>
    <w:rsid w:val="5AC4309B"/>
    <w:rsid w:val="5AC44CD3"/>
    <w:rsid w:val="5AC463AA"/>
    <w:rsid w:val="5AC47633"/>
    <w:rsid w:val="5AC64CE2"/>
    <w:rsid w:val="5AC77DA1"/>
    <w:rsid w:val="5AC91D7E"/>
    <w:rsid w:val="5AC9407E"/>
    <w:rsid w:val="5AC97A1A"/>
    <w:rsid w:val="5ACA330C"/>
    <w:rsid w:val="5ACA4E33"/>
    <w:rsid w:val="5ACD59B1"/>
    <w:rsid w:val="5AD01DF2"/>
    <w:rsid w:val="5AD53BD1"/>
    <w:rsid w:val="5AD5621E"/>
    <w:rsid w:val="5AD669F8"/>
    <w:rsid w:val="5AD66BD4"/>
    <w:rsid w:val="5AD73EFB"/>
    <w:rsid w:val="5AD87D77"/>
    <w:rsid w:val="5AD90F74"/>
    <w:rsid w:val="5AD9198D"/>
    <w:rsid w:val="5AD96A73"/>
    <w:rsid w:val="5ADC6E43"/>
    <w:rsid w:val="5AE034F8"/>
    <w:rsid w:val="5AE11329"/>
    <w:rsid w:val="5AE11425"/>
    <w:rsid w:val="5AE13036"/>
    <w:rsid w:val="5AE21B72"/>
    <w:rsid w:val="5AE268B7"/>
    <w:rsid w:val="5AE26B1D"/>
    <w:rsid w:val="5AE27DFE"/>
    <w:rsid w:val="5AE31291"/>
    <w:rsid w:val="5AE45C98"/>
    <w:rsid w:val="5AE55616"/>
    <w:rsid w:val="5AE575E6"/>
    <w:rsid w:val="5AE72084"/>
    <w:rsid w:val="5AE73B56"/>
    <w:rsid w:val="5AE75A58"/>
    <w:rsid w:val="5AE837EC"/>
    <w:rsid w:val="5AE87C43"/>
    <w:rsid w:val="5AEA1BE0"/>
    <w:rsid w:val="5AEA2E43"/>
    <w:rsid w:val="5AEB0DFB"/>
    <w:rsid w:val="5AEC647E"/>
    <w:rsid w:val="5AEF3CD0"/>
    <w:rsid w:val="5AF04E5B"/>
    <w:rsid w:val="5AF36E88"/>
    <w:rsid w:val="5AF3758F"/>
    <w:rsid w:val="5AF4548D"/>
    <w:rsid w:val="5AF65EA4"/>
    <w:rsid w:val="5AF80405"/>
    <w:rsid w:val="5AF86164"/>
    <w:rsid w:val="5AF907A9"/>
    <w:rsid w:val="5AFB220B"/>
    <w:rsid w:val="5AFD087F"/>
    <w:rsid w:val="5AFD0A50"/>
    <w:rsid w:val="5AFD5860"/>
    <w:rsid w:val="5AFD7CF3"/>
    <w:rsid w:val="5AFF0BF6"/>
    <w:rsid w:val="5AFF6A94"/>
    <w:rsid w:val="5B0105C3"/>
    <w:rsid w:val="5B010617"/>
    <w:rsid w:val="5B024987"/>
    <w:rsid w:val="5B037002"/>
    <w:rsid w:val="5B042B6E"/>
    <w:rsid w:val="5B044634"/>
    <w:rsid w:val="5B051D3C"/>
    <w:rsid w:val="5B06456A"/>
    <w:rsid w:val="5B064B47"/>
    <w:rsid w:val="5B064BDC"/>
    <w:rsid w:val="5B073C51"/>
    <w:rsid w:val="5B075039"/>
    <w:rsid w:val="5B076E49"/>
    <w:rsid w:val="5B09769F"/>
    <w:rsid w:val="5B0B7207"/>
    <w:rsid w:val="5B0D039D"/>
    <w:rsid w:val="5B106677"/>
    <w:rsid w:val="5B1136D4"/>
    <w:rsid w:val="5B123A9E"/>
    <w:rsid w:val="5B124B59"/>
    <w:rsid w:val="5B1251C9"/>
    <w:rsid w:val="5B136EFF"/>
    <w:rsid w:val="5B143BAA"/>
    <w:rsid w:val="5B1471EF"/>
    <w:rsid w:val="5B147650"/>
    <w:rsid w:val="5B156A1A"/>
    <w:rsid w:val="5B171EFD"/>
    <w:rsid w:val="5B1832F2"/>
    <w:rsid w:val="5B1A1AF6"/>
    <w:rsid w:val="5B1A6F38"/>
    <w:rsid w:val="5B1B4C20"/>
    <w:rsid w:val="5B1C6CE9"/>
    <w:rsid w:val="5B1E11BA"/>
    <w:rsid w:val="5B1F4241"/>
    <w:rsid w:val="5B205722"/>
    <w:rsid w:val="5B2128ED"/>
    <w:rsid w:val="5B223166"/>
    <w:rsid w:val="5B2426F7"/>
    <w:rsid w:val="5B243AA1"/>
    <w:rsid w:val="5B2573E4"/>
    <w:rsid w:val="5B2620F7"/>
    <w:rsid w:val="5B265BAF"/>
    <w:rsid w:val="5B266616"/>
    <w:rsid w:val="5B2672E8"/>
    <w:rsid w:val="5B2759EE"/>
    <w:rsid w:val="5B277E23"/>
    <w:rsid w:val="5B2A4887"/>
    <w:rsid w:val="5B2A4D28"/>
    <w:rsid w:val="5B2B256C"/>
    <w:rsid w:val="5B2C79B8"/>
    <w:rsid w:val="5B2D0F48"/>
    <w:rsid w:val="5B2D1E36"/>
    <w:rsid w:val="5B2D2260"/>
    <w:rsid w:val="5B2D5133"/>
    <w:rsid w:val="5B2E256E"/>
    <w:rsid w:val="5B2E386E"/>
    <w:rsid w:val="5B2F093A"/>
    <w:rsid w:val="5B2F694D"/>
    <w:rsid w:val="5B2F7685"/>
    <w:rsid w:val="5B330C81"/>
    <w:rsid w:val="5B3376D3"/>
    <w:rsid w:val="5B341E96"/>
    <w:rsid w:val="5B342B88"/>
    <w:rsid w:val="5B375E8F"/>
    <w:rsid w:val="5B380B04"/>
    <w:rsid w:val="5B383159"/>
    <w:rsid w:val="5B39489E"/>
    <w:rsid w:val="5B3A79C1"/>
    <w:rsid w:val="5B3A7FC3"/>
    <w:rsid w:val="5B3B4ED4"/>
    <w:rsid w:val="5B3D44B3"/>
    <w:rsid w:val="5B3F45C7"/>
    <w:rsid w:val="5B4125B9"/>
    <w:rsid w:val="5B414E29"/>
    <w:rsid w:val="5B416307"/>
    <w:rsid w:val="5B4229A8"/>
    <w:rsid w:val="5B4233E1"/>
    <w:rsid w:val="5B423874"/>
    <w:rsid w:val="5B426E18"/>
    <w:rsid w:val="5B437C17"/>
    <w:rsid w:val="5B461DC2"/>
    <w:rsid w:val="5B475FC9"/>
    <w:rsid w:val="5B483012"/>
    <w:rsid w:val="5B49291D"/>
    <w:rsid w:val="5B4A4566"/>
    <w:rsid w:val="5B4A4E51"/>
    <w:rsid w:val="5B4B118A"/>
    <w:rsid w:val="5B4C1E5A"/>
    <w:rsid w:val="5B4D45FE"/>
    <w:rsid w:val="5B4D5D4A"/>
    <w:rsid w:val="5B4D72A1"/>
    <w:rsid w:val="5B4E4D28"/>
    <w:rsid w:val="5B4E5224"/>
    <w:rsid w:val="5B4F3787"/>
    <w:rsid w:val="5B4F6ACA"/>
    <w:rsid w:val="5B504CE3"/>
    <w:rsid w:val="5B512FE6"/>
    <w:rsid w:val="5B5178B7"/>
    <w:rsid w:val="5B520718"/>
    <w:rsid w:val="5B537A52"/>
    <w:rsid w:val="5B54145C"/>
    <w:rsid w:val="5B552A5E"/>
    <w:rsid w:val="5B564FBC"/>
    <w:rsid w:val="5B583D46"/>
    <w:rsid w:val="5B595B65"/>
    <w:rsid w:val="5B596432"/>
    <w:rsid w:val="5B5B0C79"/>
    <w:rsid w:val="5B5C03B1"/>
    <w:rsid w:val="5B5E10B3"/>
    <w:rsid w:val="5B5E4D71"/>
    <w:rsid w:val="5B60047D"/>
    <w:rsid w:val="5B604431"/>
    <w:rsid w:val="5B604A13"/>
    <w:rsid w:val="5B6057EE"/>
    <w:rsid w:val="5B6058E4"/>
    <w:rsid w:val="5B61074D"/>
    <w:rsid w:val="5B6152B9"/>
    <w:rsid w:val="5B6154A5"/>
    <w:rsid w:val="5B6268B9"/>
    <w:rsid w:val="5B627289"/>
    <w:rsid w:val="5B651576"/>
    <w:rsid w:val="5B662659"/>
    <w:rsid w:val="5B681283"/>
    <w:rsid w:val="5B6851A8"/>
    <w:rsid w:val="5B6A49DA"/>
    <w:rsid w:val="5B6C78F0"/>
    <w:rsid w:val="5B6D4377"/>
    <w:rsid w:val="5B6E7AD0"/>
    <w:rsid w:val="5B6F4ADB"/>
    <w:rsid w:val="5B70446D"/>
    <w:rsid w:val="5B706544"/>
    <w:rsid w:val="5B7143ED"/>
    <w:rsid w:val="5B72323F"/>
    <w:rsid w:val="5B723529"/>
    <w:rsid w:val="5B732159"/>
    <w:rsid w:val="5B734393"/>
    <w:rsid w:val="5B7357B4"/>
    <w:rsid w:val="5B7464D2"/>
    <w:rsid w:val="5B750CBA"/>
    <w:rsid w:val="5B765688"/>
    <w:rsid w:val="5B7706F1"/>
    <w:rsid w:val="5B781B71"/>
    <w:rsid w:val="5B7A3B57"/>
    <w:rsid w:val="5B7A3B5A"/>
    <w:rsid w:val="5B7C3351"/>
    <w:rsid w:val="5B7E1CCC"/>
    <w:rsid w:val="5B815EEE"/>
    <w:rsid w:val="5B8308F6"/>
    <w:rsid w:val="5B835AEF"/>
    <w:rsid w:val="5B835E67"/>
    <w:rsid w:val="5B846644"/>
    <w:rsid w:val="5B847346"/>
    <w:rsid w:val="5B8505A7"/>
    <w:rsid w:val="5B852540"/>
    <w:rsid w:val="5B853D33"/>
    <w:rsid w:val="5B8667C0"/>
    <w:rsid w:val="5B872D7F"/>
    <w:rsid w:val="5B894A19"/>
    <w:rsid w:val="5B8A4FD4"/>
    <w:rsid w:val="5B8D3D1B"/>
    <w:rsid w:val="5B905991"/>
    <w:rsid w:val="5B912EA2"/>
    <w:rsid w:val="5B9640FC"/>
    <w:rsid w:val="5B9831DD"/>
    <w:rsid w:val="5B9840BB"/>
    <w:rsid w:val="5B9854C9"/>
    <w:rsid w:val="5B9863F3"/>
    <w:rsid w:val="5B991350"/>
    <w:rsid w:val="5B991E9E"/>
    <w:rsid w:val="5B9A08FB"/>
    <w:rsid w:val="5B9B1852"/>
    <w:rsid w:val="5B9C1BB2"/>
    <w:rsid w:val="5B9C671F"/>
    <w:rsid w:val="5B9D0247"/>
    <w:rsid w:val="5B9E3627"/>
    <w:rsid w:val="5B9E49A8"/>
    <w:rsid w:val="5B9F16AC"/>
    <w:rsid w:val="5BA11371"/>
    <w:rsid w:val="5BA13194"/>
    <w:rsid w:val="5BA17B6E"/>
    <w:rsid w:val="5BA27E1E"/>
    <w:rsid w:val="5BA43F24"/>
    <w:rsid w:val="5BA61C33"/>
    <w:rsid w:val="5BA639DB"/>
    <w:rsid w:val="5BA76E11"/>
    <w:rsid w:val="5BA8319D"/>
    <w:rsid w:val="5BA86655"/>
    <w:rsid w:val="5BA86FDC"/>
    <w:rsid w:val="5BA93AD8"/>
    <w:rsid w:val="5BAA2420"/>
    <w:rsid w:val="5BAA604A"/>
    <w:rsid w:val="5BAB2402"/>
    <w:rsid w:val="5BAC05A6"/>
    <w:rsid w:val="5BAC390A"/>
    <w:rsid w:val="5BAD18F5"/>
    <w:rsid w:val="5BAE72F0"/>
    <w:rsid w:val="5BAF29BE"/>
    <w:rsid w:val="5BAF6418"/>
    <w:rsid w:val="5BB00D3A"/>
    <w:rsid w:val="5BB10393"/>
    <w:rsid w:val="5BB32927"/>
    <w:rsid w:val="5BB40E6E"/>
    <w:rsid w:val="5BB50D18"/>
    <w:rsid w:val="5BB60AA7"/>
    <w:rsid w:val="5BB6484B"/>
    <w:rsid w:val="5BB84CBF"/>
    <w:rsid w:val="5BB90DBA"/>
    <w:rsid w:val="5BB96706"/>
    <w:rsid w:val="5BBB65F5"/>
    <w:rsid w:val="5BBC2409"/>
    <w:rsid w:val="5BBC2428"/>
    <w:rsid w:val="5BBC45BE"/>
    <w:rsid w:val="5BBD7E6F"/>
    <w:rsid w:val="5BBF3EF3"/>
    <w:rsid w:val="5BBF4E29"/>
    <w:rsid w:val="5BBF79EA"/>
    <w:rsid w:val="5BC0291F"/>
    <w:rsid w:val="5BC07816"/>
    <w:rsid w:val="5BC145BC"/>
    <w:rsid w:val="5BC23D4C"/>
    <w:rsid w:val="5BC32F68"/>
    <w:rsid w:val="5BC4072C"/>
    <w:rsid w:val="5BC43954"/>
    <w:rsid w:val="5BC44F02"/>
    <w:rsid w:val="5BC5256D"/>
    <w:rsid w:val="5BC9039B"/>
    <w:rsid w:val="5BCA62FD"/>
    <w:rsid w:val="5BCE5281"/>
    <w:rsid w:val="5BCF667E"/>
    <w:rsid w:val="5BD06250"/>
    <w:rsid w:val="5BD152D2"/>
    <w:rsid w:val="5BD1561A"/>
    <w:rsid w:val="5BD20DFA"/>
    <w:rsid w:val="5BD2180B"/>
    <w:rsid w:val="5BD26551"/>
    <w:rsid w:val="5BD31590"/>
    <w:rsid w:val="5BD36AA5"/>
    <w:rsid w:val="5BD454D4"/>
    <w:rsid w:val="5BD50AB9"/>
    <w:rsid w:val="5BD53CFC"/>
    <w:rsid w:val="5BD716EC"/>
    <w:rsid w:val="5BD74967"/>
    <w:rsid w:val="5BD85D9B"/>
    <w:rsid w:val="5BD962C3"/>
    <w:rsid w:val="5BDB387A"/>
    <w:rsid w:val="5BDC104C"/>
    <w:rsid w:val="5BDC3335"/>
    <w:rsid w:val="5BDD7C7F"/>
    <w:rsid w:val="5BDD7CFA"/>
    <w:rsid w:val="5BDF05C5"/>
    <w:rsid w:val="5BE0332B"/>
    <w:rsid w:val="5BE0766C"/>
    <w:rsid w:val="5BE3234C"/>
    <w:rsid w:val="5BE51E7B"/>
    <w:rsid w:val="5BE82473"/>
    <w:rsid w:val="5BE8325B"/>
    <w:rsid w:val="5BE901D5"/>
    <w:rsid w:val="5BEA734B"/>
    <w:rsid w:val="5BEB408B"/>
    <w:rsid w:val="5BEB517B"/>
    <w:rsid w:val="5BED10DC"/>
    <w:rsid w:val="5BED2768"/>
    <w:rsid w:val="5BEF62BB"/>
    <w:rsid w:val="5BF04D2D"/>
    <w:rsid w:val="5BF06C50"/>
    <w:rsid w:val="5BF12D53"/>
    <w:rsid w:val="5BF17F4B"/>
    <w:rsid w:val="5BF25260"/>
    <w:rsid w:val="5BF25D32"/>
    <w:rsid w:val="5BF55F60"/>
    <w:rsid w:val="5BF63BCA"/>
    <w:rsid w:val="5BF71CBB"/>
    <w:rsid w:val="5BF74CF2"/>
    <w:rsid w:val="5BFC399E"/>
    <w:rsid w:val="5BFD29E0"/>
    <w:rsid w:val="5C0004B6"/>
    <w:rsid w:val="5C00143F"/>
    <w:rsid w:val="5C0106CD"/>
    <w:rsid w:val="5C0157EB"/>
    <w:rsid w:val="5C0226C3"/>
    <w:rsid w:val="5C026176"/>
    <w:rsid w:val="5C0302EE"/>
    <w:rsid w:val="5C057760"/>
    <w:rsid w:val="5C06688F"/>
    <w:rsid w:val="5C07267C"/>
    <w:rsid w:val="5C08633E"/>
    <w:rsid w:val="5C0B5C2B"/>
    <w:rsid w:val="5C0C2645"/>
    <w:rsid w:val="5C0C38F2"/>
    <w:rsid w:val="5C0D25E9"/>
    <w:rsid w:val="5C0D3CA2"/>
    <w:rsid w:val="5C0D6414"/>
    <w:rsid w:val="5C100AA3"/>
    <w:rsid w:val="5C112FF9"/>
    <w:rsid w:val="5C12035D"/>
    <w:rsid w:val="5C12043D"/>
    <w:rsid w:val="5C120630"/>
    <w:rsid w:val="5C1306E9"/>
    <w:rsid w:val="5C1337B6"/>
    <w:rsid w:val="5C142B3D"/>
    <w:rsid w:val="5C166E15"/>
    <w:rsid w:val="5C173722"/>
    <w:rsid w:val="5C186727"/>
    <w:rsid w:val="5C18699D"/>
    <w:rsid w:val="5C186BD8"/>
    <w:rsid w:val="5C190B58"/>
    <w:rsid w:val="5C1931D0"/>
    <w:rsid w:val="5C193753"/>
    <w:rsid w:val="5C194B87"/>
    <w:rsid w:val="5C1B6587"/>
    <w:rsid w:val="5C1D7A90"/>
    <w:rsid w:val="5C21399B"/>
    <w:rsid w:val="5C241E75"/>
    <w:rsid w:val="5C245D8C"/>
    <w:rsid w:val="5C266CCF"/>
    <w:rsid w:val="5C274B47"/>
    <w:rsid w:val="5C274E28"/>
    <w:rsid w:val="5C2932DB"/>
    <w:rsid w:val="5C29671A"/>
    <w:rsid w:val="5C297B72"/>
    <w:rsid w:val="5C2A416E"/>
    <w:rsid w:val="5C2B52C8"/>
    <w:rsid w:val="5C2C2718"/>
    <w:rsid w:val="5C2C2F78"/>
    <w:rsid w:val="5C2F2FE4"/>
    <w:rsid w:val="5C2F5946"/>
    <w:rsid w:val="5C315434"/>
    <w:rsid w:val="5C335868"/>
    <w:rsid w:val="5C340D66"/>
    <w:rsid w:val="5C344A27"/>
    <w:rsid w:val="5C346A7B"/>
    <w:rsid w:val="5C353603"/>
    <w:rsid w:val="5C362CE1"/>
    <w:rsid w:val="5C367528"/>
    <w:rsid w:val="5C38004C"/>
    <w:rsid w:val="5C3B4106"/>
    <w:rsid w:val="5C3C25B7"/>
    <w:rsid w:val="5C3C48D1"/>
    <w:rsid w:val="5C3D138E"/>
    <w:rsid w:val="5C400272"/>
    <w:rsid w:val="5C403261"/>
    <w:rsid w:val="5C410338"/>
    <w:rsid w:val="5C4337DC"/>
    <w:rsid w:val="5C446EA6"/>
    <w:rsid w:val="5C451DCF"/>
    <w:rsid w:val="5C4605B2"/>
    <w:rsid w:val="5C460DDA"/>
    <w:rsid w:val="5C471444"/>
    <w:rsid w:val="5C4928C6"/>
    <w:rsid w:val="5C492DE9"/>
    <w:rsid w:val="5C4A0062"/>
    <w:rsid w:val="5C4A04F8"/>
    <w:rsid w:val="5C4B2CE6"/>
    <w:rsid w:val="5C4C4A91"/>
    <w:rsid w:val="5C4C52D0"/>
    <w:rsid w:val="5C4D4411"/>
    <w:rsid w:val="5C4D5923"/>
    <w:rsid w:val="5C4D690B"/>
    <w:rsid w:val="5C4E2414"/>
    <w:rsid w:val="5C4E3E7C"/>
    <w:rsid w:val="5C4F3D90"/>
    <w:rsid w:val="5C5050F4"/>
    <w:rsid w:val="5C537126"/>
    <w:rsid w:val="5C54542E"/>
    <w:rsid w:val="5C54603D"/>
    <w:rsid w:val="5C5533DF"/>
    <w:rsid w:val="5C553B8E"/>
    <w:rsid w:val="5C56258B"/>
    <w:rsid w:val="5C571970"/>
    <w:rsid w:val="5C5749D4"/>
    <w:rsid w:val="5C5931A5"/>
    <w:rsid w:val="5C594EF0"/>
    <w:rsid w:val="5C5A5944"/>
    <w:rsid w:val="5C5C7E50"/>
    <w:rsid w:val="5C5D0485"/>
    <w:rsid w:val="5C5D0F4A"/>
    <w:rsid w:val="5C5E49B2"/>
    <w:rsid w:val="5C5F01BE"/>
    <w:rsid w:val="5C5F455D"/>
    <w:rsid w:val="5C603846"/>
    <w:rsid w:val="5C6216EF"/>
    <w:rsid w:val="5C621CD8"/>
    <w:rsid w:val="5C6243FA"/>
    <w:rsid w:val="5C635F6B"/>
    <w:rsid w:val="5C637711"/>
    <w:rsid w:val="5C640C05"/>
    <w:rsid w:val="5C643998"/>
    <w:rsid w:val="5C6634A4"/>
    <w:rsid w:val="5C68427C"/>
    <w:rsid w:val="5C691543"/>
    <w:rsid w:val="5C6A0FB8"/>
    <w:rsid w:val="5C6A2481"/>
    <w:rsid w:val="5C6A35EF"/>
    <w:rsid w:val="5C6A3CEA"/>
    <w:rsid w:val="5C6B689F"/>
    <w:rsid w:val="5C6C45B2"/>
    <w:rsid w:val="5C6C4801"/>
    <w:rsid w:val="5C6C68AB"/>
    <w:rsid w:val="5C702191"/>
    <w:rsid w:val="5C72081D"/>
    <w:rsid w:val="5C7236A0"/>
    <w:rsid w:val="5C735C6D"/>
    <w:rsid w:val="5C737B79"/>
    <w:rsid w:val="5C740083"/>
    <w:rsid w:val="5C7469F2"/>
    <w:rsid w:val="5C750613"/>
    <w:rsid w:val="5C751795"/>
    <w:rsid w:val="5C766B78"/>
    <w:rsid w:val="5C766D60"/>
    <w:rsid w:val="5C780EB5"/>
    <w:rsid w:val="5C79070C"/>
    <w:rsid w:val="5C7A0121"/>
    <w:rsid w:val="5C7A5661"/>
    <w:rsid w:val="5C7C6CD5"/>
    <w:rsid w:val="5C7E0F42"/>
    <w:rsid w:val="5C802ECA"/>
    <w:rsid w:val="5C815807"/>
    <w:rsid w:val="5C820A7E"/>
    <w:rsid w:val="5C833693"/>
    <w:rsid w:val="5C866A72"/>
    <w:rsid w:val="5C867FD0"/>
    <w:rsid w:val="5C872036"/>
    <w:rsid w:val="5C873A26"/>
    <w:rsid w:val="5C883F3E"/>
    <w:rsid w:val="5C8A6FD5"/>
    <w:rsid w:val="5C8B660A"/>
    <w:rsid w:val="5C8C65EC"/>
    <w:rsid w:val="5C8D08E9"/>
    <w:rsid w:val="5C8D3C46"/>
    <w:rsid w:val="5C8E2010"/>
    <w:rsid w:val="5C8E2CF1"/>
    <w:rsid w:val="5C8E6F04"/>
    <w:rsid w:val="5C8F7671"/>
    <w:rsid w:val="5C8F7795"/>
    <w:rsid w:val="5C900B33"/>
    <w:rsid w:val="5C9129BA"/>
    <w:rsid w:val="5C941729"/>
    <w:rsid w:val="5C942D3E"/>
    <w:rsid w:val="5C972BD1"/>
    <w:rsid w:val="5C984CD8"/>
    <w:rsid w:val="5C985A3A"/>
    <w:rsid w:val="5C9871C7"/>
    <w:rsid w:val="5C9E494A"/>
    <w:rsid w:val="5C9F1A46"/>
    <w:rsid w:val="5C9F5F88"/>
    <w:rsid w:val="5CA376CB"/>
    <w:rsid w:val="5CA40FD9"/>
    <w:rsid w:val="5CA53274"/>
    <w:rsid w:val="5CA76950"/>
    <w:rsid w:val="5CA84D0C"/>
    <w:rsid w:val="5CA86057"/>
    <w:rsid w:val="5CAA7040"/>
    <w:rsid w:val="5CAC3344"/>
    <w:rsid w:val="5CAD00CF"/>
    <w:rsid w:val="5CAD2D82"/>
    <w:rsid w:val="5CB259E4"/>
    <w:rsid w:val="5CB26D41"/>
    <w:rsid w:val="5CB309B5"/>
    <w:rsid w:val="5CB50A62"/>
    <w:rsid w:val="5CB60B8F"/>
    <w:rsid w:val="5CB71D83"/>
    <w:rsid w:val="5CB733B9"/>
    <w:rsid w:val="5CB93AAA"/>
    <w:rsid w:val="5CBA0536"/>
    <w:rsid w:val="5CBD315D"/>
    <w:rsid w:val="5CBE79B4"/>
    <w:rsid w:val="5CBF4B10"/>
    <w:rsid w:val="5CC147CB"/>
    <w:rsid w:val="5CC16FD6"/>
    <w:rsid w:val="5CC17C93"/>
    <w:rsid w:val="5CC2652E"/>
    <w:rsid w:val="5CC47A13"/>
    <w:rsid w:val="5CC52707"/>
    <w:rsid w:val="5CC528A7"/>
    <w:rsid w:val="5CC52E31"/>
    <w:rsid w:val="5CC56BE1"/>
    <w:rsid w:val="5CC61C1F"/>
    <w:rsid w:val="5CC66E29"/>
    <w:rsid w:val="5CC754CD"/>
    <w:rsid w:val="5CC80239"/>
    <w:rsid w:val="5CC90B7C"/>
    <w:rsid w:val="5CC92E5A"/>
    <w:rsid w:val="5CCD22FE"/>
    <w:rsid w:val="5CCE5B83"/>
    <w:rsid w:val="5CD0378B"/>
    <w:rsid w:val="5CD11BC0"/>
    <w:rsid w:val="5CD144FB"/>
    <w:rsid w:val="5CD21356"/>
    <w:rsid w:val="5CD647C6"/>
    <w:rsid w:val="5CD83B9B"/>
    <w:rsid w:val="5CD91FE8"/>
    <w:rsid w:val="5CD94C8B"/>
    <w:rsid w:val="5CDA07AA"/>
    <w:rsid w:val="5CDA1A88"/>
    <w:rsid w:val="5CDA55A7"/>
    <w:rsid w:val="5CDB2A98"/>
    <w:rsid w:val="5CDB672F"/>
    <w:rsid w:val="5CDD0320"/>
    <w:rsid w:val="5CE211A4"/>
    <w:rsid w:val="5CE36BE3"/>
    <w:rsid w:val="5CE6536A"/>
    <w:rsid w:val="5CE8018F"/>
    <w:rsid w:val="5CE86E27"/>
    <w:rsid w:val="5CE8774B"/>
    <w:rsid w:val="5CE9576A"/>
    <w:rsid w:val="5CEA0E00"/>
    <w:rsid w:val="5CEB4B09"/>
    <w:rsid w:val="5CEB5200"/>
    <w:rsid w:val="5CEB5945"/>
    <w:rsid w:val="5CEB746C"/>
    <w:rsid w:val="5CEC1429"/>
    <w:rsid w:val="5CEE05C5"/>
    <w:rsid w:val="5CEE1086"/>
    <w:rsid w:val="5CEE2F13"/>
    <w:rsid w:val="5CEE681C"/>
    <w:rsid w:val="5CF06D20"/>
    <w:rsid w:val="5CF2315C"/>
    <w:rsid w:val="5CF2362E"/>
    <w:rsid w:val="5CF42FB6"/>
    <w:rsid w:val="5CF4559E"/>
    <w:rsid w:val="5CF530BA"/>
    <w:rsid w:val="5CF545F3"/>
    <w:rsid w:val="5CF62F79"/>
    <w:rsid w:val="5CF64A3D"/>
    <w:rsid w:val="5CF66A45"/>
    <w:rsid w:val="5CF70127"/>
    <w:rsid w:val="5CF70BA1"/>
    <w:rsid w:val="5CF710E8"/>
    <w:rsid w:val="5CF77D27"/>
    <w:rsid w:val="5CF804E1"/>
    <w:rsid w:val="5CF84045"/>
    <w:rsid w:val="5CF85387"/>
    <w:rsid w:val="5CFA2642"/>
    <w:rsid w:val="5CFA2D97"/>
    <w:rsid w:val="5CFA3B83"/>
    <w:rsid w:val="5CFB0909"/>
    <w:rsid w:val="5CFB6D48"/>
    <w:rsid w:val="5D001CE3"/>
    <w:rsid w:val="5D00514A"/>
    <w:rsid w:val="5D014BA9"/>
    <w:rsid w:val="5D025848"/>
    <w:rsid w:val="5D03315F"/>
    <w:rsid w:val="5D0348DB"/>
    <w:rsid w:val="5D0510B3"/>
    <w:rsid w:val="5D054425"/>
    <w:rsid w:val="5D063772"/>
    <w:rsid w:val="5D072B45"/>
    <w:rsid w:val="5D072E9D"/>
    <w:rsid w:val="5D0822D5"/>
    <w:rsid w:val="5D08506A"/>
    <w:rsid w:val="5D0A0BD0"/>
    <w:rsid w:val="5D0A787D"/>
    <w:rsid w:val="5D0B0368"/>
    <w:rsid w:val="5D0B6A48"/>
    <w:rsid w:val="5D0D5DC0"/>
    <w:rsid w:val="5D0D6072"/>
    <w:rsid w:val="5D0E155E"/>
    <w:rsid w:val="5D0E22D4"/>
    <w:rsid w:val="5D0F3A4D"/>
    <w:rsid w:val="5D0F677E"/>
    <w:rsid w:val="5D121059"/>
    <w:rsid w:val="5D132B78"/>
    <w:rsid w:val="5D151CF8"/>
    <w:rsid w:val="5D154351"/>
    <w:rsid w:val="5D155468"/>
    <w:rsid w:val="5D156C63"/>
    <w:rsid w:val="5D166210"/>
    <w:rsid w:val="5D17333C"/>
    <w:rsid w:val="5D17706A"/>
    <w:rsid w:val="5D18045F"/>
    <w:rsid w:val="5D1962CA"/>
    <w:rsid w:val="5D1A0011"/>
    <w:rsid w:val="5D1D1BA7"/>
    <w:rsid w:val="5D2001EA"/>
    <w:rsid w:val="5D205A38"/>
    <w:rsid w:val="5D2277C3"/>
    <w:rsid w:val="5D231E0E"/>
    <w:rsid w:val="5D241F84"/>
    <w:rsid w:val="5D2440F3"/>
    <w:rsid w:val="5D252BFD"/>
    <w:rsid w:val="5D2626E4"/>
    <w:rsid w:val="5D2653EF"/>
    <w:rsid w:val="5D2664B9"/>
    <w:rsid w:val="5D267F5E"/>
    <w:rsid w:val="5D274312"/>
    <w:rsid w:val="5D295A07"/>
    <w:rsid w:val="5D2A0E2E"/>
    <w:rsid w:val="5D2B1559"/>
    <w:rsid w:val="5D2B453E"/>
    <w:rsid w:val="5D2E5C18"/>
    <w:rsid w:val="5D2F17BA"/>
    <w:rsid w:val="5D304462"/>
    <w:rsid w:val="5D31581A"/>
    <w:rsid w:val="5D332AEE"/>
    <w:rsid w:val="5D336207"/>
    <w:rsid w:val="5D34572B"/>
    <w:rsid w:val="5D345A00"/>
    <w:rsid w:val="5D352FC0"/>
    <w:rsid w:val="5D35316E"/>
    <w:rsid w:val="5D3542FB"/>
    <w:rsid w:val="5D35739B"/>
    <w:rsid w:val="5D35790A"/>
    <w:rsid w:val="5D3608EE"/>
    <w:rsid w:val="5D360A43"/>
    <w:rsid w:val="5D36265F"/>
    <w:rsid w:val="5D387BA5"/>
    <w:rsid w:val="5D3B61E6"/>
    <w:rsid w:val="5D3C3A75"/>
    <w:rsid w:val="5D3C4E98"/>
    <w:rsid w:val="5D3D4985"/>
    <w:rsid w:val="5D3D5B2A"/>
    <w:rsid w:val="5D3E1D9E"/>
    <w:rsid w:val="5D401569"/>
    <w:rsid w:val="5D410603"/>
    <w:rsid w:val="5D411C54"/>
    <w:rsid w:val="5D444137"/>
    <w:rsid w:val="5D453DBE"/>
    <w:rsid w:val="5D457F77"/>
    <w:rsid w:val="5D4759DB"/>
    <w:rsid w:val="5D48712B"/>
    <w:rsid w:val="5D4B2FB2"/>
    <w:rsid w:val="5D4B5D7F"/>
    <w:rsid w:val="5D4C20D9"/>
    <w:rsid w:val="5D4E3B80"/>
    <w:rsid w:val="5D4E47B1"/>
    <w:rsid w:val="5D4E6EE3"/>
    <w:rsid w:val="5D4F0C1A"/>
    <w:rsid w:val="5D505234"/>
    <w:rsid w:val="5D505EF0"/>
    <w:rsid w:val="5D521708"/>
    <w:rsid w:val="5D521DC4"/>
    <w:rsid w:val="5D5220C8"/>
    <w:rsid w:val="5D5225CB"/>
    <w:rsid w:val="5D52412E"/>
    <w:rsid w:val="5D531362"/>
    <w:rsid w:val="5D55512B"/>
    <w:rsid w:val="5D56123B"/>
    <w:rsid w:val="5D5626A4"/>
    <w:rsid w:val="5D563E69"/>
    <w:rsid w:val="5D5754C4"/>
    <w:rsid w:val="5D575C5E"/>
    <w:rsid w:val="5D581867"/>
    <w:rsid w:val="5D583BEE"/>
    <w:rsid w:val="5D5848ED"/>
    <w:rsid w:val="5D596EE7"/>
    <w:rsid w:val="5D5A5092"/>
    <w:rsid w:val="5D5B5901"/>
    <w:rsid w:val="5D5B6A8B"/>
    <w:rsid w:val="5D5C3BD3"/>
    <w:rsid w:val="5D5E786A"/>
    <w:rsid w:val="5D5F2432"/>
    <w:rsid w:val="5D601CC4"/>
    <w:rsid w:val="5D6064E6"/>
    <w:rsid w:val="5D610F45"/>
    <w:rsid w:val="5D6138F3"/>
    <w:rsid w:val="5D616239"/>
    <w:rsid w:val="5D6241AB"/>
    <w:rsid w:val="5D654A60"/>
    <w:rsid w:val="5D6640ED"/>
    <w:rsid w:val="5D664457"/>
    <w:rsid w:val="5D664727"/>
    <w:rsid w:val="5D67504F"/>
    <w:rsid w:val="5D6804BB"/>
    <w:rsid w:val="5D683030"/>
    <w:rsid w:val="5D6A7884"/>
    <w:rsid w:val="5D6D472F"/>
    <w:rsid w:val="5D6D6F23"/>
    <w:rsid w:val="5D6E40B8"/>
    <w:rsid w:val="5D72061D"/>
    <w:rsid w:val="5D72731B"/>
    <w:rsid w:val="5D73646D"/>
    <w:rsid w:val="5D7459D3"/>
    <w:rsid w:val="5D75379D"/>
    <w:rsid w:val="5D762506"/>
    <w:rsid w:val="5D76354F"/>
    <w:rsid w:val="5D784BD7"/>
    <w:rsid w:val="5D784EDC"/>
    <w:rsid w:val="5D78737A"/>
    <w:rsid w:val="5D791643"/>
    <w:rsid w:val="5D793B7D"/>
    <w:rsid w:val="5D796E8E"/>
    <w:rsid w:val="5D7A1548"/>
    <w:rsid w:val="5D7B1C13"/>
    <w:rsid w:val="5D7B2B4E"/>
    <w:rsid w:val="5D7C1881"/>
    <w:rsid w:val="5D7C1F0B"/>
    <w:rsid w:val="5D7C37B0"/>
    <w:rsid w:val="5D7E0C82"/>
    <w:rsid w:val="5D7E164C"/>
    <w:rsid w:val="5D7E1E73"/>
    <w:rsid w:val="5D7E3DF1"/>
    <w:rsid w:val="5D7F4435"/>
    <w:rsid w:val="5D815FFB"/>
    <w:rsid w:val="5D821322"/>
    <w:rsid w:val="5D831C7A"/>
    <w:rsid w:val="5D8373B7"/>
    <w:rsid w:val="5D840FDE"/>
    <w:rsid w:val="5D844209"/>
    <w:rsid w:val="5D845FCA"/>
    <w:rsid w:val="5D8507B1"/>
    <w:rsid w:val="5D863323"/>
    <w:rsid w:val="5D88557F"/>
    <w:rsid w:val="5D893FE3"/>
    <w:rsid w:val="5D8A3FA3"/>
    <w:rsid w:val="5D8A46CD"/>
    <w:rsid w:val="5D8A4D29"/>
    <w:rsid w:val="5D8A5C11"/>
    <w:rsid w:val="5D8D1D57"/>
    <w:rsid w:val="5D8E040E"/>
    <w:rsid w:val="5D90406D"/>
    <w:rsid w:val="5D90514A"/>
    <w:rsid w:val="5D921769"/>
    <w:rsid w:val="5D9366C5"/>
    <w:rsid w:val="5D945192"/>
    <w:rsid w:val="5D9462D6"/>
    <w:rsid w:val="5D974CAE"/>
    <w:rsid w:val="5D9A508C"/>
    <w:rsid w:val="5D9B0CB0"/>
    <w:rsid w:val="5D9C17A5"/>
    <w:rsid w:val="5D9C413B"/>
    <w:rsid w:val="5D9E0C11"/>
    <w:rsid w:val="5D9F2133"/>
    <w:rsid w:val="5DA24E0E"/>
    <w:rsid w:val="5DA275A4"/>
    <w:rsid w:val="5DA31628"/>
    <w:rsid w:val="5DA41648"/>
    <w:rsid w:val="5DA43FB0"/>
    <w:rsid w:val="5DA55D1C"/>
    <w:rsid w:val="5DA66F6F"/>
    <w:rsid w:val="5DA75925"/>
    <w:rsid w:val="5DA77E46"/>
    <w:rsid w:val="5DA8498D"/>
    <w:rsid w:val="5DA86D07"/>
    <w:rsid w:val="5DA929D3"/>
    <w:rsid w:val="5DA92B73"/>
    <w:rsid w:val="5DAA0A3F"/>
    <w:rsid w:val="5DAA1141"/>
    <w:rsid w:val="5DAA4282"/>
    <w:rsid w:val="5DAB7594"/>
    <w:rsid w:val="5DAC28BA"/>
    <w:rsid w:val="5DAC4CB7"/>
    <w:rsid w:val="5DAE6E40"/>
    <w:rsid w:val="5DB14CF5"/>
    <w:rsid w:val="5DB178A2"/>
    <w:rsid w:val="5DB3591C"/>
    <w:rsid w:val="5DB42A90"/>
    <w:rsid w:val="5DB44C10"/>
    <w:rsid w:val="5DB63B88"/>
    <w:rsid w:val="5DB67DE9"/>
    <w:rsid w:val="5DB73E5B"/>
    <w:rsid w:val="5DB76B36"/>
    <w:rsid w:val="5DB82862"/>
    <w:rsid w:val="5DB94D56"/>
    <w:rsid w:val="5DBC5BDB"/>
    <w:rsid w:val="5DBC7F1C"/>
    <w:rsid w:val="5DBD1F4C"/>
    <w:rsid w:val="5DBD4A31"/>
    <w:rsid w:val="5DBF520C"/>
    <w:rsid w:val="5DC01169"/>
    <w:rsid w:val="5DC01C1B"/>
    <w:rsid w:val="5DC021ED"/>
    <w:rsid w:val="5DC07D69"/>
    <w:rsid w:val="5DC101CE"/>
    <w:rsid w:val="5DC21B00"/>
    <w:rsid w:val="5DC31036"/>
    <w:rsid w:val="5DC3765D"/>
    <w:rsid w:val="5DC47F7A"/>
    <w:rsid w:val="5DC5666E"/>
    <w:rsid w:val="5DC77B23"/>
    <w:rsid w:val="5DCA5E7F"/>
    <w:rsid w:val="5DCB4A22"/>
    <w:rsid w:val="5DCB7A1D"/>
    <w:rsid w:val="5DCC2118"/>
    <w:rsid w:val="5DCC5308"/>
    <w:rsid w:val="5DCC737E"/>
    <w:rsid w:val="5DCF3146"/>
    <w:rsid w:val="5DCF72A3"/>
    <w:rsid w:val="5DD02D2D"/>
    <w:rsid w:val="5DD03E27"/>
    <w:rsid w:val="5DD06A7E"/>
    <w:rsid w:val="5DD10E09"/>
    <w:rsid w:val="5DD13B5A"/>
    <w:rsid w:val="5DD24936"/>
    <w:rsid w:val="5DD312A9"/>
    <w:rsid w:val="5DD31B09"/>
    <w:rsid w:val="5DD445CC"/>
    <w:rsid w:val="5DD51CA1"/>
    <w:rsid w:val="5DD64F81"/>
    <w:rsid w:val="5DDA18B1"/>
    <w:rsid w:val="5DDA3AD0"/>
    <w:rsid w:val="5DDB1C7A"/>
    <w:rsid w:val="5DDB4E3D"/>
    <w:rsid w:val="5DDB600F"/>
    <w:rsid w:val="5DDD18C6"/>
    <w:rsid w:val="5DDD399B"/>
    <w:rsid w:val="5DDE3989"/>
    <w:rsid w:val="5DDF5FC1"/>
    <w:rsid w:val="5DE050B3"/>
    <w:rsid w:val="5DE4534D"/>
    <w:rsid w:val="5DE558CF"/>
    <w:rsid w:val="5DE564E6"/>
    <w:rsid w:val="5DE63FE3"/>
    <w:rsid w:val="5DE656F3"/>
    <w:rsid w:val="5DE737F9"/>
    <w:rsid w:val="5DE92C6F"/>
    <w:rsid w:val="5DEB4DAE"/>
    <w:rsid w:val="5DEC3CE9"/>
    <w:rsid w:val="5DED6724"/>
    <w:rsid w:val="5DF00C1E"/>
    <w:rsid w:val="5DF03529"/>
    <w:rsid w:val="5DF10E95"/>
    <w:rsid w:val="5DF14811"/>
    <w:rsid w:val="5DF262B7"/>
    <w:rsid w:val="5DF35415"/>
    <w:rsid w:val="5DF35BA5"/>
    <w:rsid w:val="5DF459D3"/>
    <w:rsid w:val="5DF87A2F"/>
    <w:rsid w:val="5DF91D49"/>
    <w:rsid w:val="5DF9563A"/>
    <w:rsid w:val="5DFA315A"/>
    <w:rsid w:val="5DFA4D90"/>
    <w:rsid w:val="5DFA5C49"/>
    <w:rsid w:val="5DFF349C"/>
    <w:rsid w:val="5DFF51EF"/>
    <w:rsid w:val="5E006858"/>
    <w:rsid w:val="5E007196"/>
    <w:rsid w:val="5E015F2B"/>
    <w:rsid w:val="5E020592"/>
    <w:rsid w:val="5E027125"/>
    <w:rsid w:val="5E034D87"/>
    <w:rsid w:val="5E043755"/>
    <w:rsid w:val="5E0537BA"/>
    <w:rsid w:val="5E061F29"/>
    <w:rsid w:val="5E0662B7"/>
    <w:rsid w:val="5E0728A1"/>
    <w:rsid w:val="5E0A242D"/>
    <w:rsid w:val="5E0A2D2F"/>
    <w:rsid w:val="5E0C30D5"/>
    <w:rsid w:val="5E0C5CEC"/>
    <w:rsid w:val="5E0C5DC1"/>
    <w:rsid w:val="5E0D0CA8"/>
    <w:rsid w:val="5E0E11FE"/>
    <w:rsid w:val="5E0E41E8"/>
    <w:rsid w:val="5E124734"/>
    <w:rsid w:val="5E165B2F"/>
    <w:rsid w:val="5E167EF3"/>
    <w:rsid w:val="5E17028F"/>
    <w:rsid w:val="5E170A5D"/>
    <w:rsid w:val="5E17128F"/>
    <w:rsid w:val="5E1768F7"/>
    <w:rsid w:val="5E185463"/>
    <w:rsid w:val="5E190F0F"/>
    <w:rsid w:val="5E1F200E"/>
    <w:rsid w:val="5E203770"/>
    <w:rsid w:val="5E213C1C"/>
    <w:rsid w:val="5E232216"/>
    <w:rsid w:val="5E241447"/>
    <w:rsid w:val="5E2527EF"/>
    <w:rsid w:val="5E26024E"/>
    <w:rsid w:val="5E26319C"/>
    <w:rsid w:val="5E270DB3"/>
    <w:rsid w:val="5E27748C"/>
    <w:rsid w:val="5E280E43"/>
    <w:rsid w:val="5E2904E7"/>
    <w:rsid w:val="5E2909E3"/>
    <w:rsid w:val="5E295976"/>
    <w:rsid w:val="5E2A0759"/>
    <w:rsid w:val="5E2A78BA"/>
    <w:rsid w:val="5E2B4C13"/>
    <w:rsid w:val="5E2D679C"/>
    <w:rsid w:val="5E2E3152"/>
    <w:rsid w:val="5E2E6606"/>
    <w:rsid w:val="5E2F4B55"/>
    <w:rsid w:val="5E375149"/>
    <w:rsid w:val="5E3760C2"/>
    <w:rsid w:val="5E376732"/>
    <w:rsid w:val="5E386CB8"/>
    <w:rsid w:val="5E394923"/>
    <w:rsid w:val="5E39613D"/>
    <w:rsid w:val="5E397ED8"/>
    <w:rsid w:val="5E3D01A5"/>
    <w:rsid w:val="5E3D0E8D"/>
    <w:rsid w:val="5E3E4619"/>
    <w:rsid w:val="5E3F77D8"/>
    <w:rsid w:val="5E426669"/>
    <w:rsid w:val="5E445C14"/>
    <w:rsid w:val="5E473E8E"/>
    <w:rsid w:val="5E4910B6"/>
    <w:rsid w:val="5E4A3739"/>
    <w:rsid w:val="5E4A51D2"/>
    <w:rsid w:val="5E4A6BB6"/>
    <w:rsid w:val="5E4D445E"/>
    <w:rsid w:val="5E4E532A"/>
    <w:rsid w:val="5E501D0E"/>
    <w:rsid w:val="5E5375F7"/>
    <w:rsid w:val="5E5457EC"/>
    <w:rsid w:val="5E547DAA"/>
    <w:rsid w:val="5E5560E7"/>
    <w:rsid w:val="5E5565A1"/>
    <w:rsid w:val="5E5606E6"/>
    <w:rsid w:val="5E560717"/>
    <w:rsid w:val="5E562384"/>
    <w:rsid w:val="5E567849"/>
    <w:rsid w:val="5E581D24"/>
    <w:rsid w:val="5E590529"/>
    <w:rsid w:val="5E5A0557"/>
    <w:rsid w:val="5E5B59FD"/>
    <w:rsid w:val="5E5C763D"/>
    <w:rsid w:val="5E5D77A1"/>
    <w:rsid w:val="5E5F71D8"/>
    <w:rsid w:val="5E605D2E"/>
    <w:rsid w:val="5E616750"/>
    <w:rsid w:val="5E621EFB"/>
    <w:rsid w:val="5E625117"/>
    <w:rsid w:val="5E6315CA"/>
    <w:rsid w:val="5E637461"/>
    <w:rsid w:val="5E644587"/>
    <w:rsid w:val="5E6645C4"/>
    <w:rsid w:val="5E670CA4"/>
    <w:rsid w:val="5E6761DB"/>
    <w:rsid w:val="5E684C98"/>
    <w:rsid w:val="5E687C7B"/>
    <w:rsid w:val="5E6C1BCA"/>
    <w:rsid w:val="5E6C2D7A"/>
    <w:rsid w:val="5E6C3EB3"/>
    <w:rsid w:val="5E6D773F"/>
    <w:rsid w:val="5E7319C9"/>
    <w:rsid w:val="5E74547F"/>
    <w:rsid w:val="5E753957"/>
    <w:rsid w:val="5E7766CF"/>
    <w:rsid w:val="5E780A65"/>
    <w:rsid w:val="5E78247B"/>
    <w:rsid w:val="5E78714F"/>
    <w:rsid w:val="5E7A4074"/>
    <w:rsid w:val="5E7E0C38"/>
    <w:rsid w:val="5E7F4490"/>
    <w:rsid w:val="5E810699"/>
    <w:rsid w:val="5E82790F"/>
    <w:rsid w:val="5E827D68"/>
    <w:rsid w:val="5E8414FD"/>
    <w:rsid w:val="5E8502DD"/>
    <w:rsid w:val="5E865F3B"/>
    <w:rsid w:val="5E87265E"/>
    <w:rsid w:val="5E8730AD"/>
    <w:rsid w:val="5E880375"/>
    <w:rsid w:val="5E89382A"/>
    <w:rsid w:val="5E893DEF"/>
    <w:rsid w:val="5E893E85"/>
    <w:rsid w:val="5E8A020F"/>
    <w:rsid w:val="5E8A6D87"/>
    <w:rsid w:val="5E8C2AC0"/>
    <w:rsid w:val="5E8D45F8"/>
    <w:rsid w:val="5E8E5381"/>
    <w:rsid w:val="5E8F0D82"/>
    <w:rsid w:val="5E8F19D6"/>
    <w:rsid w:val="5E912223"/>
    <w:rsid w:val="5E912B4F"/>
    <w:rsid w:val="5E920F3C"/>
    <w:rsid w:val="5E9363EA"/>
    <w:rsid w:val="5E94637C"/>
    <w:rsid w:val="5E946EE6"/>
    <w:rsid w:val="5E947FCA"/>
    <w:rsid w:val="5E97021C"/>
    <w:rsid w:val="5E986906"/>
    <w:rsid w:val="5E9C3AC1"/>
    <w:rsid w:val="5E9D7122"/>
    <w:rsid w:val="5E9F3EDE"/>
    <w:rsid w:val="5E9F477B"/>
    <w:rsid w:val="5EA03E76"/>
    <w:rsid w:val="5EA05789"/>
    <w:rsid w:val="5EA421EA"/>
    <w:rsid w:val="5EA42B08"/>
    <w:rsid w:val="5EA44614"/>
    <w:rsid w:val="5EA44D25"/>
    <w:rsid w:val="5EA450D6"/>
    <w:rsid w:val="5EA76495"/>
    <w:rsid w:val="5EA76595"/>
    <w:rsid w:val="5EA83591"/>
    <w:rsid w:val="5EA87D61"/>
    <w:rsid w:val="5EA9376C"/>
    <w:rsid w:val="5EA95AFB"/>
    <w:rsid w:val="5EAA6144"/>
    <w:rsid w:val="5EAA70A4"/>
    <w:rsid w:val="5EAB7DFB"/>
    <w:rsid w:val="5EAC1C31"/>
    <w:rsid w:val="5EAC69BA"/>
    <w:rsid w:val="5EAD07D0"/>
    <w:rsid w:val="5EAE278C"/>
    <w:rsid w:val="5EAE351A"/>
    <w:rsid w:val="5EAE4B43"/>
    <w:rsid w:val="5EAE72A6"/>
    <w:rsid w:val="5EAF4BB9"/>
    <w:rsid w:val="5EB032D4"/>
    <w:rsid w:val="5EB06A86"/>
    <w:rsid w:val="5EB12E31"/>
    <w:rsid w:val="5EB35BDD"/>
    <w:rsid w:val="5EB37809"/>
    <w:rsid w:val="5EB745BB"/>
    <w:rsid w:val="5EB74AE4"/>
    <w:rsid w:val="5EB82AB3"/>
    <w:rsid w:val="5EB878A8"/>
    <w:rsid w:val="5EBA0067"/>
    <w:rsid w:val="5EBB34A2"/>
    <w:rsid w:val="5EBB5378"/>
    <w:rsid w:val="5EBC4011"/>
    <w:rsid w:val="5EBD3B5C"/>
    <w:rsid w:val="5EBE2102"/>
    <w:rsid w:val="5EBE4754"/>
    <w:rsid w:val="5EBF53DF"/>
    <w:rsid w:val="5EBF5C37"/>
    <w:rsid w:val="5EC03998"/>
    <w:rsid w:val="5EC07944"/>
    <w:rsid w:val="5EC612E1"/>
    <w:rsid w:val="5EC71361"/>
    <w:rsid w:val="5EC9389E"/>
    <w:rsid w:val="5ECA2F24"/>
    <w:rsid w:val="5ECD307A"/>
    <w:rsid w:val="5ECD7C0E"/>
    <w:rsid w:val="5ECE05B4"/>
    <w:rsid w:val="5ECF5441"/>
    <w:rsid w:val="5ED04B66"/>
    <w:rsid w:val="5ED52CA6"/>
    <w:rsid w:val="5ED714E0"/>
    <w:rsid w:val="5ED81BAE"/>
    <w:rsid w:val="5ED83F27"/>
    <w:rsid w:val="5EDB2579"/>
    <w:rsid w:val="5EDB3629"/>
    <w:rsid w:val="5EDB79C6"/>
    <w:rsid w:val="5EDC5D41"/>
    <w:rsid w:val="5EDD4D90"/>
    <w:rsid w:val="5EDF6BBD"/>
    <w:rsid w:val="5EE035DD"/>
    <w:rsid w:val="5EE03993"/>
    <w:rsid w:val="5EE12B0A"/>
    <w:rsid w:val="5EE21461"/>
    <w:rsid w:val="5EE312F1"/>
    <w:rsid w:val="5EE4658A"/>
    <w:rsid w:val="5EE64B2F"/>
    <w:rsid w:val="5EE70309"/>
    <w:rsid w:val="5EE77692"/>
    <w:rsid w:val="5EE95A92"/>
    <w:rsid w:val="5EE95DA4"/>
    <w:rsid w:val="5EEB3910"/>
    <w:rsid w:val="5EEE1003"/>
    <w:rsid w:val="5EEE468D"/>
    <w:rsid w:val="5EEF0E54"/>
    <w:rsid w:val="5EF031B6"/>
    <w:rsid w:val="5EF04B50"/>
    <w:rsid w:val="5EF13C9F"/>
    <w:rsid w:val="5EF154C3"/>
    <w:rsid w:val="5EF16613"/>
    <w:rsid w:val="5EF24679"/>
    <w:rsid w:val="5EF34004"/>
    <w:rsid w:val="5EF42921"/>
    <w:rsid w:val="5EF567C1"/>
    <w:rsid w:val="5EF61573"/>
    <w:rsid w:val="5EFA69AC"/>
    <w:rsid w:val="5EFB0C60"/>
    <w:rsid w:val="5EFB2DD1"/>
    <w:rsid w:val="5EFC4B1E"/>
    <w:rsid w:val="5EFD5DB8"/>
    <w:rsid w:val="5EFE3D98"/>
    <w:rsid w:val="5F0002CE"/>
    <w:rsid w:val="5F000DA7"/>
    <w:rsid w:val="5F004111"/>
    <w:rsid w:val="5F012341"/>
    <w:rsid w:val="5F026DD0"/>
    <w:rsid w:val="5F0337DC"/>
    <w:rsid w:val="5F0435D2"/>
    <w:rsid w:val="5F06621F"/>
    <w:rsid w:val="5F0717E5"/>
    <w:rsid w:val="5F092469"/>
    <w:rsid w:val="5F095561"/>
    <w:rsid w:val="5F0A5B85"/>
    <w:rsid w:val="5F0D14F9"/>
    <w:rsid w:val="5F101ECE"/>
    <w:rsid w:val="5F1504B0"/>
    <w:rsid w:val="5F156DD5"/>
    <w:rsid w:val="5F175E7B"/>
    <w:rsid w:val="5F182B7C"/>
    <w:rsid w:val="5F1A385B"/>
    <w:rsid w:val="5F1B3761"/>
    <w:rsid w:val="5F1B5788"/>
    <w:rsid w:val="5F1C2F77"/>
    <w:rsid w:val="5F1C42F3"/>
    <w:rsid w:val="5F1D25AF"/>
    <w:rsid w:val="5F1D6E16"/>
    <w:rsid w:val="5F1E325E"/>
    <w:rsid w:val="5F1F4E0D"/>
    <w:rsid w:val="5F2168C4"/>
    <w:rsid w:val="5F222544"/>
    <w:rsid w:val="5F230DF0"/>
    <w:rsid w:val="5F23201D"/>
    <w:rsid w:val="5F234E87"/>
    <w:rsid w:val="5F2418AB"/>
    <w:rsid w:val="5F26535A"/>
    <w:rsid w:val="5F26681E"/>
    <w:rsid w:val="5F2724CA"/>
    <w:rsid w:val="5F296906"/>
    <w:rsid w:val="5F2A1F0F"/>
    <w:rsid w:val="5F2A5E33"/>
    <w:rsid w:val="5F2C2599"/>
    <w:rsid w:val="5F2C5504"/>
    <w:rsid w:val="5F2C6EFE"/>
    <w:rsid w:val="5F2F1264"/>
    <w:rsid w:val="5F31081B"/>
    <w:rsid w:val="5F312C2F"/>
    <w:rsid w:val="5F320123"/>
    <w:rsid w:val="5F324DC4"/>
    <w:rsid w:val="5F331873"/>
    <w:rsid w:val="5F3451AA"/>
    <w:rsid w:val="5F356765"/>
    <w:rsid w:val="5F356A02"/>
    <w:rsid w:val="5F382666"/>
    <w:rsid w:val="5F3923D2"/>
    <w:rsid w:val="5F394F5C"/>
    <w:rsid w:val="5F3A5396"/>
    <w:rsid w:val="5F3A5E91"/>
    <w:rsid w:val="5F3A656C"/>
    <w:rsid w:val="5F3B1EDE"/>
    <w:rsid w:val="5F3C3AE6"/>
    <w:rsid w:val="5F3D4D65"/>
    <w:rsid w:val="5F3E276B"/>
    <w:rsid w:val="5F3E4A9F"/>
    <w:rsid w:val="5F3F5F59"/>
    <w:rsid w:val="5F3F606F"/>
    <w:rsid w:val="5F4057A1"/>
    <w:rsid w:val="5F416981"/>
    <w:rsid w:val="5F417279"/>
    <w:rsid w:val="5F417F66"/>
    <w:rsid w:val="5F4229B8"/>
    <w:rsid w:val="5F442D38"/>
    <w:rsid w:val="5F4455AD"/>
    <w:rsid w:val="5F461A8A"/>
    <w:rsid w:val="5F4724CD"/>
    <w:rsid w:val="5F473640"/>
    <w:rsid w:val="5F4A5FEE"/>
    <w:rsid w:val="5F4F2160"/>
    <w:rsid w:val="5F4F30BF"/>
    <w:rsid w:val="5F4F31BC"/>
    <w:rsid w:val="5F506B9A"/>
    <w:rsid w:val="5F5340C4"/>
    <w:rsid w:val="5F594006"/>
    <w:rsid w:val="5F5B1D61"/>
    <w:rsid w:val="5F5B7478"/>
    <w:rsid w:val="5F5C452F"/>
    <w:rsid w:val="5F5C61BB"/>
    <w:rsid w:val="5F5D4B68"/>
    <w:rsid w:val="5F5F75F7"/>
    <w:rsid w:val="5F612F6F"/>
    <w:rsid w:val="5F615A86"/>
    <w:rsid w:val="5F6200AA"/>
    <w:rsid w:val="5F63029E"/>
    <w:rsid w:val="5F6448B3"/>
    <w:rsid w:val="5F650350"/>
    <w:rsid w:val="5F654896"/>
    <w:rsid w:val="5F663BA4"/>
    <w:rsid w:val="5F6645BF"/>
    <w:rsid w:val="5F667D14"/>
    <w:rsid w:val="5F684DDE"/>
    <w:rsid w:val="5F686C4B"/>
    <w:rsid w:val="5F6B5DA3"/>
    <w:rsid w:val="5F6B71F5"/>
    <w:rsid w:val="5F6D01DE"/>
    <w:rsid w:val="5F6D7C8B"/>
    <w:rsid w:val="5F6E1CCD"/>
    <w:rsid w:val="5F6E7B34"/>
    <w:rsid w:val="5F6F6AB4"/>
    <w:rsid w:val="5F702101"/>
    <w:rsid w:val="5F7252EC"/>
    <w:rsid w:val="5F750421"/>
    <w:rsid w:val="5F7516E3"/>
    <w:rsid w:val="5F7545EE"/>
    <w:rsid w:val="5F76203B"/>
    <w:rsid w:val="5F784713"/>
    <w:rsid w:val="5F794F24"/>
    <w:rsid w:val="5F7A214E"/>
    <w:rsid w:val="5F7B179E"/>
    <w:rsid w:val="5F7B2805"/>
    <w:rsid w:val="5F7C1FC6"/>
    <w:rsid w:val="5F7C58A6"/>
    <w:rsid w:val="5F7D4D08"/>
    <w:rsid w:val="5F813965"/>
    <w:rsid w:val="5F833BF7"/>
    <w:rsid w:val="5F834809"/>
    <w:rsid w:val="5F846C2F"/>
    <w:rsid w:val="5F8553AA"/>
    <w:rsid w:val="5F857503"/>
    <w:rsid w:val="5F86027C"/>
    <w:rsid w:val="5F8642F8"/>
    <w:rsid w:val="5F867B98"/>
    <w:rsid w:val="5F8708A4"/>
    <w:rsid w:val="5F881623"/>
    <w:rsid w:val="5F8866FB"/>
    <w:rsid w:val="5F8974B6"/>
    <w:rsid w:val="5F8D5C62"/>
    <w:rsid w:val="5F8F3332"/>
    <w:rsid w:val="5F8F68E7"/>
    <w:rsid w:val="5F905CF7"/>
    <w:rsid w:val="5F924F33"/>
    <w:rsid w:val="5F93176E"/>
    <w:rsid w:val="5F9506A3"/>
    <w:rsid w:val="5F967794"/>
    <w:rsid w:val="5F984235"/>
    <w:rsid w:val="5F985079"/>
    <w:rsid w:val="5F9868FE"/>
    <w:rsid w:val="5F987758"/>
    <w:rsid w:val="5F9A6E97"/>
    <w:rsid w:val="5F9C617E"/>
    <w:rsid w:val="5F9E29DE"/>
    <w:rsid w:val="5F9E5057"/>
    <w:rsid w:val="5F9E68BB"/>
    <w:rsid w:val="5FA00744"/>
    <w:rsid w:val="5FA04B9C"/>
    <w:rsid w:val="5FA1475A"/>
    <w:rsid w:val="5FA36C59"/>
    <w:rsid w:val="5FA521D7"/>
    <w:rsid w:val="5FA567FE"/>
    <w:rsid w:val="5FA63F0D"/>
    <w:rsid w:val="5FA7016A"/>
    <w:rsid w:val="5FA73262"/>
    <w:rsid w:val="5FA81F7C"/>
    <w:rsid w:val="5FAC37EE"/>
    <w:rsid w:val="5FAD0AC0"/>
    <w:rsid w:val="5FAF08A3"/>
    <w:rsid w:val="5FB0652B"/>
    <w:rsid w:val="5FB07AA4"/>
    <w:rsid w:val="5FB10249"/>
    <w:rsid w:val="5FB13E93"/>
    <w:rsid w:val="5FB43DE2"/>
    <w:rsid w:val="5FB521E2"/>
    <w:rsid w:val="5FB71587"/>
    <w:rsid w:val="5FB71FE2"/>
    <w:rsid w:val="5FB93C9F"/>
    <w:rsid w:val="5FBA4CFD"/>
    <w:rsid w:val="5FBB1B9E"/>
    <w:rsid w:val="5FBC25BD"/>
    <w:rsid w:val="5FBC5277"/>
    <w:rsid w:val="5FBD455D"/>
    <w:rsid w:val="5FBF6F3A"/>
    <w:rsid w:val="5FBF77E6"/>
    <w:rsid w:val="5FC2058F"/>
    <w:rsid w:val="5FC31CAC"/>
    <w:rsid w:val="5FC31CD1"/>
    <w:rsid w:val="5FC32D45"/>
    <w:rsid w:val="5FC34099"/>
    <w:rsid w:val="5FC41330"/>
    <w:rsid w:val="5FC51887"/>
    <w:rsid w:val="5FC6106B"/>
    <w:rsid w:val="5FC64D04"/>
    <w:rsid w:val="5FC66BE7"/>
    <w:rsid w:val="5FC67BF3"/>
    <w:rsid w:val="5FC70775"/>
    <w:rsid w:val="5FC77352"/>
    <w:rsid w:val="5FC77CF8"/>
    <w:rsid w:val="5FC8057A"/>
    <w:rsid w:val="5FC973AC"/>
    <w:rsid w:val="5FCB6710"/>
    <w:rsid w:val="5FCC4D3A"/>
    <w:rsid w:val="5FCD6F5F"/>
    <w:rsid w:val="5FCE47EE"/>
    <w:rsid w:val="5FCF3748"/>
    <w:rsid w:val="5FD27AA6"/>
    <w:rsid w:val="5FD3324F"/>
    <w:rsid w:val="5FD337EE"/>
    <w:rsid w:val="5FD3716B"/>
    <w:rsid w:val="5FD4175E"/>
    <w:rsid w:val="5FD5338B"/>
    <w:rsid w:val="5FD6419E"/>
    <w:rsid w:val="5FD72364"/>
    <w:rsid w:val="5FD73732"/>
    <w:rsid w:val="5FD739B8"/>
    <w:rsid w:val="5FD80A87"/>
    <w:rsid w:val="5FDA63E5"/>
    <w:rsid w:val="5FDA6769"/>
    <w:rsid w:val="5FDA7580"/>
    <w:rsid w:val="5FDB0C08"/>
    <w:rsid w:val="5FDB75D0"/>
    <w:rsid w:val="5FDB7A32"/>
    <w:rsid w:val="5FDD4951"/>
    <w:rsid w:val="5FDE23F1"/>
    <w:rsid w:val="5FDF1305"/>
    <w:rsid w:val="5FDF6E64"/>
    <w:rsid w:val="5FE038D2"/>
    <w:rsid w:val="5FE0578D"/>
    <w:rsid w:val="5FE350CD"/>
    <w:rsid w:val="5FE35B11"/>
    <w:rsid w:val="5FE51600"/>
    <w:rsid w:val="5FE6165A"/>
    <w:rsid w:val="5FE649E2"/>
    <w:rsid w:val="5FE65D1E"/>
    <w:rsid w:val="5FE66EC9"/>
    <w:rsid w:val="5FE72B81"/>
    <w:rsid w:val="5FE8163B"/>
    <w:rsid w:val="5FE83DD9"/>
    <w:rsid w:val="5FE92F09"/>
    <w:rsid w:val="5FEA15DE"/>
    <w:rsid w:val="5FEA4FE0"/>
    <w:rsid w:val="5FEA7FC4"/>
    <w:rsid w:val="5FEB39E3"/>
    <w:rsid w:val="5FEB3F62"/>
    <w:rsid w:val="5FEC1FC7"/>
    <w:rsid w:val="5FED2893"/>
    <w:rsid w:val="5FED29F9"/>
    <w:rsid w:val="5FEF1910"/>
    <w:rsid w:val="5FEF7EE0"/>
    <w:rsid w:val="5FF1035B"/>
    <w:rsid w:val="5FF40AA3"/>
    <w:rsid w:val="5FF4323F"/>
    <w:rsid w:val="5FF44001"/>
    <w:rsid w:val="5FF45593"/>
    <w:rsid w:val="5FF6417E"/>
    <w:rsid w:val="5FF66A18"/>
    <w:rsid w:val="5FF8264E"/>
    <w:rsid w:val="5FF873E4"/>
    <w:rsid w:val="5FF932FE"/>
    <w:rsid w:val="5FFB141A"/>
    <w:rsid w:val="5FFB1DF1"/>
    <w:rsid w:val="5FFB2CE9"/>
    <w:rsid w:val="5FFB5165"/>
    <w:rsid w:val="5FFB5891"/>
    <w:rsid w:val="5FFB7DB4"/>
    <w:rsid w:val="5FFC1D4F"/>
    <w:rsid w:val="5FFC5E75"/>
    <w:rsid w:val="5FFE19D2"/>
    <w:rsid w:val="5FFF2BAB"/>
    <w:rsid w:val="5FFF5777"/>
    <w:rsid w:val="6000040B"/>
    <w:rsid w:val="60041C39"/>
    <w:rsid w:val="60050D34"/>
    <w:rsid w:val="60055944"/>
    <w:rsid w:val="60067EE2"/>
    <w:rsid w:val="60072F0F"/>
    <w:rsid w:val="600821CB"/>
    <w:rsid w:val="60082E02"/>
    <w:rsid w:val="60097B69"/>
    <w:rsid w:val="600B18DB"/>
    <w:rsid w:val="600B26BD"/>
    <w:rsid w:val="600F048C"/>
    <w:rsid w:val="600F3770"/>
    <w:rsid w:val="601051F1"/>
    <w:rsid w:val="601318C2"/>
    <w:rsid w:val="60131A9F"/>
    <w:rsid w:val="60142496"/>
    <w:rsid w:val="6014373A"/>
    <w:rsid w:val="601703B6"/>
    <w:rsid w:val="601724AD"/>
    <w:rsid w:val="60175C33"/>
    <w:rsid w:val="60181D80"/>
    <w:rsid w:val="60181F9F"/>
    <w:rsid w:val="60185FD5"/>
    <w:rsid w:val="601954D8"/>
    <w:rsid w:val="601A2D9E"/>
    <w:rsid w:val="601C058D"/>
    <w:rsid w:val="601C32B3"/>
    <w:rsid w:val="601C6567"/>
    <w:rsid w:val="601D0E89"/>
    <w:rsid w:val="601F4AFA"/>
    <w:rsid w:val="60205729"/>
    <w:rsid w:val="60226B96"/>
    <w:rsid w:val="60236C1C"/>
    <w:rsid w:val="60255AC8"/>
    <w:rsid w:val="60270189"/>
    <w:rsid w:val="6027307B"/>
    <w:rsid w:val="602865FB"/>
    <w:rsid w:val="60293E99"/>
    <w:rsid w:val="60294DA3"/>
    <w:rsid w:val="602971E5"/>
    <w:rsid w:val="602A1777"/>
    <w:rsid w:val="602A3660"/>
    <w:rsid w:val="602B1E61"/>
    <w:rsid w:val="602B5C49"/>
    <w:rsid w:val="602C71E4"/>
    <w:rsid w:val="602D3ACF"/>
    <w:rsid w:val="602E613D"/>
    <w:rsid w:val="6031242C"/>
    <w:rsid w:val="6032513E"/>
    <w:rsid w:val="60326EFC"/>
    <w:rsid w:val="603539D2"/>
    <w:rsid w:val="60371EA1"/>
    <w:rsid w:val="60382879"/>
    <w:rsid w:val="60383362"/>
    <w:rsid w:val="603847C4"/>
    <w:rsid w:val="60385318"/>
    <w:rsid w:val="6038701C"/>
    <w:rsid w:val="603B0381"/>
    <w:rsid w:val="603B0FBC"/>
    <w:rsid w:val="603D3D78"/>
    <w:rsid w:val="603F2551"/>
    <w:rsid w:val="603F613B"/>
    <w:rsid w:val="60404563"/>
    <w:rsid w:val="60412DC6"/>
    <w:rsid w:val="60413A6A"/>
    <w:rsid w:val="604152C9"/>
    <w:rsid w:val="60420AAB"/>
    <w:rsid w:val="604233B7"/>
    <w:rsid w:val="6042771D"/>
    <w:rsid w:val="60430CF2"/>
    <w:rsid w:val="604333CA"/>
    <w:rsid w:val="60441228"/>
    <w:rsid w:val="60446156"/>
    <w:rsid w:val="6045623B"/>
    <w:rsid w:val="6047002D"/>
    <w:rsid w:val="604A36DF"/>
    <w:rsid w:val="604C24C4"/>
    <w:rsid w:val="604C3722"/>
    <w:rsid w:val="604D3D81"/>
    <w:rsid w:val="604F4378"/>
    <w:rsid w:val="604F7C12"/>
    <w:rsid w:val="60506971"/>
    <w:rsid w:val="60535980"/>
    <w:rsid w:val="60552404"/>
    <w:rsid w:val="6055550C"/>
    <w:rsid w:val="605602D0"/>
    <w:rsid w:val="6056263B"/>
    <w:rsid w:val="605650E2"/>
    <w:rsid w:val="60577DC5"/>
    <w:rsid w:val="60580E94"/>
    <w:rsid w:val="605A104B"/>
    <w:rsid w:val="605A6DC0"/>
    <w:rsid w:val="605B6699"/>
    <w:rsid w:val="605B66C9"/>
    <w:rsid w:val="605C39BF"/>
    <w:rsid w:val="605D6DD0"/>
    <w:rsid w:val="605E2A16"/>
    <w:rsid w:val="605F3FB4"/>
    <w:rsid w:val="606031F6"/>
    <w:rsid w:val="60604F63"/>
    <w:rsid w:val="60611908"/>
    <w:rsid w:val="60611EF2"/>
    <w:rsid w:val="60612D3F"/>
    <w:rsid w:val="606306EF"/>
    <w:rsid w:val="60633950"/>
    <w:rsid w:val="60634760"/>
    <w:rsid w:val="606447E5"/>
    <w:rsid w:val="60653315"/>
    <w:rsid w:val="60655DAB"/>
    <w:rsid w:val="606562B3"/>
    <w:rsid w:val="606614C8"/>
    <w:rsid w:val="60663719"/>
    <w:rsid w:val="60671D4A"/>
    <w:rsid w:val="6068609E"/>
    <w:rsid w:val="6069458B"/>
    <w:rsid w:val="6069501D"/>
    <w:rsid w:val="60696FAD"/>
    <w:rsid w:val="606A4762"/>
    <w:rsid w:val="606B08D6"/>
    <w:rsid w:val="606C5010"/>
    <w:rsid w:val="606C6DF8"/>
    <w:rsid w:val="606D4510"/>
    <w:rsid w:val="606D7924"/>
    <w:rsid w:val="606F2478"/>
    <w:rsid w:val="606F38CA"/>
    <w:rsid w:val="60720E9A"/>
    <w:rsid w:val="607221A6"/>
    <w:rsid w:val="6072382E"/>
    <w:rsid w:val="60763995"/>
    <w:rsid w:val="60765233"/>
    <w:rsid w:val="60766628"/>
    <w:rsid w:val="6076777D"/>
    <w:rsid w:val="60782488"/>
    <w:rsid w:val="60786DE8"/>
    <w:rsid w:val="60787FC6"/>
    <w:rsid w:val="607B19D5"/>
    <w:rsid w:val="607B37D7"/>
    <w:rsid w:val="607E4A66"/>
    <w:rsid w:val="607F138E"/>
    <w:rsid w:val="607F1AB3"/>
    <w:rsid w:val="607F2EAF"/>
    <w:rsid w:val="607F7817"/>
    <w:rsid w:val="60817572"/>
    <w:rsid w:val="608217A4"/>
    <w:rsid w:val="608219FF"/>
    <w:rsid w:val="60826A78"/>
    <w:rsid w:val="60837CCF"/>
    <w:rsid w:val="60856284"/>
    <w:rsid w:val="60876488"/>
    <w:rsid w:val="60885E05"/>
    <w:rsid w:val="6089673C"/>
    <w:rsid w:val="608A16A3"/>
    <w:rsid w:val="608A3F45"/>
    <w:rsid w:val="608B1D4D"/>
    <w:rsid w:val="608C20F7"/>
    <w:rsid w:val="608C6F65"/>
    <w:rsid w:val="608D18B5"/>
    <w:rsid w:val="608D6A6F"/>
    <w:rsid w:val="608E22BD"/>
    <w:rsid w:val="608E4F64"/>
    <w:rsid w:val="6092019C"/>
    <w:rsid w:val="6092486D"/>
    <w:rsid w:val="60924EC4"/>
    <w:rsid w:val="609408F8"/>
    <w:rsid w:val="60941A88"/>
    <w:rsid w:val="60972EA1"/>
    <w:rsid w:val="60981CB7"/>
    <w:rsid w:val="60982D1F"/>
    <w:rsid w:val="60985977"/>
    <w:rsid w:val="6099048A"/>
    <w:rsid w:val="60992D49"/>
    <w:rsid w:val="60996387"/>
    <w:rsid w:val="609B721F"/>
    <w:rsid w:val="609C238B"/>
    <w:rsid w:val="609D0A3F"/>
    <w:rsid w:val="609D64A7"/>
    <w:rsid w:val="609E542B"/>
    <w:rsid w:val="609F2F20"/>
    <w:rsid w:val="60A002B6"/>
    <w:rsid w:val="60A02028"/>
    <w:rsid w:val="60A10290"/>
    <w:rsid w:val="60A126A3"/>
    <w:rsid w:val="60A1637A"/>
    <w:rsid w:val="60A50C99"/>
    <w:rsid w:val="60A56EB3"/>
    <w:rsid w:val="60A61114"/>
    <w:rsid w:val="60A742E2"/>
    <w:rsid w:val="60A87B6A"/>
    <w:rsid w:val="60A901CD"/>
    <w:rsid w:val="60A923C7"/>
    <w:rsid w:val="60AB0960"/>
    <w:rsid w:val="60AB3992"/>
    <w:rsid w:val="60AC5998"/>
    <w:rsid w:val="60AC5D0F"/>
    <w:rsid w:val="60AC5EB8"/>
    <w:rsid w:val="60AD4EDE"/>
    <w:rsid w:val="60AF223B"/>
    <w:rsid w:val="60AF2476"/>
    <w:rsid w:val="60AF55AC"/>
    <w:rsid w:val="60B107B7"/>
    <w:rsid w:val="60B16F6D"/>
    <w:rsid w:val="60B24364"/>
    <w:rsid w:val="60B277C2"/>
    <w:rsid w:val="60B500A0"/>
    <w:rsid w:val="60B53B83"/>
    <w:rsid w:val="60B76B1E"/>
    <w:rsid w:val="60B772E0"/>
    <w:rsid w:val="60B913E9"/>
    <w:rsid w:val="60BA21D3"/>
    <w:rsid w:val="60BE449D"/>
    <w:rsid w:val="60BE5874"/>
    <w:rsid w:val="60C26441"/>
    <w:rsid w:val="60C554EC"/>
    <w:rsid w:val="60C55663"/>
    <w:rsid w:val="60C563B1"/>
    <w:rsid w:val="60C64866"/>
    <w:rsid w:val="60C83169"/>
    <w:rsid w:val="60CB65D2"/>
    <w:rsid w:val="60CE38A9"/>
    <w:rsid w:val="60CF6909"/>
    <w:rsid w:val="60D11EFE"/>
    <w:rsid w:val="60D15174"/>
    <w:rsid w:val="60D16AC2"/>
    <w:rsid w:val="60D23307"/>
    <w:rsid w:val="60D40C0C"/>
    <w:rsid w:val="60D5641F"/>
    <w:rsid w:val="60D571BA"/>
    <w:rsid w:val="60D63FD7"/>
    <w:rsid w:val="60D76FF6"/>
    <w:rsid w:val="60D82991"/>
    <w:rsid w:val="60DA610E"/>
    <w:rsid w:val="60DA7D11"/>
    <w:rsid w:val="60DD1BAE"/>
    <w:rsid w:val="60DE75C6"/>
    <w:rsid w:val="60E04B77"/>
    <w:rsid w:val="60E1624A"/>
    <w:rsid w:val="60E25B5B"/>
    <w:rsid w:val="60E3346C"/>
    <w:rsid w:val="60E8449A"/>
    <w:rsid w:val="60E87BE0"/>
    <w:rsid w:val="60EB3280"/>
    <w:rsid w:val="60EE106B"/>
    <w:rsid w:val="60F01F57"/>
    <w:rsid w:val="60F047AB"/>
    <w:rsid w:val="60F27FBF"/>
    <w:rsid w:val="60F37B34"/>
    <w:rsid w:val="60F43D8B"/>
    <w:rsid w:val="60F50EAC"/>
    <w:rsid w:val="60F52D17"/>
    <w:rsid w:val="60F5507A"/>
    <w:rsid w:val="60F6505E"/>
    <w:rsid w:val="60F95B2D"/>
    <w:rsid w:val="60FA6E0E"/>
    <w:rsid w:val="60FB0E9E"/>
    <w:rsid w:val="60FB4F69"/>
    <w:rsid w:val="60FB5000"/>
    <w:rsid w:val="60FB6122"/>
    <w:rsid w:val="60FB6BB4"/>
    <w:rsid w:val="60FE0BB8"/>
    <w:rsid w:val="60FE42C2"/>
    <w:rsid w:val="60FE603F"/>
    <w:rsid w:val="60FF2F1E"/>
    <w:rsid w:val="60FF4A7A"/>
    <w:rsid w:val="61014862"/>
    <w:rsid w:val="61016EBD"/>
    <w:rsid w:val="610230CC"/>
    <w:rsid w:val="6102332B"/>
    <w:rsid w:val="610459D5"/>
    <w:rsid w:val="61072DD9"/>
    <w:rsid w:val="610759F1"/>
    <w:rsid w:val="6108025F"/>
    <w:rsid w:val="61080C44"/>
    <w:rsid w:val="61085A0D"/>
    <w:rsid w:val="610861B9"/>
    <w:rsid w:val="610B3CDF"/>
    <w:rsid w:val="610C527E"/>
    <w:rsid w:val="610D015D"/>
    <w:rsid w:val="610E4FCB"/>
    <w:rsid w:val="611035D2"/>
    <w:rsid w:val="6112307D"/>
    <w:rsid w:val="61152110"/>
    <w:rsid w:val="611549B9"/>
    <w:rsid w:val="611720C9"/>
    <w:rsid w:val="61173E63"/>
    <w:rsid w:val="6119234F"/>
    <w:rsid w:val="6119549C"/>
    <w:rsid w:val="611A0A46"/>
    <w:rsid w:val="611A25F5"/>
    <w:rsid w:val="611A6A62"/>
    <w:rsid w:val="611B04C4"/>
    <w:rsid w:val="611C3570"/>
    <w:rsid w:val="611D7DA9"/>
    <w:rsid w:val="611F508D"/>
    <w:rsid w:val="61201431"/>
    <w:rsid w:val="6120608E"/>
    <w:rsid w:val="612076B6"/>
    <w:rsid w:val="61210372"/>
    <w:rsid w:val="61222665"/>
    <w:rsid w:val="61224A09"/>
    <w:rsid w:val="6123229B"/>
    <w:rsid w:val="61234EF4"/>
    <w:rsid w:val="61236912"/>
    <w:rsid w:val="612422F0"/>
    <w:rsid w:val="612438C7"/>
    <w:rsid w:val="612760A7"/>
    <w:rsid w:val="61292A38"/>
    <w:rsid w:val="612B5A5F"/>
    <w:rsid w:val="612B66B2"/>
    <w:rsid w:val="612C08FB"/>
    <w:rsid w:val="612E2A2F"/>
    <w:rsid w:val="61320698"/>
    <w:rsid w:val="61332863"/>
    <w:rsid w:val="613331F6"/>
    <w:rsid w:val="61333A11"/>
    <w:rsid w:val="613438C6"/>
    <w:rsid w:val="613633E0"/>
    <w:rsid w:val="61367C7F"/>
    <w:rsid w:val="613901F7"/>
    <w:rsid w:val="613A17D0"/>
    <w:rsid w:val="613E2D5B"/>
    <w:rsid w:val="613E7E09"/>
    <w:rsid w:val="613F611B"/>
    <w:rsid w:val="61401E5B"/>
    <w:rsid w:val="61406E08"/>
    <w:rsid w:val="614132C3"/>
    <w:rsid w:val="614155FD"/>
    <w:rsid w:val="6142727E"/>
    <w:rsid w:val="6146147A"/>
    <w:rsid w:val="61467409"/>
    <w:rsid w:val="61480FF2"/>
    <w:rsid w:val="614814A9"/>
    <w:rsid w:val="6149038D"/>
    <w:rsid w:val="614916A4"/>
    <w:rsid w:val="614952A1"/>
    <w:rsid w:val="614A0DEB"/>
    <w:rsid w:val="614B2F6E"/>
    <w:rsid w:val="614B5BE1"/>
    <w:rsid w:val="614B6597"/>
    <w:rsid w:val="614D55DE"/>
    <w:rsid w:val="61510725"/>
    <w:rsid w:val="615179EA"/>
    <w:rsid w:val="615447EB"/>
    <w:rsid w:val="615535F6"/>
    <w:rsid w:val="61553CB5"/>
    <w:rsid w:val="61553D40"/>
    <w:rsid w:val="61566863"/>
    <w:rsid w:val="61574A62"/>
    <w:rsid w:val="61580E3B"/>
    <w:rsid w:val="615A3C5E"/>
    <w:rsid w:val="615B39D5"/>
    <w:rsid w:val="615D03E6"/>
    <w:rsid w:val="615D1C41"/>
    <w:rsid w:val="615D7194"/>
    <w:rsid w:val="615E653F"/>
    <w:rsid w:val="615E6A8D"/>
    <w:rsid w:val="615F43C8"/>
    <w:rsid w:val="615F7324"/>
    <w:rsid w:val="61601AC4"/>
    <w:rsid w:val="6160218E"/>
    <w:rsid w:val="61606624"/>
    <w:rsid w:val="61620186"/>
    <w:rsid w:val="61633FF0"/>
    <w:rsid w:val="6164216C"/>
    <w:rsid w:val="6165272A"/>
    <w:rsid w:val="61671095"/>
    <w:rsid w:val="6167201E"/>
    <w:rsid w:val="61685B69"/>
    <w:rsid w:val="61693B83"/>
    <w:rsid w:val="616966BB"/>
    <w:rsid w:val="616A0709"/>
    <w:rsid w:val="616C35F2"/>
    <w:rsid w:val="616E7A41"/>
    <w:rsid w:val="617121EA"/>
    <w:rsid w:val="6172010A"/>
    <w:rsid w:val="61770A87"/>
    <w:rsid w:val="617814BF"/>
    <w:rsid w:val="617A5DB6"/>
    <w:rsid w:val="617A61C5"/>
    <w:rsid w:val="617A670A"/>
    <w:rsid w:val="617D1D27"/>
    <w:rsid w:val="617D20A4"/>
    <w:rsid w:val="617D5933"/>
    <w:rsid w:val="617E551C"/>
    <w:rsid w:val="617E6200"/>
    <w:rsid w:val="617F16BC"/>
    <w:rsid w:val="61801098"/>
    <w:rsid w:val="6180305E"/>
    <w:rsid w:val="6180434E"/>
    <w:rsid w:val="618043FA"/>
    <w:rsid w:val="618052EC"/>
    <w:rsid w:val="61811FAB"/>
    <w:rsid w:val="618226F0"/>
    <w:rsid w:val="6182405D"/>
    <w:rsid w:val="61833459"/>
    <w:rsid w:val="61860B6B"/>
    <w:rsid w:val="618A369F"/>
    <w:rsid w:val="618B39A7"/>
    <w:rsid w:val="618B50F0"/>
    <w:rsid w:val="618C1EB0"/>
    <w:rsid w:val="618E4AD9"/>
    <w:rsid w:val="618F12BD"/>
    <w:rsid w:val="618F3B85"/>
    <w:rsid w:val="619051D4"/>
    <w:rsid w:val="619056F6"/>
    <w:rsid w:val="61911024"/>
    <w:rsid w:val="61911F80"/>
    <w:rsid w:val="6192298C"/>
    <w:rsid w:val="61925282"/>
    <w:rsid w:val="61926A1B"/>
    <w:rsid w:val="61933D33"/>
    <w:rsid w:val="61956B91"/>
    <w:rsid w:val="61996519"/>
    <w:rsid w:val="6199796B"/>
    <w:rsid w:val="619B1F46"/>
    <w:rsid w:val="619B3C22"/>
    <w:rsid w:val="619C24E8"/>
    <w:rsid w:val="619C2A00"/>
    <w:rsid w:val="619C31D3"/>
    <w:rsid w:val="619D35CB"/>
    <w:rsid w:val="619D51DC"/>
    <w:rsid w:val="619E1F65"/>
    <w:rsid w:val="61A042B2"/>
    <w:rsid w:val="61A0501B"/>
    <w:rsid w:val="61A06617"/>
    <w:rsid w:val="61A65491"/>
    <w:rsid w:val="61A72991"/>
    <w:rsid w:val="61A85C19"/>
    <w:rsid w:val="61A9152B"/>
    <w:rsid w:val="61A9284B"/>
    <w:rsid w:val="61AB1879"/>
    <w:rsid w:val="61AC4E13"/>
    <w:rsid w:val="61AE60E5"/>
    <w:rsid w:val="61AF2CD8"/>
    <w:rsid w:val="61AF4108"/>
    <w:rsid w:val="61B03002"/>
    <w:rsid w:val="61B07965"/>
    <w:rsid w:val="61B13030"/>
    <w:rsid w:val="61B65397"/>
    <w:rsid w:val="61B8388E"/>
    <w:rsid w:val="61BA0393"/>
    <w:rsid w:val="61BA03CB"/>
    <w:rsid w:val="61BA143C"/>
    <w:rsid w:val="61BA15F6"/>
    <w:rsid w:val="61BA423D"/>
    <w:rsid w:val="61BC052D"/>
    <w:rsid w:val="61BD567A"/>
    <w:rsid w:val="61BD57B5"/>
    <w:rsid w:val="61BE245B"/>
    <w:rsid w:val="61BE6C8B"/>
    <w:rsid w:val="61BF4CB0"/>
    <w:rsid w:val="61BF53E1"/>
    <w:rsid w:val="61C12F70"/>
    <w:rsid w:val="61C1676F"/>
    <w:rsid w:val="61C27C69"/>
    <w:rsid w:val="61C457F3"/>
    <w:rsid w:val="61C5411E"/>
    <w:rsid w:val="61C822DE"/>
    <w:rsid w:val="61C939DE"/>
    <w:rsid w:val="61CA1782"/>
    <w:rsid w:val="61CA2D13"/>
    <w:rsid w:val="61CB7D9B"/>
    <w:rsid w:val="61CC2CF0"/>
    <w:rsid w:val="61CC7AC3"/>
    <w:rsid w:val="61CD4832"/>
    <w:rsid w:val="61CD4FAC"/>
    <w:rsid w:val="61CE112F"/>
    <w:rsid w:val="61CE47CA"/>
    <w:rsid w:val="61D00BE0"/>
    <w:rsid w:val="61D17AAC"/>
    <w:rsid w:val="61D321BF"/>
    <w:rsid w:val="61D373A0"/>
    <w:rsid w:val="61D41F0D"/>
    <w:rsid w:val="61D652ED"/>
    <w:rsid w:val="61D91B4A"/>
    <w:rsid w:val="61D93FBA"/>
    <w:rsid w:val="61DA3282"/>
    <w:rsid w:val="61DB5A57"/>
    <w:rsid w:val="61DD1136"/>
    <w:rsid w:val="61DE0EB3"/>
    <w:rsid w:val="61DE3512"/>
    <w:rsid w:val="61DE3D34"/>
    <w:rsid w:val="61DF1A3F"/>
    <w:rsid w:val="61DF44A1"/>
    <w:rsid w:val="61DF7327"/>
    <w:rsid w:val="61E35E0E"/>
    <w:rsid w:val="61E5049A"/>
    <w:rsid w:val="61E75FE8"/>
    <w:rsid w:val="61E97B70"/>
    <w:rsid w:val="61EA1373"/>
    <w:rsid w:val="61EA3AFA"/>
    <w:rsid w:val="61EC62E4"/>
    <w:rsid w:val="61EC6759"/>
    <w:rsid w:val="61EC7349"/>
    <w:rsid w:val="61ED3307"/>
    <w:rsid w:val="61EE1479"/>
    <w:rsid w:val="61F1080D"/>
    <w:rsid w:val="61F14131"/>
    <w:rsid w:val="61F15F2C"/>
    <w:rsid w:val="61F34128"/>
    <w:rsid w:val="61F46C6A"/>
    <w:rsid w:val="61F475C6"/>
    <w:rsid w:val="61F55F7A"/>
    <w:rsid w:val="61F5656F"/>
    <w:rsid w:val="61F71C4C"/>
    <w:rsid w:val="61F93E32"/>
    <w:rsid w:val="61FA2EDE"/>
    <w:rsid w:val="61FA7352"/>
    <w:rsid w:val="61FD2C29"/>
    <w:rsid w:val="62002777"/>
    <w:rsid w:val="62006694"/>
    <w:rsid w:val="62053E3A"/>
    <w:rsid w:val="62060AFE"/>
    <w:rsid w:val="62060D0F"/>
    <w:rsid w:val="6206144E"/>
    <w:rsid w:val="62063E98"/>
    <w:rsid w:val="62082AA0"/>
    <w:rsid w:val="620908D1"/>
    <w:rsid w:val="62095879"/>
    <w:rsid w:val="6209705F"/>
    <w:rsid w:val="620A137E"/>
    <w:rsid w:val="620A1571"/>
    <w:rsid w:val="620B3EAE"/>
    <w:rsid w:val="620B7E17"/>
    <w:rsid w:val="620D1D85"/>
    <w:rsid w:val="620F36A6"/>
    <w:rsid w:val="621038A2"/>
    <w:rsid w:val="62105CF9"/>
    <w:rsid w:val="6213280C"/>
    <w:rsid w:val="62142408"/>
    <w:rsid w:val="62167617"/>
    <w:rsid w:val="6217040D"/>
    <w:rsid w:val="6217172E"/>
    <w:rsid w:val="621D510D"/>
    <w:rsid w:val="621E4095"/>
    <w:rsid w:val="621F4EE8"/>
    <w:rsid w:val="621F503C"/>
    <w:rsid w:val="622031CD"/>
    <w:rsid w:val="62207A96"/>
    <w:rsid w:val="62215A1A"/>
    <w:rsid w:val="62222685"/>
    <w:rsid w:val="62236614"/>
    <w:rsid w:val="622640D1"/>
    <w:rsid w:val="6226570E"/>
    <w:rsid w:val="622722C0"/>
    <w:rsid w:val="62283164"/>
    <w:rsid w:val="62294874"/>
    <w:rsid w:val="622A1E9B"/>
    <w:rsid w:val="622C65CF"/>
    <w:rsid w:val="622D27A9"/>
    <w:rsid w:val="62315703"/>
    <w:rsid w:val="623238AC"/>
    <w:rsid w:val="62352D0B"/>
    <w:rsid w:val="623630DA"/>
    <w:rsid w:val="623632D0"/>
    <w:rsid w:val="62363B83"/>
    <w:rsid w:val="62365D31"/>
    <w:rsid w:val="62367275"/>
    <w:rsid w:val="62371449"/>
    <w:rsid w:val="62375558"/>
    <w:rsid w:val="6238371A"/>
    <w:rsid w:val="623B0364"/>
    <w:rsid w:val="623B6796"/>
    <w:rsid w:val="623E3923"/>
    <w:rsid w:val="623F6AA8"/>
    <w:rsid w:val="62405D4D"/>
    <w:rsid w:val="624334F4"/>
    <w:rsid w:val="6245043F"/>
    <w:rsid w:val="62455968"/>
    <w:rsid w:val="624570F5"/>
    <w:rsid w:val="624605C7"/>
    <w:rsid w:val="62461774"/>
    <w:rsid w:val="62462A07"/>
    <w:rsid w:val="62477908"/>
    <w:rsid w:val="624838AD"/>
    <w:rsid w:val="62494E2F"/>
    <w:rsid w:val="624A4364"/>
    <w:rsid w:val="624B25B4"/>
    <w:rsid w:val="624C3C53"/>
    <w:rsid w:val="624C69F5"/>
    <w:rsid w:val="624F1DFF"/>
    <w:rsid w:val="624F5FD5"/>
    <w:rsid w:val="6250144E"/>
    <w:rsid w:val="62503C1D"/>
    <w:rsid w:val="62513CBC"/>
    <w:rsid w:val="62524388"/>
    <w:rsid w:val="62541994"/>
    <w:rsid w:val="62547405"/>
    <w:rsid w:val="62553C37"/>
    <w:rsid w:val="625646CA"/>
    <w:rsid w:val="6257222A"/>
    <w:rsid w:val="625811CB"/>
    <w:rsid w:val="62594A48"/>
    <w:rsid w:val="625A0539"/>
    <w:rsid w:val="625C4EBB"/>
    <w:rsid w:val="625D1385"/>
    <w:rsid w:val="625E4915"/>
    <w:rsid w:val="62601506"/>
    <w:rsid w:val="6260577F"/>
    <w:rsid w:val="6261501D"/>
    <w:rsid w:val="62627BE1"/>
    <w:rsid w:val="62632B97"/>
    <w:rsid w:val="62640E91"/>
    <w:rsid w:val="6266017B"/>
    <w:rsid w:val="62663491"/>
    <w:rsid w:val="62680F10"/>
    <w:rsid w:val="62685A54"/>
    <w:rsid w:val="626907DB"/>
    <w:rsid w:val="626969AE"/>
    <w:rsid w:val="626A1DBB"/>
    <w:rsid w:val="626C3645"/>
    <w:rsid w:val="626D05B4"/>
    <w:rsid w:val="626E6727"/>
    <w:rsid w:val="62701D0B"/>
    <w:rsid w:val="62701F09"/>
    <w:rsid w:val="62704E90"/>
    <w:rsid w:val="62717FCC"/>
    <w:rsid w:val="62727B85"/>
    <w:rsid w:val="62733203"/>
    <w:rsid w:val="62744039"/>
    <w:rsid w:val="62744BB0"/>
    <w:rsid w:val="6275256F"/>
    <w:rsid w:val="62756596"/>
    <w:rsid w:val="627B2E2F"/>
    <w:rsid w:val="627D7686"/>
    <w:rsid w:val="627E5CC5"/>
    <w:rsid w:val="627E63AA"/>
    <w:rsid w:val="627F1A95"/>
    <w:rsid w:val="62801DEF"/>
    <w:rsid w:val="62815194"/>
    <w:rsid w:val="628218E0"/>
    <w:rsid w:val="628300B4"/>
    <w:rsid w:val="628562FA"/>
    <w:rsid w:val="628607BA"/>
    <w:rsid w:val="628658EC"/>
    <w:rsid w:val="62867416"/>
    <w:rsid w:val="62871218"/>
    <w:rsid w:val="62883B8E"/>
    <w:rsid w:val="6289156A"/>
    <w:rsid w:val="62895191"/>
    <w:rsid w:val="628A0FE2"/>
    <w:rsid w:val="628B265E"/>
    <w:rsid w:val="628B6904"/>
    <w:rsid w:val="628B7FE7"/>
    <w:rsid w:val="628D1480"/>
    <w:rsid w:val="62902D7D"/>
    <w:rsid w:val="62913B07"/>
    <w:rsid w:val="629173E2"/>
    <w:rsid w:val="62943C18"/>
    <w:rsid w:val="629876C3"/>
    <w:rsid w:val="6299220C"/>
    <w:rsid w:val="629B1B7F"/>
    <w:rsid w:val="629B6D39"/>
    <w:rsid w:val="629C036C"/>
    <w:rsid w:val="629C2893"/>
    <w:rsid w:val="629C5A92"/>
    <w:rsid w:val="629D450A"/>
    <w:rsid w:val="629D6998"/>
    <w:rsid w:val="62A13322"/>
    <w:rsid w:val="62A20A3C"/>
    <w:rsid w:val="62A365EB"/>
    <w:rsid w:val="62A432A5"/>
    <w:rsid w:val="62A44F12"/>
    <w:rsid w:val="62A663AA"/>
    <w:rsid w:val="62A76900"/>
    <w:rsid w:val="62AB182D"/>
    <w:rsid w:val="62AB1A60"/>
    <w:rsid w:val="62AB4217"/>
    <w:rsid w:val="62AF357D"/>
    <w:rsid w:val="62AF38D5"/>
    <w:rsid w:val="62AF5666"/>
    <w:rsid w:val="62AF645E"/>
    <w:rsid w:val="62B270C1"/>
    <w:rsid w:val="62B32C31"/>
    <w:rsid w:val="62B40C45"/>
    <w:rsid w:val="62B464BA"/>
    <w:rsid w:val="62B50511"/>
    <w:rsid w:val="62B507DC"/>
    <w:rsid w:val="62B5485B"/>
    <w:rsid w:val="62B5535E"/>
    <w:rsid w:val="62BA2CF0"/>
    <w:rsid w:val="62BC0A97"/>
    <w:rsid w:val="62BC6A75"/>
    <w:rsid w:val="62BC76FC"/>
    <w:rsid w:val="62BD0134"/>
    <w:rsid w:val="62BD25F7"/>
    <w:rsid w:val="62BD4642"/>
    <w:rsid w:val="62BE1A3F"/>
    <w:rsid w:val="62C342BD"/>
    <w:rsid w:val="62C71D73"/>
    <w:rsid w:val="62C96EE3"/>
    <w:rsid w:val="62CD7A8C"/>
    <w:rsid w:val="62CE1387"/>
    <w:rsid w:val="62CE48CA"/>
    <w:rsid w:val="62D06A1A"/>
    <w:rsid w:val="62D07184"/>
    <w:rsid w:val="62D100CC"/>
    <w:rsid w:val="62D17B8C"/>
    <w:rsid w:val="62D21E74"/>
    <w:rsid w:val="62D27D3F"/>
    <w:rsid w:val="62D51DAC"/>
    <w:rsid w:val="62D64568"/>
    <w:rsid w:val="62D74B63"/>
    <w:rsid w:val="62D82874"/>
    <w:rsid w:val="62D86B87"/>
    <w:rsid w:val="62DB42E8"/>
    <w:rsid w:val="62DB63B5"/>
    <w:rsid w:val="62DC0AFA"/>
    <w:rsid w:val="62DE315B"/>
    <w:rsid w:val="62DF1DDD"/>
    <w:rsid w:val="62DF2807"/>
    <w:rsid w:val="62DF4D2D"/>
    <w:rsid w:val="62E07FF9"/>
    <w:rsid w:val="62E172F7"/>
    <w:rsid w:val="62E353DD"/>
    <w:rsid w:val="62E46D9D"/>
    <w:rsid w:val="62E47480"/>
    <w:rsid w:val="62E52D87"/>
    <w:rsid w:val="62E56EB1"/>
    <w:rsid w:val="62E71CD3"/>
    <w:rsid w:val="62E93443"/>
    <w:rsid w:val="62EB1446"/>
    <w:rsid w:val="62EB2A65"/>
    <w:rsid w:val="62EB3069"/>
    <w:rsid w:val="62EB5637"/>
    <w:rsid w:val="62EC3F7E"/>
    <w:rsid w:val="62ED0C8B"/>
    <w:rsid w:val="62ED4AC8"/>
    <w:rsid w:val="62EE60FC"/>
    <w:rsid w:val="62F03B1E"/>
    <w:rsid w:val="62F05914"/>
    <w:rsid w:val="62F26B34"/>
    <w:rsid w:val="62F3123D"/>
    <w:rsid w:val="62F41D54"/>
    <w:rsid w:val="62F42A7C"/>
    <w:rsid w:val="62F43DBA"/>
    <w:rsid w:val="62F512D8"/>
    <w:rsid w:val="62F566C1"/>
    <w:rsid w:val="62F71B5C"/>
    <w:rsid w:val="62F7391C"/>
    <w:rsid w:val="62F76624"/>
    <w:rsid w:val="62F94E49"/>
    <w:rsid w:val="62FA4561"/>
    <w:rsid w:val="62FA616E"/>
    <w:rsid w:val="62FB0D07"/>
    <w:rsid w:val="62FB5AE2"/>
    <w:rsid w:val="62FD2B80"/>
    <w:rsid w:val="62FE6A79"/>
    <w:rsid w:val="62FF6C6D"/>
    <w:rsid w:val="6300130D"/>
    <w:rsid w:val="630117F6"/>
    <w:rsid w:val="6302697C"/>
    <w:rsid w:val="63033D22"/>
    <w:rsid w:val="6304094C"/>
    <w:rsid w:val="63044E0E"/>
    <w:rsid w:val="63061D1D"/>
    <w:rsid w:val="63062F86"/>
    <w:rsid w:val="630700BE"/>
    <w:rsid w:val="63072D54"/>
    <w:rsid w:val="630848CC"/>
    <w:rsid w:val="63091418"/>
    <w:rsid w:val="63095133"/>
    <w:rsid w:val="630A1C9D"/>
    <w:rsid w:val="630C5B9C"/>
    <w:rsid w:val="630C75E8"/>
    <w:rsid w:val="630D38E7"/>
    <w:rsid w:val="630F23F8"/>
    <w:rsid w:val="630F3415"/>
    <w:rsid w:val="630F50B5"/>
    <w:rsid w:val="631034D5"/>
    <w:rsid w:val="631039B2"/>
    <w:rsid w:val="63105196"/>
    <w:rsid w:val="631213A3"/>
    <w:rsid w:val="6313464D"/>
    <w:rsid w:val="6316178A"/>
    <w:rsid w:val="63161A2A"/>
    <w:rsid w:val="631658D1"/>
    <w:rsid w:val="631768F5"/>
    <w:rsid w:val="631876F9"/>
    <w:rsid w:val="631A4FC4"/>
    <w:rsid w:val="632028A4"/>
    <w:rsid w:val="63227B53"/>
    <w:rsid w:val="63232DBC"/>
    <w:rsid w:val="632369DE"/>
    <w:rsid w:val="63237224"/>
    <w:rsid w:val="63245140"/>
    <w:rsid w:val="63265A3B"/>
    <w:rsid w:val="63266199"/>
    <w:rsid w:val="63273516"/>
    <w:rsid w:val="6327445D"/>
    <w:rsid w:val="63285A37"/>
    <w:rsid w:val="632913C1"/>
    <w:rsid w:val="63291E79"/>
    <w:rsid w:val="63297C4F"/>
    <w:rsid w:val="632B5890"/>
    <w:rsid w:val="632B604C"/>
    <w:rsid w:val="632C7E42"/>
    <w:rsid w:val="632D34F6"/>
    <w:rsid w:val="632D548C"/>
    <w:rsid w:val="632E6DE2"/>
    <w:rsid w:val="632F1646"/>
    <w:rsid w:val="632F502E"/>
    <w:rsid w:val="632F5A6C"/>
    <w:rsid w:val="632F5F04"/>
    <w:rsid w:val="63303B10"/>
    <w:rsid w:val="633108BB"/>
    <w:rsid w:val="633118C6"/>
    <w:rsid w:val="63321874"/>
    <w:rsid w:val="6333216B"/>
    <w:rsid w:val="63334F9E"/>
    <w:rsid w:val="63344AD9"/>
    <w:rsid w:val="63356E71"/>
    <w:rsid w:val="633611E0"/>
    <w:rsid w:val="63363A77"/>
    <w:rsid w:val="63372245"/>
    <w:rsid w:val="633779E2"/>
    <w:rsid w:val="63392F34"/>
    <w:rsid w:val="633945A3"/>
    <w:rsid w:val="63394AE8"/>
    <w:rsid w:val="63395348"/>
    <w:rsid w:val="633978FD"/>
    <w:rsid w:val="633A6406"/>
    <w:rsid w:val="633B2758"/>
    <w:rsid w:val="633C1D8D"/>
    <w:rsid w:val="633C4767"/>
    <w:rsid w:val="633D1BA2"/>
    <w:rsid w:val="633D5C0F"/>
    <w:rsid w:val="633E27B4"/>
    <w:rsid w:val="633F1740"/>
    <w:rsid w:val="633F75A4"/>
    <w:rsid w:val="63400A09"/>
    <w:rsid w:val="63420957"/>
    <w:rsid w:val="6342785E"/>
    <w:rsid w:val="634407C5"/>
    <w:rsid w:val="6344125D"/>
    <w:rsid w:val="63450CB9"/>
    <w:rsid w:val="6345673B"/>
    <w:rsid w:val="63467D4D"/>
    <w:rsid w:val="634761AB"/>
    <w:rsid w:val="63486BD3"/>
    <w:rsid w:val="634B3C9E"/>
    <w:rsid w:val="634B6391"/>
    <w:rsid w:val="634B78CB"/>
    <w:rsid w:val="634C0B7B"/>
    <w:rsid w:val="634C32EC"/>
    <w:rsid w:val="634E18E9"/>
    <w:rsid w:val="634E58DB"/>
    <w:rsid w:val="634F34B1"/>
    <w:rsid w:val="634F4340"/>
    <w:rsid w:val="634F6AC9"/>
    <w:rsid w:val="635107E3"/>
    <w:rsid w:val="63512016"/>
    <w:rsid w:val="635135F2"/>
    <w:rsid w:val="635510C2"/>
    <w:rsid w:val="6355360A"/>
    <w:rsid w:val="63572D11"/>
    <w:rsid w:val="635779F5"/>
    <w:rsid w:val="6358576C"/>
    <w:rsid w:val="6358799E"/>
    <w:rsid w:val="635E1784"/>
    <w:rsid w:val="635E2E54"/>
    <w:rsid w:val="636022FB"/>
    <w:rsid w:val="6360586B"/>
    <w:rsid w:val="63641015"/>
    <w:rsid w:val="6365390A"/>
    <w:rsid w:val="636640AC"/>
    <w:rsid w:val="63667514"/>
    <w:rsid w:val="63671CD5"/>
    <w:rsid w:val="63672BD2"/>
    <w:rsid w:val="63684BBB"/>
    <w:rsid w:val="63690AD1"/>
    <w:rsid w:val="636935FE"/>
    <w:rsid w:val="636C3041"/>
    <w:rsid w:val="636C50F7"/>
    <w:rsid w:val="636C5807"/>
    <w:rsid w:val="636C6142"/>
    <w:rsid w:val="636C7DE1"/>
    <w:rsid w:val="636D343D"/>
    <w:rsid w:val="636D6790"/>
    <w:rsid w:val="636E5F8E"/>
    <w:rsid w:val="636F5F5B"/>
    <w:rsid w:val="63707527"/>
    <w:rsid w:val="637107E6"/>
    <w:rsid w:val="63711803"/>
    <w:rsid w:val="63717B27"/>
    <w:rsid w:val="63732B58"/>
    <w:rsid w:val="63735184"/>
    <w:rsid w:val="63745270"/>
    <w:rsid w:val="63746C52"/>
    <w:rsid w:val="63752A84"/>
    <w:rsid w:val="63776301"/>
    <w:rsid w:val="637843CE"/>
    <w:rsid w:val="63786A0A"/>
    <w:rsid w:val="637A6DFD"/>
    <w:rsid w:val="637A7350"/>
    <w:rsid w:val="637B384E"/>
    <w:rsid w:val="637B5580"/>
    <w:rsid w:val="638040E7"/>
    <w:rsid w:val="63816426"/>
    <w:rsid w:val="63826BA9"/>
    <w:rsid w:val="638452AB"/>
    <w:rsid w:val="63854BDE"/>
    <w:rsid w:val="638762AF"/>
    <w:rsid w:val="63897314"/>
    <w:rsid w:val="63897A61"/>
    <w:rsid w:val="638A2CF3"/>
    <w:rsid w:val="638A6B8F"/>
    <w:rsid w:val="638B1192"/>
    <w:rsid w:val="638B794D"/>
    <w:rsid w:val="638E26B8"/>
    <w:rsid w:val="638F1083"/>
    <w:rsid w:val="638F49C7"/>
    <w:rsid w:val="6390113E"/>
    <w:rsid w:val="63914371"/>
    <w:rsid w:val="639206D3"/>
    <w:rsid w:val="639211E4"/>
    <w:rsid w:val="63925747"/>
    <w:rsid w:val="6394433B"/>
    <w:rsid w:val="63947713"/>
    <w:rsid w:val="63947E64"/>
    <w:rsid w:val="63953E93"/>
    <w:rsid w:val="63954ADC"/>
    <w:rsid w:val="639826AD"/>
    <w:rsid w:val="639911E0"/>
    <w:rsid w:val="63994692"/>
    <w:rsid w:val="639A0FEC"/>
    <w:rsid w:val="639A7141"/>
    <w:rsid w:val="639B2894"/>
    <w:rsid w:val="639C518E"/>
    <w:rsid w:val="639C65D0"/>
    <w:rsid w:val="639C6EE6"/>
    <w:rsid w:val="639F773D"/>
    <w:rsid w:val="63A26605"/>
    <w:rsid w:val="63A37ECC"/>
    <w:rsid w:val="63A436CD"/>
    <w:rsid w:val="63A63472"/>
    <w:rsid w:val="63A80B96"/>
    <w:rsid w:val="63A818BE"/>
    <w:rsid w:val="63A862D2"/>
    <w:rsid w:val="63A93AFE"/>
    <w:rsid w:val="63A94EDE"/>
    <w:rsid w:val="63AA1C59"/>
    <w:rsid w:val="63AA56AE"/>
    <w:rsid w:val="63AA7693"/>
    <w:rsid w:val="63AB74B2"/>
    <w:rsid w:val="63AC37E7"/>
    <w:rsid w:val="63AD0CBF"/>
    <w:rsid w:val="63AE276C"/>
    <w:rsid w:val="63B15EB6"/>
    <w:rsid w:val="63B25080"/>
    <w:rsid w:val="63B31346"/>
    <w:rsid w:val="63B502A7"/>
    <w:rsid w:val="63B55E86"/>
    <w:rsid w:val="63B64828"/>
    <w:rsid w:val="63B65045"/>
    <w:rsid w:val="63B8175D"/>
    <w:rsid w:val="63BB31B2"/>
    <w:rsid w:val="63BC4780"/>
    <w:rsid w:val="63BC7679"/>
    <w:rsid w:val="63BE0F09"/>
    <w:rsid w:val="63BF0A2F"/>
    <w:rsid w:val="63BF0ABB"/>
    <w:rsid w:val="63C0000E"/>
    <w:rsid w:val="63C07042"/>
    <w:rsid w:val="63C24A62"/>
    <w:rsid w:val="63C278C6"/>
    <w:rsid w:val="63C454A0"/>
    <w:rsid w:val="63C5696C"/>
    <w:rsid w:val="63C65F1C"/>
    <w:rsid w:val="63C66BF8"/>
    <w:rsid w:val="63C71519"/>
    <w:rsid w:val="63C71AB5"/>
    <w:rsid w:val="63C72DAE"/>
    <w:rsid w:val="63C7534D"/>
    <w:rsid w:val="63C85CF4"/>
    <w:rsid w:val="63C90E0C"/>
    <w:rsid w:val="63C913E6"/>
    <w:rsid w:val="63C93C47"/>
    <w:rsid w:val="63CA2BF0"/>
    <w:rsid w:val="63CA7CF6"/>
    <w:rsid w:val="63CD24F3"/>
    <w:rsid w:val="63CD530F"/>
    <w:rsid w:val="63D02CDA"/>
    <w:rsid w:val="63D26B5A"/>
    <w:rsid w:val="63D30213"/>
    <w:rsid w:val="63D36B47"/>
    <w:rsid w:val="63D763CA"/>
    <w:rsid w:val="63D91462"/>
    <w:rsid w:val="63DA53D5"/>
    <w:rsid w:val="63DA6BDB"/>
    <w:rsid w:val="63DB59AC"/>
    <w:rsid w:val="63DD5A8C"/>
    <w:rsid w:val="63DE3AE8"/>
    <w:rsid w:val="63DE696A"/>
    <w:rsid w:val="63E12BBD"/>
    <w:rsid w:val="63E31D07"/>
    <w:rsid w:val="63E36006"/>
    <w:rsid w:val="63E551F1"/>
    <w:rsid w:val="63E56A0E"/>
    <w:rsid w:val="63E741FA"/>
    <w:rsid w:val="63E97BBD"/>
    <w:rsid w:val="63EA15D1"/>
    <w:rsid w:val="63EA32AA"/>
    <w:rsid w:val="63EC12C0"/>
    <w:rsid w:val="63ED4317"/>
    <w:rsid w:val="63EE5C37"/>
    <w:rsid w:val="63F05107"/>
    <w:rsid w:val="63F079C6"/>
    <w:rsid w:val="63F14630"/>
    <w:rsid w:val="63F22B18"/>
    <w:rsid w:val="63F26E3E"/>
    <w:rsid w:val="63F445A6"/>
    <w:rsid w:val="63F62CD4"/>
    <w:rsid w:val="63F62D37"/>
    <w:rsid w:val="63F9466C"/>
    <w:rsid w:val="63F965D7"/>
    <w:rsid w:val="63FA1075"/>
    <w:rsid w:val="63FA2C0B"/>
    <w:rsid w:val="63FB2F81"/>
    <w:rsid w:val="63FC2A7C"/>
    <w:rsid w:val="63FF5DCE"/>
    <w:rsid w:val="640022FE"/>
    <w:rsid w:val="6401164D"/>
    <w:rsid w:val="64011C26"/>
    <w:rsid w:val="640162FD"/>
    <w:rsid w:val="64023A47"/>
    <w:rsid w:val="6402550E"/>
    <w:rsid w:val="64030AAD"/>
    <w:rsid w:val="64053467"/>
    <w:rsid w:val="64072CE8"/>
    <w:rsid w:val="64072F66"/>
    <w:rsid w:val="6408682F"/>
    <w:rsid w:val="64090766"/>
    <w:rsid w:val="640B7C12"/>
    <w:rsid w:val="640C4DE4"/>
    <w:rsid w:val="640E5246"/>
    <w:rsid w:val="640F1467"/>
    <w:rsid w:val="64120508"/>
    <w:rsid w:val="64127228"/>
    <w:rsid w:val="641272D1"/>
    <w:rsid w:val="64136B53"/>
    <w:rsid w:val="641414F9"/>
    <w:rsid w:val="64150094"/>
    <w:rsid w:val="64154A4D"/>
    <w:rsid w:val="64160048"/>
    <w:rsid w:val="64175189"/>
    <w:rsid w:val="641978E7"/>
    <w:rsid w:val="641B139A"/>
    <w:rsid w:val="641D5576"/>
    <w:rsid w:val="641F10E7"/>
    <w:rsid w:val="64213E56"/>
    <w:rsid w:val="6422626E"/>
    <w:rsid w:val="6423238B"/>
    <w:rsid w:val="642473B9"/>
    <w:rsid w:val="64290719"/>
    <w:rsid w:val="642946EC"/>
    <w:rsid w:val="642976BC"/>
    <w:rsid w:val="64297C88"/>
    <w:rsid w:val="642A3E5E"/>
    <w:rsid w:val="642A3F33"/>
    <w:rsid w:val="642B528E"/>
    <w:rsid w:val="642B75D5"/>
    <w:rsid w:val="642C3397"/>
    <w:rsid w:val="642D6833"/>
    <w:rsid w:val="642E7FB6"/>
    <w:rsid w:val="642F04D0"/>
    <w:rsid w:val="642F3901"/>
    <w:rsid w:val="64320496"/>
    <w:rsid w:val="64342AA1"/>
    <w:rsid w:val="64347518"/>
    <w:rsid w:val="643547B0"/>
    <w:rsid w:val="64357C18"/>
    <w:rsid w:val="64376571"/>
    <w:rsid w:val="643A2503"/>
    <w:rsid w:val="643B0870"/>
    <w:rsid w:val="643D1B0F"/>
    <w:rsid w:val="643D413C"/>
    <w:rsid w:val="643D58D7"/>
    <w:rsid w:val="643E4C4A"/>
    <w:rsid w:val="643F3E0F"/>
    <w:rsid w:val="643F7F2B"/>
    <w:rsid w:val="6441312E"/>
    <w:rsid w:val="64423274"/>
    <w:rsid w:val="644425CB"/>
    <w:rsid w:val="6444658F"/>
    <w:rsid w:val="644606DE"/>
    <w:rsid w:val="64484328"/>
    <w:rsid w:val="64492EB6"/>
    <w:rsid w:val="644B37A7"/>
    <w:rsid w:val="644C5E61"/>
    <w:rsid w:val="644D32C7"/>
    <w:rsid w:val="644F015C"/>
    <w:rsid w:val="6452316F"/>
    <w:rsid w:val="64530E65"/>
    <w:rsid w:val="64546FC8"/>
    <w:rsid w:val="64547462"/>
    <w:rsid w:val="64572ACB"/>
    <w:rsid w:val="64595684"/>
    <w:rsid w:val="645B1287"/>
    <w:rsid w:val="645C6267"/>
    <w:rsid w:val="645E71FC"/>
    <w:rsid w:val="645E7E1A"/>
    <w:rsid w:val="645F2C73"/>
    <w:rsid w:val="64624BE1"/>
    <w:rsid w:val="64641BD0"/>
    <w:rsid w:val="6464491D"/>
    <w:rsid w:val="64646DF8"/>
    <w:rsid w:val="64657E9B"/>
    <w:rsid w:val="646651A6"/>
    <w:rsid w:val="646A12CC"/>
    <w:rsid w:val="646A514C"/>
    <w:rsid w:val="646E35E3"/>
    <w:rsid w:val="646E4300"/>
    <w:rsid w:val="646E6A77"/>
    <w:rsid w:val="646F1152"/>
    <w:rsid w:val="646F1BAF"/>
    <w:rsid w:val="64706146"/>
    <w:rsid w:val="64711C84"/>
    <w:rsid w:val="647161D2"/>
    <w:rsid w:val="64743C7D"/>
    <w:rsid w:val="64760FF7"/>
    <w:rsid w:val="64773717"/>
    <w:rsid w:val="64773A56"/>
    <w:rsid w:val="6478437E"/>
    <w:rsid w:val="647928C6"/>
    <w:rsid w:val="64792CE6"/>
    <w:rsid w:val="647D7260"/>
    <w:rsid w:val="647E4A97"/>
    <w:rsid w:val="647F1CB5"/>
    <w:rsid w:val="647F2A3A"/>
    <w:rsid w:val="647F52CE"/>
    <w:rsid w:val="64805C94"/>
    <w:rsid w:val="64825E65"/>
    <w:rsid w:val="648319CF"/>
    <w:rsid w:val="64832DF0"/>
    <w:rsid w:val="64836182"/>
    <w:rsid w:val="64836600"/>
    <w:rsid w:val="648413D2"/>
    <w:rsid w:val="6484781A"/>
    <w:rsid w:val="648654F8"/>
    <w:rsid w:val="648743DB"/>
    <w:rsid w:val="64874D42"/>
    <w:rsid w:val="64890B57"/>
    <w:rsid w:val="648A00C7"/>
    <w:rsid w:val="648B1803"/>
    <w:rsid w:val="648C16B9"/>
    <w:rsid w:val="648D0C58"/>
    <w:rsid w:val="648D4BEA"/>
    <w:rsid w:val="648E43A4"/>
    <w:rsid w:val="648E4FA8"/>
    <w:rsid w:val="64921294"/>
    <w:rsid w:val="649336A3"/>
    <w:rsid w:val="64935A8A"/>
    <w:rsid w:val="64941EAF"/>
    <w:rsid w:val="64953676"/>
    <w:rsid w:val="649577DA"/>
    <w:rsid w:val="649824C7"/>
    <w:rsid w:val="64984193"/>
    <w:rsid w:val="64985F5E"/>
    <w:rsid w:val="649A64BC"/>
    <w:rsid w:val="649B309F"/>
    <w:rsid w:val="649B3BAB"/>
    <w:rsid w:val="649B751B"/>
    <w:rsid w:val="649C09C8"/>
    <w:rsid w:val="649C7417"/>
    <w:rsid w:val="649E0FC1"/>
    <w:rsid w:val="649F2986"/>
    <w:rsid w:val="64A00241"/>
    <w:rsid w:val="64A057AA"/>
    <w:rsid w:val="64A11ECC"/>
    <w:rsid w:val="64A13630"/>
    <w:rsid w:val="64A15CE6"/>
    <w:rsid w:val="64A16ED5"/>
    <w:rsid w:val="64A35C68"/>
    <w:rsid w:val="64A43FE1"/>
    <w:rsid w:val="64A4695F"/>
    <w:rsid w:val="64A74B50"/>
    <w:rsid w:val="64A75709"/>
    <w:rsid w:val="64A80F2A"/>
    <w:rsid w:val="64A9059A"/>
    <w:rsid w:val="64A91218"/>
    <w:rsid w:val="64A9179D"/>
    <w:rsid w:val="64A92B8D"/>
    <w:rsid w:val="64A952A7"/>
    <w:rsid w:val="64A96759"/>
    <w:rsid w:val="64AA6A77"/>
    <w:rsid w:val="64AB2827"/>
    <w:rsid w:val="64AB65BF"/>
    <w:rsid w:val="64AC1B35"/>
    <w:rsid w:val="64AC5582"/>
    <w:rsid w:val="64AD21AA"/>
    <w:rsid w:val="64AE6B4F"/>
    <w:rsid w:val="64AF3301"/>
    <w:rsid w:val="64B0029F"/>
    <w:rsid w:val="64B009A2"/>
    <w:rsid w:val="64B25908"/>
    <w:rsid w:val="64B25A8F"/>
    <w:rsid w:val="64B34FD1"/>
    <w:rsid w:val="64B57B4C"/>
    <w:rsid w:val="64B63E6C"/>
    <w:rsid w:val="64B65B24"/>
    <w:rsid w:val="64B65D2C"/>
    <w:rsid w:val="64B72A73"/>
    <w:rsid w:val="64B73F51"/>
    <w:rsid w:val="64B8447D"/>
    <w:rsid w:val="64B916F1"/>
    <w:rsid w:val="64BA1AB2"/>
    <w:rsid w:val="64BA2426"/>
    <w:rsid w:val="64BA79C7"/>
    <w:rsid w:val="64BB0847"/>
    <w:rsid w:val="64BB2DF8"/>
    <w:rsid w:val="64BB4B3F"/>
    <w:rsid w:val="64BC19AD"/>
    <w:rsid w:val="64BC7592"/>
    <w:rsid w:val="64BE0106"/>
    <w:rsid w:val="64BE676F"/>
    <w:rsid w:val="64BF37C7"/>
    <w:rsid w:val="64BF5E2A"/>
    <w:rsid w:val="64BF6BA7"/>
    <w:rsid w:val="64C015D4"/>
    <w:rsid w:val="64C12560"/>
    <w:rsid w:val="64C162B2"/>
    <w:rsid w:val="64C21FFB"/>
    <w:rsid w:val="64C23334"/>
    <w:rsid w:val="64C248D6"/>
    <w:rsid w:val="64C36FDA"/>
    <w:rsid w:val="64C4120A"/>
    <w:rsid w:val="64C518AE"/>
    <w:rsid w:val="64C6341D"/>
    <w:rsid w:val="64C72DC5"/>
    <w:rsid w:val="64C762EF"/>
    <w:rsid w:val="64C77CA0"/>
    <w:rsid w:val="64C8187F"/>
    <w:rsid w:val="64C951DD"/>
    <w:rsid w:val="64C976C3"/>
    <w:rsid w:val="64CA6909"/>
    <w:rsid w:val="64CB728C"/>
    <w:rsid w:val="64CC4273"/>
    <w:rsid w:val="64CC49EE"/>
    <w:rsid w:val="64CE53A3"/>
    <w:rsid w:val="64D0096B"/>
    <w:rsid w:val="64D0141E"/>
    <w:rsid w:val="64D05DE8"/>
    <w:rsid w:val="64D33126"/>
    <w:rsid w:val="64D666E3"/>
    <w:rsid w:val="64D76C80"/>
    <w:rsid w:val="64D81AD5"/>
    <w:rsid w:val="64D83140"/>
    <w:rsid w:val="64D846A8"/>
    <w:rsid w:val="64DA00B6"/>
    <w:rsid w:val="64DA039C"/>
    <w:rsid w:val="64DD2971"/>
    <w:rsid w:val="64DD5C77"/>
    <w:rsid w:val="64DD7DB0"/>
    <w:rsid w:val="64DF25E3"/>
    <w:rsid w:val="64E0075E"/>
    <w:rsid w:val="64E1678D"/>
    <w:rsid w:val="64E35E27"/>
    <w:rsid w:val="64E364C5"/>
    <w:rsid w:val="64E51119"/>
    <w:rsid w:val="64E55639"/>
    <w:rsid w:val="64E57D7A"/>
    <w:rsid w:val="64E62236"/>
    <w:rsid w:val="64E644D9"/>
    <w:rsid w:val="64E660AC"/>
    <w:rsid w:val="64E73950"/>
    <w:rsid w:val="64E76EAF"/>
    <w:rsid w:val="64E86BE3"/>
    <w:rsid w:val="64EB4A5B"/>
    <w:rsid w:val="64EB5E34"/>
    <w:rsid w:val="64EB5E8F"/>
    <w:rsid w:val="64EC5E11"/>
    <w:rsid w:val="64EC772F"/>
    <w:rsid w:val="64EE2DEB"/>
    <w:rsid w:val="64F00A7A"/>
    <w:rsid w:val="64F11E74"/>
    <w:rsid w:val="64F23D4B"/>
    <w:rsid w:val="64F718B9"/>
    <w:rsid w:val="65002847"/>
    <w:rsid w:val="65010227"/>
    <w:rsid w:val="6502292E"/>
    <w:rsid w:val="65043E68"/>
    <w:rsid w:val="65072FA8"/>
    <w:rsid w:val="6507562F"/>
    <w:rsid w:val="65090E7D"/>
    <w:rsid w:val="65091024"/>
    <w:rsid w:val="65091488"/>
    <w:rsid w:val="650917E1"/>
    <w:rsid w:val="650A0088"/>
    <w:rsid w:val="650A0B81"/>
    <w:rsid w:val="650B371A"/>
    <w:rsid w:val="650B4191"/>
    <w:rsid w:val="650B7D30"/>
    <w:rsid w:val="650C5AF6"/>
    <w:rsid w:val="650C63FE"/>
    <w:rsid w:val="650C6B34"/>
    <w:rsid w:val="650F6A1F"/>
    <w:rsid w:val="65102B06"/>
    <w:rsid w:val="65107981"/>
    <w:rsid w:val="65133B0C"/>
    <w:rsid w:val="65137903"/>
    <w:rsid w:val="65137CB2"/>
    <w:rsid w:val="65153D51"/>
    <w:rsid w:val="651623B9"/>
    <w:rsid w:val="651651FE"/>
    <w:rsid w:val="651813D3"/>
    <w:rsid w:val="6518157D"/>
    <w:rsid w:val="651833B5"/>
    <w:rsid w:val="6518370B"/>
    <w:rsid w:val="651929EB"/>
    <w:rsid w:val="651966D7"/>
    <w:rsid w:val="651A6A5F"/>
    <w:rsid w:val="651B62EC"/>
    <w:rsid w:val="651D0461"/>
    <w:rsid w:val="651E082E"/>
    <w:rsid w:val="651E312D"/>
    <w:rsid w:val="651E5509"/>
    <w:rsid w:val="651E632B"/>
    <w:rsid w:val="651F0112"/>
    <w:rsid w:val="651F368C"/>
    <w:rsid w:val="652117F5"/>
    <w:rsid w:val="65212E08"/>
    <w:rsid w:val="65216EC7"/>
    <w:rsid w:val="65231352"/>
    <w:rsid w:val="65241095"/>
    <w:rsid w:val="652825BC"/>
    <w:rsid w:val="652B09D6"/>
    <w:rsid w:val="652B30F6"/>
    <w:rsid w:val="652B4EB2"/>
    <w:rsid w:val="652D009B"/>
    <w:rsid w:val="652D29E4"/>
    <w:rsid w:val="652D7EB7"/>
    <w:rsid w:val="652F6C76"/>
    <w:rsid w:val="6530143F"/>
    <w:rsid w:val="65305615"/>
    <w:rsid w:val="653072E3"/>
    <w:rsid w:val="65317BCC"/>
    <w:rsid w:val="653512B3"/>
    <w:rsid w:val="6535307B"/>
    <w:rsid w:val="653615D9"/>
    <w:rsid w:val="653725F1"/>
    <w:rsid w:val="65375D8A"/>
    <w:rsid w:val="6539119D"/>
    <w:rsid w:val="653A0A10"/>
    <w:rsid w:val="653A3797"/>
    <w:rsid w:val="653A3CC3"/>
    <w:rsid w:val="653D026E"/>
    <w:rsid w:val="653E6F0C"/>
    <w:rsid w:val="653F0964"/>
    <w:rsid w:val="653F3DC2"/>
    <w:rsid w:val="654063A1"/>
    <w:rsid w:val="6544792E"/>
    <w:rsid w:val="65467090"/>
    <w:rsid w:val="65467A36"/>
    <w:rsid w:val="6547428E"/>
    <w:rsid w:val="654858F8"/>
    <w:rsid w:val="654905F9"/>
    <w:rsid w:val="65494BE3"/>
    <w:rsid w:val="654A5277"/>
    <w:rsid w:val="654D7A43"/>
    <w:rsid w:val="654E418E"/>
    <w:rsid w:val="654F2CEA"/>
    <w:rsid w:val="655125E2"/>
    <w:rsid w:val="65515BC4"/>
    <w:rsid w:val="65524831"/>
    <w:rsid w:val="65530B45"/>
    <w:rsid w:val="65535781"/>
    <w:rsid w:val="655537B1"/>
    <w:rsid w:val="655728C7"/>
    <w:rsid w:val="655B1DE4"/>
    <w:rsid w:val="655B3952"/>
    <w:rsid w:val="655C3349"/>
    <w:rsid w:val="655C70B2"/>
    <w:rsid w:val="655D7DAA"/>
    <w:rsid w:val="655E0E87"/>
    <w:rsid w:val="655E2FC5"/>
    <w:rsid w:val="655F0687"/>
    <w:rsid w:val="655F41D6"/>
    <w:rsid w:val="655F4E90"/>
    <w:rsid w:val="65603FDA"/>
    <w:rsid w:val="656111F6"/>
    <w:rsid w:val="65626F41"/>
    <w:rsid w:val="656403BA"/>
    <w:rsid w:val="656403F6"/>
    <w:rsid w:val="656425C4"/>
    <w:rsid w:val="6564470C"/>
    <w:rsid w:val="656816A7"/>
    <w:rsid w:val="656920B8"/>
    <w:rsid w:val="656A0FD6"/>
    <w:rsid w:val="656B061C"/>
    <w:rsid w:val="656B1BF6"/>
    <w:rsid w:val="656D63E9"/>
    <w:rsid w:val="656F011A"/>
    <w:rsid w:val="656F2855"/>
    <w:rsid w:val="65705450"/>
    <w:rsid w:val="65707C4A"/>
    <w:rsid w:val="6572427B"/>
    <w:rsid w:val="6573774A"/>
    <w:rsid w:val="657606DF"/>
    <w:rsid w:val="657662B0"/>
    <w:rsid w:val="65773671"/>
    <w:rsid w:val="65775796"/>
    <w:rsid w:val="65781754"/>
    <w:rsid w:val="65781EA0"/>
    <w:rsid w:val="65797D4C"/>
    <w:rsid w:val="657A5B34"/>
    <w:rsid w:val="657B1944"/>
    <w:rsid w:val="657C1A73"/>
    <w:rsid w:val="657C560A"/>
    <w:rsid w:val="657D0E01"/>
    <w:rsid w:val="657D36E9"/>
    <w:rsid w:val="657E0853"/>
    <w:rsid w:val="657F0150"/>
    <w:rsid w:val="657F7FA1"/>
    <w:rsid w:val="658110B9"/>
    <w:rsid w:val="65825A61"/>
    <w:rsid w:val="65835497"/>
    <w:rsid w:val="65857C97"/>
    <w:rsid w:val="65857E79"/>
    <w:rsid w:val="658853BF"/>
    <w:rsid w:val="65887332"/>
    <w:rsid w:val="65894D19"/>
    <w:rsid w:val="65895D98"/>
    <w:rsid w:val="658B1630"/>
    <w:rsid w:val="658C1DA2"/>
    <w:rsid w:val="658C2BD4"/>
    <w:rsid w:val="658D474F"/>
    <w:rsid w:val="658E4107"/>
    <w:rsid w:val="658F1DC3"/>
    <w:rsid w:val="658F2B2B"/>
    <w:rsid w:val="658F5CE2"/>
    <w:rsid w:val="65900993"/>
    <w:rsid w:val="659100A8"/>
    <w:rsid w:val="659128CA"/>
    <w:rsid w:val="65921174"/>
    <w:rsid w:val="659221DF"/>
    <w:rsid w:val="65935F1C"/>
    <w:rsid w:val="65953874"/>
    <w:rsid w:val="659654AA"/>
    <w:rsid w:val="6598581F"/>
    <w:rsid w:val="659921E3"/>
    <w:rsid w:val="659A4BA7"/>
    <w:rsid w:val="659B29AA"/>
    <w:rsid w:val="659B5322"/>
    <w:rsid w:val="659B788A"/>
    <w:rsid w:val="659D5AAA"/>
    <w:rsid w:val="659F4C4C"/>
    <w:rsid w:val="65A11BC1"/>
    <w:rsid w:val="65A20E45"/>
    <w:rsid w:val="65A20F4B"/>
    <w:rsid w:val="65A34CA1"/>
    <w:rsid w:val="65A379F1"/>
    <w:rsid w:val="65A417A4"/>
    <w:rsid w:val="65A4367A"/>
    <w:rsid w:val="65A45379"/>
    <w:rsid w:val="65A72998"/>
    <w:rsid w:val="65A77E58"/>
    <w:rsid w:val="65A846E6"/>
    <w:rsid w:val="65A8529D"/>
    <w:rsid w:val="65AB4F22"/>
    <w:rsid w:val="65AC0568"/>
    <w:rsid w:val="65AC18C6"/>
    <w:rsid w:val="65AC3B44"/>
    <w:rsid w:val="65AD2501"/>
    <w:rsid w:val="65AD552E"/>
    <w:rsid w:val="65AE1D44"/>
    <w:rsid w:val="65B13CC8"/>
    <w:rsid w:val="65B21574"/>
    <w:rsid w:val="65B26916"/>
    <w:rsid w:val="65B366B7"/>
    <w:rsid w:val="65B47531"/>
    <w:rsid w:val="65B670DA"/>
    <w:rsid w:val="65B676BF"/>
    <w:rsid w:val="65B7184B"/>
    <w:rsid w:val="65B80543"/>
    <w:rsid w:val="65B824D9"/>
    <w:rsid w:val="65B84F04"/>
    <w:rsid w:val="65BA3A46"/>
    <w:rsid w:val="65BB7A9F"/>
    <w:rsid w:val="65BC12DC"/>
    <w:rsid w:val="65BE1839"/>
    <w:rsid w:val="65BE352D"/>
    <w:rsid w:val="65C12C59"/>
    <w:rsid w:val="65C154CF"/>
    <w:rsid w:val="65C15767"/>
    <w:rsid w:val="65C24AFD"/>
    <w:rsid w:val="65C30BF6"/>
    <w:rsid w:val="65C33C0D"/>
    <w:rsid w:val="65C3463E"/>
    <w:rsid w:val="65C65B54"/>
    <w:rsid w:val="65C72738"/>
    <w:rsid w:val="65CA3139"/>
    <w:rsid w:val="65CB0DEC"/>
    <w:rsid w:val="65CC1371"/>
    <w:rsid w:val="65CC46A5"/>
    <w:rsid w:val="65CE39BE"/>
    <w:rsid w:val="65CF257E"/>
    <w:rsid w:val="65CF3F11"/>
    <w:rsid w:val="65D05E71"/>
    <w:rsid w:val="65D1395F"/>
    <w:rsid w:val="65D2166A"/>
    <w:rsid w:val="65D268CF"/>
    <w:rsid w:val="65D4006A"/>
    <w:rsid w:val="65D40836"/>
    <w:rsid w:val="65D44CC8"/>
    <w:rsid w:val="65D55EAE"/>
    <w:rsid w:val="65D629B2"/>
    <w:rsid w:val="65D73D37"/>
    <w:rsid w:val="65D82199"/>
    <w:rsid w:val="65D840D4"/>
    <w:rsid w:val="65D90101"/>
    <w:rsid w:val="65D96FC5"/>
    <w:rsid w:val="65DA60CF"/>
    <w:rsid w:val="65DB5258"/>
    <w:rsid w:val="65DB7A6E"/>
    <w:rsid w:val="65DC3423"/>
    <w:rsid w:val="65DC4FF9"/>
    <w:rsid w:val="65DC562A"/>
    <w:rsid w:val="65DC65D8"/>
    <w:rsid w:val="65DD2BE9"/>
    <w:rsid w:val="65DD370E"/>
    <w:rsid w:val="65DD4EFC"/>
    <w:rsid w:val="65DE1B1E"/>
    <w:rsid w:val="65DE51A4"/>
    <w:rsid w:val="65DE63E4"/>
    <w:rsid w:val="65DF0F7F"/>
    <w:rsid w:val="65DF4957"/>
    <w:rsid w:val="65DF5E06"/>
    <w:rsid w:val="65E031F1"/>
    <w:rsid w:val="65E21062"/>
    <w:rsid w:val="65E2122F"/>
    <w:rsid w:val="65E30952"/>
    <w:rsid w:val="65E3302E"/>
    <w:rsid w:val="65E47A3F"/>
    <w:rsid w:val="65E5184E"/>
    <w:rsid w:val="65E53263"/>
    <w:rsid w:val="65E72B41"/>
    <w:rsid w:val="65E94C11"/>
    <w:rsid w:val="65E95FDF"/>
    <w:rsid w:val="65EA2ABA"/>
    <w:rsid w:val="65EC168F"/>
    <w:rsid w:val="65ED4B21"/>
    <w:rsid w:val="65EE3702"/>
    <w:rsid w:val="65EE739D"/>
    <w:rsid w:val="65EF2918"/>
    <w:rsid w:val="65F00946"/>
    <w:rsid w:val="65F015A8"/>
    <w:rsid w:val="65F01B5A"/>
    <w:rsid w:val="65F059EA"/>
    <w:rsid w:val="65F17383"/>
    <w:rsid w:val="65F2442A"/>
    <w:rsid w:val="65F27E63"/>
    <w:rsid w:val="65F46EF3"/>
    <w:rsid w:val="65F527B5"/>
    <w:rsid w:val="65F7017B"/>
    <w:rsid w:val="65F84C9F"/>
    <w:rsid w:val="65FA38B2"/>
    <w:rsid w:val="65FB2C40"/>
    <w:rsid w:val="65FC42A4"/>
    <w:rsid w:val="65FC4EFC"/>
    <w:rsid w:val="65FC7D92"/>
    <w:rsid w:val="65FD0247"/>
    <w:rsid w:val="65FE1992"/>
    <w:rsid w:val="65FE7FAE"/>
    <w:rsid w:val="66007EDB"/>
    <w:rsid w:val="66016B61"/>
    <w:rsid w:val="66020C06"/>
    <w:rsid w:val="66037B7D"/>
    <w:rsid w:val="66043587"/>
    <w:rsid w:val="660454D6"/>
    <w:rsid w:val="66047340"/>
    <w:rsid w:val="6605190E"/>
    <w:rsid w:val="660548BA"/>
    <w:rsid w:val="66054ADD"/>
    <w:rsid w:val="660737C1"/>
    <w:rsid w:val="660766F5"/>
    <w:rsid w:val="66076A2C"/>
    <w:rsid w:val="660826B3"/>
    <w:rsid w:val="660927B6"/>
    <w:rsid w:val="6609420C"/>
    <w:rsid w:val="660C6AE9"/>
    <w:rsid w:val="660D1B00"/>
    <w:rsid w:val="660E3E89"/>
    <w:rsid w:val="660E4B99"/>
    <w:rsid w:val="660F60FD"/>
    <w:rsid w:val="660F6CE1"/>
    <w:rsid w:val="660F75EA"/>
    <w:rsid w:val="660F77ED"/>
    <w:rsid w:val="6610451E"/>
    <w:rsid w:val="66104796"/>
    <w:rsid w:val="66117A22"/>
    <w:rsid w:val="661263C1"/>
    <w:rsid w:val="661329A3"/>
    <w:rsid w:val="66145D56"/>
    <w:rsid w:val="66174C79"/>
    <w:rsid w:val="66193584"/>
    <w:rsid w:val="66197DA5"/>
    <w:rsid w:val="661C2CA6"/>
    <w:rsid w:val="661F3435"/>
    <w:rsid w:val="661F5164"/>
    <w:rsid w:val="66203C0A"/>
    <w:rsid w:val="66211788"/>
    <w:rsid w:val="6621249E"/>
    <w:rsid w:val="66215A75"/>
    <w:rsid w:val="662176F1"/>
    <w:rsid w:val="6622096A"/>
    <w:rsid w:val="66223A8D"/>
    <w:rsid w:val="66224B62"/>
    <w:rsid w:val="6624039B"/>
    <w:rsid w:val="66245916"/>
    <w:rsid w:val="6625775D"/>
    <w:rsid w:val="6626597D"/>
    <w:rsid w:val="66271F19"/>
    <w:rsid w:val="66275D7F"/>
    <w:rsid w:val="66293DF6"/>
    <w:rsid w:val="662A2AB0"/>
    <w:rsid w:val="662A7E18"/>
    <w:rsid w:val="662B03F7"/>
    <w:rsid w:val="662C0359"/>
    <w:rsid w:val="662C79C3"/>
    <w:rsid w:val="662E02DE"/>
    <w:rsid w:val="662F1B4C"/>
    <w:rsid w:val="662F24F9"/>
    <w:rsid w:val="66302BC2"/>
    <w:rsid w:val="66312914"/>
    <w:rsid w:val="66316590"/>
    <w:rsid w:val="66316639"/>
    <w:rsid w:val="66327DF4"/>
    <w:rsid w:val="6633425B"/>
    <w:rsid w:val="66340ED6"/>
    <w:rsid w:val="66351924"/>
    <w:rsid w:val="6637024B"/>
    <w:rsid w:val="6638366F"/>
    <w:rsid w:val="663911BD"/>
    <w:rsid w:val="663B2632"/>
    <w:rsid w:val="663D1926"/>
    <w:rsid w:val="663E5F04"/>
    <w:rsid w:val="663F3C13"/>
    <w:rsid w:val="6641042C"/>
    <w:rsid w:val="664109C2"/>
    <w:rsid w:val="66432BA6"/>
    <w:rsid w:val="664348EE"/>
    <w:rsid w:val="66435D92"/>
    <w:rsid w:val="664378D5"/>
    <w:rsid w:val="66455AAB"/>
    <w:rsid w:val="66480C50"/>
    <w:rsid w:val="66490326"/>
    <w:rsid w:val="66496883"/>
    <w:rsid w:val="664D6454"/>
    <w:rsid w:val="664E7724"/>
    <w:rsid w:val="66510053"/>
    <w:rsid w:val="66531B42"/>
    <w:rsid w:val="665357A7"/>
    <w:rsid w:val="66536F3E"/>
    <w:rsid w:val="665379A6"/>
    <w:rsid w:val="66554F66"/>
    <w:rsid w:val="66557363"/>
    <w:rsid w:val="66557F26"/>
    <w:rsid w:val="665869E9"/>
    <w:rsid w:val="665B7417"/>
    <w:rsid w:val="665B752F"/>
    <w:rsid w:val="665C2E84"/>
    <w:rsid w:val="665D70E3"/>
    <w:rsid w:val="665E53D4"/>
    <w:rsid w:val="66602E91"/>
    <w:rsid w:val="666566D4"/>
    <w:rsid w:val="66683BE3"/>
    <w:rsid w:val="66685839"/>
    <w:rsid w:val="666A15F3"/>
    <w:rsid w:val="666A16A5"/>
    <w:rsid w:val="666A2896"/>
    <w:rsid w:val="666A3AC0"/>
    <w:rsid w:val="666A7F90"/>
    <w:rsid w:val="666B25F1"/>
    <w:rsid w:val="666B3B4A"/>
    <w:rsid w:val="666B5A08"/>
    <w:rsid w:val="666F6205"/>
    <w:rsid w:val="666F6E84"/>
    <w:rsid w:val="666F776E"/>
    <w:rsid w:val="667038A9"/>
    <w:rsid w:val="6670460F"/>
    <w:rsid w:val="66730D6F"/>
    <w:rsid w:val="66731368"/>
    <w:rsid w:val="66731BD2"/>
    <w:rsid w:val="6678076D"/>
    <w:rsid w:val="66782847"/>
    <w:rsid w:val="667A4DAC"/>
    <w:rsid w:val="667A5295"/>
    <w:rsid w:val="667B02E0"/>
    <w:rsid w:val="667B0925"/>
    <w:rsid w:val="667B4C92"/>
    <w:rsid w:val="667D1EE3"/>
    <w:rsid w:val="667D57F4"/>
    <w:rsid w:val="667F0EB1"/>
    <w:rsid w:val="66805755"/>
    <w:rsid w:val="66830378"/>
    <w:rsid w:val="668338B1"/>
    <w:rsid w:val="66867521"/>
    <w:rsid w:val="668717DF"/>
    <w:rsid w:val="66887913"/>
    <w:rsid w:val="66892654"/>
    <w:rsid w:val="668C0930"/>
    <w:rsid w:val="668C37AB"/>
    <w:rsid w:val="668D4665"/>
    <w:rsid w:val="668D6F06"/>
    <w:rsid w:val="668D71C1"/>
    <w:rsid w:val="668E38F9"/>
    <w:rsid w:val="668E6AFC"/>
    <w:rsid w:val="668F2C22"/>
    <w:rsid w:val="669023D8"/>
    <w:rsid w:val="66903F6A"/>
    <w:rsid w:val="66910C7E"/>
    <w:rsid w:val="66926B42"/>
    <w:rsid w:val="66954F54"/>
    <w:rsid w:val="6696305B"/>
    <w:rsid w:val="66980ED3"/>
    <w:rsid w:val="669A57B1"/>
    <w:rsid w:val="669A6D3B"/>
    <w:rsid w:val="669B0F72"/>
    <w:rsid w:val="669B2003"/>
    <w:rsid w:val="669B5544"/>
    <w:rsid w:val="669E06C5"/>
    <w:rsid w:val="669F4005"/>
    <w:rsid w:val="669F4A4A"/>
    <w:rsid w:val="66A0140C"/>
    <w:rsid w:val="66A05D8F"/>
    <w:rsid w:val="66A05EC3"/>
    <w:rsid w:val="66A15FAF"/>
    <w:rsid w:val="66A23FE9"/>
    <w:rsid w:val="66A307CB"/>
    <w:rsid w:val="66A31BC0"/>
    <w:rsid w:val="66A31F31"/>
    <w:rsid w:val="66A32743"/>
    <w:rsid w:val="66A329AE"/>
    <w:rsid w:val="66A43A88"/>
    <w:rsid w:val="66A55066"/>
    <w:rsid w:val="66A60D34"/>
    <w:rsid w:val="66A95E83"/>
    <w:rsid w:val="66AA4468"/>
    <w:rsid w:val="66AB53B8"/>
    <w:rsid w:val="66AC0E29"/>
    <w:rsid w:val="66AC47BF"/>
    <w:rsid w:val="66AD723E"/>
    <w:rsid w:val="66AF2D4E"/>
    <w:rsid w:val="66B02B7C"/>
    <w:rsid w:val="66B03A6C"/>
    <w:rsid w:val="66B03DCC"/>
    <w:rsid w:val="66B10BA2"/>
    <w:rsid w:val="66B219B2"/>
    <w:rsid w:val="66B34417"/>
    <w:rsid w:val="66B4593C"/>
    <w:rsid w:val="66B57EF5"/>
    <w:rsid w:val="66B62BBC"/>
    <w:rsid w:val="66B63267"/>
    <w:rsid w:val="66B73A3A"/>
    <w:rsid w:val="66B8702A"/>
    <w:rsid w:val="66BA5584"/>
    <w:rsid w:val="66BC72B2"/>
    <w:rsid w:val="66BC75DC"/>
    <w:rsid w:val="66BD1DFF"/>
    <w:rsid w:val="66BD5D00"/>
    <w:rsid w:val="66BE0C91"/>
    <w:rsid w:val="66BE10ED"/>
    <w:rsid w:val="66BF7366"/>
    <w:rsid w:val="66C000B5"/>
    <w:rsid w:val="66C033DD"/>
    <w:rsid w:val="66C06203"/>
    <w:rsid w:val="66C26515"/>
    <w:rsid w:val="66C36E9D"/>
    <w:rsid w:val="66C5042F"/>
    <w:rsid w:val="66C5390A"/>
    <w:rsid w:val="66C63051"/>
    <w:rsid w:val="66C65C57"/>
    <w:rsid w:val="66C82B10"/>
    <w:rsid w:val="66C9500A"/>
    <w:rsid w:val="66C97835"/>
    <w:rsid w:val="66CA490F"/>
    <w:rsid w:val="66CC0AE2"/>
    <w:rsid w:val="66CC53A1"/>
    <w:rsid w:val="66CD2A8A"/>
    <w:rsid w:val="66CD5AE7"/>
    <w:rsid w:val="66CE53AF"/>
    <w:rsid w:val="66D02B08"/>
    <w:rsid w:val="66D13776"/>
    <w:rsid w:val="66D2176F"/>
    <w:rsid w:val="66D2320C"/>
    <w:rsid w:val="66D309C6"/>
    <w:rsid w:val="66D418DA"/>
    <w:rsid w:val="66D51326"/>
    <w:rsid w:val="66D657A2"/>
    <w:rsid w:val="66D70EE7"/>
    <w:rsid w:val="66D75ED7"/>
    <w:rsid w:val="66D938D0"/>
    <w:rsid w:val="66DB1778"/>
    <w:rsid w:val="66DB5917"/>
    <w:rsid w:val="66DC7725"/>
    <w:rsid w:val="66DF7631"/>
    <w:rsid w:val="66E15100"/>
    <w:rsid w:val="66E201F5"/>
    <w:rsid w:val="66E41530"/>
    <w:rsid w:val="66E532D5"/>
    <w:rsid w:val="66E575DF"/>
    <w:rsid w:val="66E60D09"/>
    <w:rsid w:val="66E60E94"/>
    <w:rsid w:val="66E70695"/>
    <w:rsid w:val="66E707D0"/>
    <w:rsid w:val="66E978BB"/>
    <w:rsid w:val="66EF5860"/>
    <w:rsid w:val="66F04870"/>
    <w:rsid w:val="66F25BC7"/>
    <w:rsid w:val="66F26C78"/>
    <w:rsid w:val="66F44566"/>
    <w:rsid w:val="66F559CD"/>
    <w:rsid w:val="66F63ECC"/>
    <w:rsid w:val="66F86744"/>
    <w:rsid w:val="66F96B2A"/>
    <w:rsid w:val="66F9728F"/>
    <w:rsid w:val="66FA4773"/>
    <w:rsid w:val="66FB19B6"/>
    <w:rsid w:val="66FB2826"/>
    <w:rsid w:val="66FF0EAA"/>
    <w:rsid w:val="66FF22CA"/>
    <w:rsid w:val="66FF31BE"/>
    <w:rsid w:val="66FF6068"/>
    <w:rsid w:val="67002C67"/>
    <w:rsid w:val="67006DF1"/>
    <w:rsid w:val="67016C62"/>
    <w:rsid w:val="670305BD"/>
    <w:rsid w:val="67040E75"/>
    <w:rsid w:val="670413AB"/>
    <w:rsid w:val="670527BB"/>
    <w:rsid w:val="67077ACE"/>
    <w:rsid w:val="670B6626"/>
    <w:rsid w:val="670D352E"/>
    <w:rsid w:val="670E0BB1"/>
    <w:rsid w:val="670E6CAC"/>
    <w:rsid w:val="670F10D4"/>
    <w:rsid w:val="67110A90"/>
    <w:rsid w:val="67112F45"/>
    <w:rsid w:val="671159DB"/>
    <w:rsid w:val="67122876"/>
    <w:rsid w:val="671332E0"/>
    <w:rsid w:val="67144D3B"/>
    <w:rsid w:val="67146707"/>
    <w:rsid w:val="67156B9F"/>
    <w:rsid w:val="67157065"/>
    <w:rsid w:val="6716271A"/>
    <w:rsid w:val="6717124C"/>
    <w:rsid w:val="67171A47"/>
    <w:rsid w:val="67174B4C"/>
    <w:rsid w:val="67174DA8"/>
    <w:rsid w:val="671B039F"/>
    <w:rsid w:val="671B44EF"/>
    <w:rsid w:val="671B5993"/>
    <w:rsid w:val="671F347F"/>
    <w:rsid w:val="672120EC"/>
    <w:rsid w:val="67223254"/>
    <w:rsid w:val="6723182D"/>
    <w:rsid w:val="6725468C"/>
    <w:rsid w:val="67254BCE"/>
    <w:rsid w:val="67263BEA"/>
    <w:rsid w:val="67274AC4"/>
    <w:rsid w:val="672770DE"/>
    <w:rsid w:val="67282AC0"/>
    <w:rsid w:val="67285062"/>
    <w:rsid w:val="67294312"/>
    <w:rsid w:val="6729684A"/>
    <w:rsid w:val="672A570E"/>
    <w:rsid w:val="672B6C4D"/>
    <w:rsid w:val="672C42CB"/>
    <w:rsid w:val="672C6022"/>
    <w:rsid w:val="67314FA8"/>
    <w:rsid w:val="6731542B"/>
    <w:rsid w:val="67326C30"/>
    <w:rsid w:val="67337100"/>
    <w:rsid w:val="67361CC0"/>
    <w:rsid w:val="67370E84"/>
    <w:rsid w:val="67372713"/>
    <w:rsid w:val="6737328C"/>
    <w:rsid w:val="6738174A"/>
    <w:rsid w:val="67391049"/>
    <w:rsid w:val="67394A2B"/>
    <w:rsid w:val="673A00B2"/>
    <w:rsid w:val="673B1022"/>
    <w:rsid w:val="673B31BB"/>
    <w:rsid w:val="673C3473"/>
    <w:rsid w:val="673D1C94"/>
    <w:rsid w:val="673D1D5B"/>
    <w:rsid w:val="673D48FD"/>
    <w:rsid w:val="673E425B"/>
    <w:rsid w:val="673F004C"/>
    <w:rsid w:val="673F336E"/>
    <w:rsid w:val="673F3978"/>
    <w:rsid w:val="67400171"/>
    <w:rsid w:val="67403369"/>
    <w:rsid w:val="67403649"/>
    <w:rsid w:val="67411AAB"/>
    <w:rsid w:val="6742638E"/>
    <w:rsid w:val="67441924"/>
    <w:rsid w:val="67455182"/>
    <w:rsid w:val="67461A6C"/>
    <w:rsid w:val="6746593C"/>
    <w:rsid w:val="67476980"/>
    <w:rsid w:val="674816BD"/>
    <w:rsid w:val="674A2F09"/>
    <w:rsid w:val="674B06A1"/>
    <w:rsid w:val="674C01CA"/>
    <w:rsid w:val="674C4F38"/>
    <w:rsid w:val="674E7DB0"/>
    <w:rsid w:val="67513352"/>
    <w:rsid w:val="675328F2"/>
    <w:rsid w:val="6753494C"/>
    <w:rsid w:val="67537618"/>
    <w:rsid w:val="67542B9B"/>
    <w:rsid w:val="675433E6"/>
    <w:rsid w:val="67560A84"/>
    <w:rsid w:val="67570305"/>
    <w:rsid w:val="675810E7"/>
    <w:rsid w:val="67581418"/>
    <w:rsid w:val="67583353"/>
    <w:rsid w:val="675C0C97"/>
    <w:rsid w:val="675C3489"/>
    <w:rsid w:val="675C6545"/>
    <w:rsid w:val="675D0299"/>
    <w:rsid w:val="675D25D8"/>
    <w:rsid w:val="675E142B"/>
    <w:rsid w:val="675F2909"/>
    <w:rsid w:val="67613740"/>
    <w:rsid w:val="67615E00"/>
    <w:rsid w:val="67622299"/>
    <w:rsid w:val="676365AD"/>
    <w:rsid w:val="6765574E"/>
    <w:rsid w:val="67665112"/>
    <w:rsid w:val="67667EB4"/>
    <w:rsid w:val="67681EA3"/>
    <w:rsid w:val="67682A06"/>
    <w:rsid w:val="676A530D"/>
    <w:rsid w:val="676B2E34"/>
    <w:rsid w:val="676C048D"/>
    <w:rsid w:val="676D278A"/>
    <w:rsid w:val="676E0457"/>
    <w:rsid w:val="676F5E60"/>
    <w:rsid w:val="67706CAC"/>
    <w:rsid w:val="67730BC0"/>
    <w:rsid w:val="67733940"/>
    <w:rsid w:val="67744C8C"/>
    <w:rsid w:val="67757AA6"/>
    <w:rsid w:val="67780EA8"/>
    <w:rsid w:val="67785ED6"/>
    <w:rsid w:val="677A5E83"/>
    <w:rsid w:val="677B2057"/>
    <w:rsid w:val="677D1A4A"/>
    <w:rsid w:val="678034B1"/>
    <w:rsid w:val="67823E0E"/>
    <w:rsid w:val="6782433E"/>
    <w:rsid w:val="678256BB"/>
    <w:rsid w:val="67830B36"/>
    <w:rsid w:val="678729ED"/>
    <w:rsid w:val="67880F16"/>
    <w:rsid w:val="67892D79"/>
    <w:rsid w:val="678B0BD6"/>
    <w:rsid w:val="678B16D8"/>
    <w:rsid w:val="678D1806"/>
    <w:rsid w:val="678D64B3"/>
    <w:rsid w:val="678E404D"/>
    <w:rsid w:val="678F576D"/>
    <w:rsid w:val="679035EF"/>
    <w:rsid w:val="67922757"/>
    <w:rsid w:val="6792412B"/>
    <w:rsid w:val="6793225D"/>
    <w:rsid w:val="67933DEB"/>
    <w:rsid w:val="679453E6"/>
    <w:rsid w:val="679701E6"/>
    <w:rsid w:val="6798191C"/>
    <w:rsid w:val="6798469B"/>
    <w:rsid w:val="679B0A04"/>
    <w:rsid w:val="679E1248"/>
    <w:rsid w:val="679E5103"/>
    <w:rsid w:val="679E76EE"/>
    <w:rsid w:val="67A13564"/>
    <w:rsid w:val="67A23884"/>
    <w:rsid w:val="67A262C5"/>
    <w:rsid w:val="67A27771"/>
    <w:rsid w:val="67A3072F"/>
    <w:rsid w:val="67A37760"/>
    <w:rsid w:val="67A446DB"/>
    <w:rsid w:val="67A44B48"/>
    <w:rsid w:val="67A54733"/>
    <w:rsid w:val="67A74C30"/>
    <w:rsid w:val="67AC35F8"/>
    <w:rsid w:val="67AE0789"/>
    <w:rsid w:val="67AF0236"/>
    <w:rsid w:val="67B01DBA"/>
    <w:rsid w:val="67B02498"/>
    <w:rsid w:val="67B14C9D"/>
    <w:rsid w:val="67B3295C"/>
    <w:rsid w:val="67B35EE0"/>
    <w:rsid w:val="67B4577B"/>
    <w:rsid w:val="67B715EB"/>
    <w:rsid w:val="67B73537"/>
    <w:rsid w:val="67B81E40"/>
    <w:rsid w:val="67B91797"/>
    <w:rsid w:val="67BB3D1B"/>
    <w:rsid w:val="67BB4508"/>
    <w:rsid w:val="67BB6927"/>
    <w:rsid w:val="67BC5853"/>
    <w:rsid w:val="67BE3756"/>
    <w:rsid w:val="67BE6217"/>
    <w:rsid w:val="67BE7D6A"/>
    <w:rsid w:val="67BF705A"/>
    <w:rsid w:val="67C04A97"/>
    <w:rsid w:val="67C154DB"/>
    <w:rsid w:val="67C3461D"/>
    <w:rsid w:val="67C40ED5"/>
    <w:rsid w:val="67C50A40"/>
    <w:rsid w:val="67C663E0"/>
    <w:rsid w:val="67C73C15"/>
    <w:rsid w:val="67C76498"/>
    <w:rsid w:val="67C76D45"/>
    <w:rsid w:val="67C91761"/>
    <w:rsid w:val="67CA037B"/>
    <w:rsid w:val="67CB4D1A"/>
    <w:rsid w:val="67CC0BF2"/>
    <w:rsid w:val="67CC41ED"/>
    <w:rsid w:val="67CC619A"/>
    <w:rsid w:val="67CD3E01"/>
    <w:rsid w:val="67CE0D29"/>
    <w:rsid w:val="67CE4958"/>
    <w:rsid w:val="67CE5EE6"/>
    <w:rsid w:val="67CF4FD4"/>
    <w:rsid w:val="67D02FD4"/>
    <w:rsid w:val="67D06FF1"/>
    <w:rsid w:val="67D15D2B"/>
    <w:rsid w:val="67D2663A"/>
    <w:rsid w:val="67D26E6A"/>
    <w:rsid w:val="67D376FC"/>
    <w:rsid w:val="67D4362C"/>
    <w:rsid w:val="67D43B66"/>
    <w:rsid w:val="67D46E01"/>
    <w:rsid w:val="67D61914"/>
    <w:rsid w:val="67D623CF"/>
    <w:rsid w:val="67D860FC"/>
    <w:rsid w:val="67D94013"/>
    <w:rsid w:val="67D96E89"/>
    <w:rsid w:val="67DA19F5"/>
    <w:rsid w:val="67DA47B7"/>
    <w:rsid w:val="67DB7732"/>
    <w:rsid w:val="67DC63D4"/>
    <w:rsid w:val="67DE0881"/>
    <w:rsid w:val="67DF08AD"/>
    <w:rsid w:val="67DF2F0F"/>
    <w:rsid w:val="67E04694"/>
    <w:rsid w:val="67E12C6A"/>
    <w:rsid w:val="67E15152"/>
    <w:rsid w:val="67E20EAD"/>
    <w:rsid w:val="67E5733D"/>
    <w:rsid w:val="67E67522"/>
    <w:rsid w:val="67E733C3"/>
    <w:rsid w:val="67E73D63"/>
    <w:rsid w:val="67E777D0"/>
    <w:rsid w:val="67E94110"/>
    <w:rsid w:val="67EA2193"/>
    <w:rsid w:val="67EA2D1F"/>
    <w:rsid w:val="67EB3B27"/>
    <w:rsid w:val="67ED059E"/>
    <w:rsid w:val="67ED2DB4"/>
    <w:rsid w:val="67ED5404"/>
    <w:rsid w:val="67EF076D"/>
    <w:rsid w:val="67EF33F1"/>
    <w:rsid w:val="67EF5995"/>
    <w:rsid w:val="67F15F3B"/>
    <w:rsid w:val="67F241F7"/>
    <w:rsid w:val="67F30A31"/>
    <w:rsid w:val="67F40D72"/>
    <w:rsid w:val="67F478D3"/>
    <w:rsid w:val="67F625B6"/>
    <w:rsid w:val="67F742F5"/>
    <w:rsid w:val="67F76543"/>
    <w:rsid w:val="67F834B5"/>
    <w:rsid w:val="67F90471"/>
    <w:rsid w:val="67F92A64"/>
    <w:rsid w:val="67FA156F"/>
    <w:rsid w:val="67FA7DAB"/>
    <w:rsid w:val="67FB051B"/>
    <w:rsid w:val="67FB6CCB"/>
    <w:rsid w:val="67FB7145"/>
    <w:rsid w:val="680044D1"/>
    <w:rsid w:val="68011476"/>
    <w:rsid w:val="680127A0"/>
    <w:rsid w:val="68020308"/>
    <w:rsid w:val="680300D1"/>
    <w:rsid w:val="68033121"/>
    <w:rsid w:val="6804041B"/>
    <w:rsid w:val="68043113"/>
    <w:rsid w:val="68044AEC"/>
    <w:rsid w:val="68051C4D"/>
    <w:rsid w:val="6806638C"/>
    <w:rsid w:val="68077C50"/>
    <w:rsid w:val="68080B91"/>
    <w:rsid w:val="680849C0"/>
    <w:rsid w:val="68087574"/>
    <w:rsid w:val="680A4C67"/>
    <w:rsid w:val="680B29AF"/>
    <w:rsid w:val="680C3B79"/>
    <w:rsid w:val="680D6E78"/>
    <w:rsid w:val="680F1091"/>
    <w:rsid w:val="6810231B"/>
    <w:rsid w:val="68143859"/>
    <w:rsid w:val="68143BC4"/>
    <w:rsid w:val="681445FC"/>
    <w:rsid w:val="68146C48"/>
    <w:rsid w:val="681542C6"/>
    <w:rsid w:val="68182163"/>
    <w:rsid w:val="681951DA"/>
    <w:rsid w:val="681A18C1"/>
    <w:rsid w:val="681C4430"/>
    <w:rsid w:val="681D31F0"/>
    <w:rsid w:val="681F0C9A"/>
    <w:rsid w:val="681F2EE8"/>
    <w:rsid w:val="6820024D"/>
    <w:rsid w:val="682061AA"/>
    <w:rsid w:val="682076E4"/>
    <w:rsid w:val="68216495"/>
    <w:rsid w:val="6824162A"/>
    <w:rsid w:val="68241CBC"/>
    <w:rsid w:val="68244A6B"/>
    <w:rsid w:val="68261E1F"/>
    <w:rsid w:val="682670A6"/>
    <w:rsid w:val="682707E5"/>
    <w:rsid w:val="6827484B"/>
    <w:rsid w:val="682854B6"/>
    <w:rsid w:val="682864FF"/>
    <w:rsid w:val="68296D77"/>
    <w:rsid w:val="682A6094"/>
    <w:rsid w:val="682A7565"/>
    <w:rsid w:val="682D1332"/>
    <w:rsid w:val="683006F3"/>
    <w:rsid w:val="6832233A"/>
    <w:rsid w:val="68340089"/>
    <w:rsid w:val="683459CD"/>
    <w:rsid w:val="683529E5"/>
    <w:rsid w:val="68352FFA"/>
    <w:rsid w:val="68356FBD"/>
    <w:rsid w:val="68364C39"/>
    <w:rsid w:val="683774A3"/>
    <w:rsid w:val="683A6136"/>
    <w:rsid w:val="683B0B74"/>
    <w:rsid w:val="683C14E4"/>
    <w:rsid w:val="683E159D"/>
    <w:rsid w:val="683E3B86"/>
    <w:rsid w:val="683F54B4"/>
    <w:rsid w:val="683F76FA"/>
    <w:rsid w:val="68405D10"/>
    <w:rsid w:val="68410032"/>
    <w:rsid w:val="68427FAE"/>
    <w:rsid w:val="68432075"/>
    <w:rsid w:val="684411A4"/>
    <w:rsid w:val="68443E84"/>
    <w:rsid w:val="68454B7B"/>
    <w:rsid w:val="68463B8C"/>
    <w:rsid w:val="6846429C"/>
    <w:rsid w:val="684708B3"/>
    <w:rsid w:val="68473BD6"/>
    <w:rsid w:val="68493CD5"/>
    <w:rsid w:val="68495371"/>
    <w:rsid w:val="684A0A32"/>
    <w:rsid w:val="684C13C1"/>
    <w:rsid w:val="684C3E48"/>
    <w:rsid w:val="6851345C"/>
    <w:rsid w:val="68531301"/>
    <w:rsid w:val="68540907"/>
    <w:rsid w:val="6857426F"/>
    <w:rsid w:val="68594675"/>
    <w:rsid w:val="685A41E7"/>
    <w:rsid w:val="685A52F6"/>
    <w:rsid w:val="685D0F21"/>
    <w:rsid w:val="6860539C"/>
    <w:rsid w:val="686132BA"/>
    <w:rsid w:val="68621751"/>
    <w:rsid w:val="68627DEE"/>
    <w:rsid w:val="68630AA9"/>
    <w:rsid w:val="6864129D"/>
    <w:rsid w:val="68656F2F"/>
    <w:rsid w:val="68685B33"/>
    <w:rsid w:val="68695788"/>
    <w:rsid w:val="686B6069"/>
    <w:rsid w:val="686C4127"/>
    <w:rsid w:val="686C4259"/>
    <w:rsid w:val="686C6AA7"/>
    <w:rsid w:val="686E0C58"/>
    <w:rsid w:val="686E4015"/>
    <w:rsid w:val="686E6C5E"/>
    <w:rsid w:val="686E6FF5"/>
    <w:rsid w:val="68700FE3"/>
    <w:rsid w:val="68707CEB"/>
    <w:rsid w:val="687113EC"/>
    <w:rsid w:val="68714080"/>
    <w:rsid w:val="68715F61"/>
    <w:rsid w:val="68753050"/>
    <w:rsid w:val="68761499"/>
    <w:rsid w:val="687738DE"/>
    <w:rsid w:val="68775A97"/>
    <w:rsid w:val="687A0657"/>
    <w:rsid w:val="687B10C2"/>
    <w:rsid w:val="687D5515"/>
    <w:rsid w:val="687E4090"/>
    <w:rsid w:val="687E7C3D"/>
    <w:rsid w:val="688356A6"/>
    <w:rsid w:val="68842CF1"/>
    <w:rsid w:val="688920F2"/>
    <w:rsid w:val="688A0D76"/>
    <w:rsid w:val="688B3D90"/>
    <w:rsid w:val="688C0729"/>
    <w:rsid w:val="688D1AC4"/>
    <w:rsid w:val="688D5DE1"/>
    <w:rsid w:val="688E6810"/>
    <w:rsid w:val="688F582D"/>
    <w:rsid w:val="68911CC3"/>
    <w:rsid w:val="68924AAB"/>
    <w:rsid w:val="68931AB7"/>
    <w:rsid w:val="68947582"/>
    <w:rsid w:val="6897583D"/>
    <w:rsid w:val="689805BC"/>
    <w:rsid w:val="689854D4"/>
    <w:rsid w:val="68997D7F"/>
    <w:rsid w:val="689B0AA7"/>
    <w:rsid w:val="689B5EA1"/>
    <w:rsid w:val="689D635E"/>
    <w:rsid w:val="689E572E"/>
    <w:rsid w:val="68A00E95"/>
    <w:rsid w:val="68A1561D"/>
    <w:rsid w:val="68A15C3E"/>
    <w:rsid w:val="68A2097A"/>
    <w:rsid w:val="68A250F6"/>
    <w:rsid w:val="68A3239A"/>
    <w:rsid w:val="68A362A5"/>
    <w:rsid w:val="68A37254"/>
    <w:rsid w:val="68A45F53"/>
    <w:rsid w:val="68A532E5"/>
    <w:rsid w:val="68A608EF"/>
    <w:rsid w:val="68A624D2"/>
    <w:rsid w:val="68A656DC"/>
    <w:rsid w:val="68A81A33"/>
    <w:rsid w:val="68A8434F"/>
    <w:rsid w:val="68A927B8"/>
    <w:rsid w:val="68AB4005"/>
    <w:rsid w:val="68AC497B"/>
    <w:rsid w:val="68B1214A"/>
    <w:rsid w:val="68B14562"/>
    <w:rsid w:val="68B17038"/>
    <w:rsid w:val="68B2595F"/>
    <w:rsid w:val="68B42E7B"/>
    <w:rsid w:val="68B47E39"/>
    <w:rsid w:val="68B603CB"/>
    <w:rsid w:val="68B6308D"/>
    <w:rsid w:val="68B64CB2"/>
    <w:rsid w:val="68B67D23"/>
    <w:rsid w:val="68B727F5"/>
    <w:rsid w:val="68B76F53"/>
    <w:rsid w:val="68B92411"/>
    <w:rsid w:val="68BA254F"/>
    <w:rsid w:val="68BA2646"/>
    <w:rsid w:val="68BC6FC5"/>
    <w:rsid w:val="68BE4CAD"/>
    <w:rsid w:val="68BE6E3B"/>
    <w:rsid w:val="68BF2166"/>
    <w:rsid w:val="68BF6837"/>
    <w:rsid w:val="68C2059B"/>
    <w:rsid w:val="68C259F2"/>
    <w:rsid w:val="68C36DB3"/>
    <w:rsid w:val="68C377C1"/>
    <w:rsid w:val="68C400E5"/>
    <w:rsid w:val="68C54904"/>
    <w:rsid w:val="68C579A0"/>
    <w:rsid w:val="68C63267"/>
    <w:rsid w:val="68C8395C"/>
    <w:rsid w:val="68C9438E"/>
    <w:rsid w:val="68CB2B3C"/>
    <w:rsid w:val="68CB3837"/>
    <w:rsid w:val="68CB67CD"/>
    <w:rsid w:val="68CE64BC"/>
    <w:rsid w:val="68CE7689"/>
    <w:rsid w:val="68D25E73"/>
    <w:rsid w:val="68D27841"/>
    <w:rsid w:val="68D358AE"/>
    <w:rsid w:val="68D55B3F"/>
    <w:rsid w:val="68D55E17"/>
    <w:rsid w:val="68D80710"/>
    <w:rsid w:val="68DA13F9"/>
    <w:rsid w:val="68DA5F00"/>
    <w:rsid w:val="68DB13C4"/>
    <w:rsid w:val="68DB3548"/>
    <w:rsid w:val="68DC480B"/>
    <w:rsid w:val="68DF6042"/>
    <w:rsid w:val="68E36F63"/>
    <w:rsid w:val="68E46024"/>
    <w:rsid w:val="68E46C0A"/>
    <w:rsid w:val="68E55DBC"/>
    <w:rsid w:val="68E57020"/>
    <w:rsid w:val="68E616C1"/>
    <w:rsid w:val="68EA1B64"/>
    <w:rsid w:val="68EA5983"/>
    <w:rsid w:val="68EC3BF8"/>
    <w:rsid w:val="68EC51EB"/>
    <w:rsid w:val="68EC6433"/>
    <w:rsid w:val="68ED0E34"/>
    <w:rsid w:val="68F15CEB"/>
    <w:rsid w:val="68F16B0A"/>
    <w:rsid w:val="68F232D8"/>
    <w:rsid w:val="68F25A82"/>
    <w:rsid w:val="68F36E61"/>
    <w:rsid w:val="68F41E88"/>
    <w:rsid w:val="68F5017C"/>
    <w:rsid w:val="68F6110E"/>
    <w:rsid w:val="68F6207E"/>
    <w:rsid w:val="68F833A2"/>
    <w:rsid w:val="68F854B4"/>
    <w:rsid w:val="68F97EF4"/>
    <w:rsid w:val="68FB2018"/>
    <w:rsid w:val="68FB3F44"/>
    <w:rsid w:val="68FB4D51"/>
    <w:rsid w:val="68FD418B"/>
    <w:rsid w:val="68FD59EC"/>
    <w:rsid w:val="68FF58B1"/>
    <w:rsid w:val="68FF7988"/>
    <w:rsid w:val="690044FC"/>
    <w:rsid w:val="69012628"/>
    <w:rsid w:val="69013595"/>
    <w:rsid w:val="69014538"/>
    <w:rsid w:val="69015FD4"/>
    <w:rsid w:val="69017B18"/>
    <w:rsid w:val="69026342"/>
    <w:rsid w:val="69027299"/>
    <w:rsid w:val="69031884"/>
    <w:rsid w:val="69036091"/>
    <w:rsid w:val="69041E77"/>
    <w:rsid w:val="6905437D"/>
    <w:rsid w:val="69080CEF"/>
    <w:rsid w:val="690B1153"/>
    <w:rsid w:val="690B4A2C"/>
    <w:rsid w:val="690B738B"/>
    <w:rsid w:val="690C07FF"/>
    <w:rsid w:val="690C7CA9"/>
    <w:rsid w:val="690F2EE9"/>
    <w:rsid w:val="69105089"/>
    <w:rsid w:val="69133CD9"/>
    <w:rsid w:val="691472CD"/>
    <w:rsid w:val="69147940"/>
    <w:rsid w:val="69153289"/>
    <w:rsid w:val="6918327C"/>
    <w:rsid w:val="691D3C7A"/>
    <w:rsid w:val="691D4AA2"/>
    <w:rsid w:val="691D7B6C"/>
    <w:rsid w:val="691E0AFF"/>
    <w:rsid w:val="691E3888"/>
    <w:rsid w:val="691E5633"/>
    <w:rsid w:val="691F00A5"/>
    <w:rsid w:val="69205860"/>
    <w:rsid w:val="69212F13"/>
    <w:rsid w:val="69244E21"/>
    <w:rsid w:val="69252A5C"/>
    <w:rsid w:val="692871F4"/>
    <w:rsid w:val="692924FB"/>
    <w:rsid w:val="69293BA2"/>
    <w:rsid w:val="692A7798"/>
    <w:rsid w:val="692C4D70"/>
    <w:rsid w:val="692C6E6F"/>
    <w:rsid w:val="692D1116"/>
    <w:rsid w:val="692D42FD"/>
    <w:rsid w:val="692E5990"/>
    <w:rsid w:val="69304857"/>
    <w:rsid w:val="69305B34"/>
    <w:rsid w:val="69311561"/>
    <w:rsid w:val="69335758"/>
    <w:rsid w:val="69340B7A"/>
    <w:rsid w:val="693607AA"/>
    <w:rsid w:val="693641B3"/>
    <w:rsid w:val="69380916"/>
    <w:rsid w:val="6938530E"/>
    <w:rsid w:val="693937BE"/>
    <w:rsid w:val="693A4215"/>
    <w:rsid w:val="693B4EB1"/>
    <w:rsid w:val="693B6935"/>
    <w:rsid w:val="693B73CE"/>
    <w:rsid w:val="693B7CE1"/>
    <w:rsid w:val="693C248C"/>
    <w:rsid w:val="693F0B40"/>
    <w:rsid w:val="693F0CC8"/>
    <w:rsid w:val="693F25D4"/>
    <w:rsid w:val="69412F37"/>
    <w:rsid w:val="69423D64"/>
    <w:rsid w:val="69431C6F"/>
    <w:rsid w:val="6943531B"/>
    <w:rsid w:val="694362A3"/>
    <w:rsid w:val="69444C2F"/>
    <w:rsid w:val="69454D5E"/>
    <w:rsid w:val="694A3112"/>
    <w:rsid w:val="694A7BB0"/>
    <w:rsid w:val="694C0E9E"/>
    <w:rsid w:val="694E1C8A"/>
    <w:rsid w:val="694E75F3"/>
    <w:rsid w:val="694F4196"/>
    <w:rsid w:val="695077F3"/>
    <w:rsid w:val="695252B5"/>
    <w:rsid w:val="69541DBB"/>
    <w:rsid w:val="695570B3"/>
    <w:rsid w:val="695700CC"/>
    <w:rsid w:val="69582551"/>
    <w:rsid w:val="69582ABB"/>
    <w:rsid w:val="69586AE9"/>
    <w:rsid w:val="695966AD"/>
    <w:rsid w:val="695C3380"/>
    <w:rsid w:val="695E05E6"/>
    <w:rsid w:val="695E5275"/>
    <w:rsid w:val="69603872"/>
    <w:rsid w:val="69605CA7"/>
    <w:rsid w:val="6961761B"/>
    <w:rsid w:val="69622E8B"/>
    <w:rsid w:val="69636348"/>
    <w:rsid w:val="696366BA"/>
    <w:rsid w:val="6963672F"/>
    <w:rsid w:val="69637691"/>
    <w:rsid w:val="69641E4B"/>
    <w:rsid w:val="696429A8"/>
    <w:rsid w:val="696437E1"/>
    <w:rsid w:val="696674B2"/>
    <w:rsid w:val="696A0759"/>
    <w:rsid w:val="696A6A69"/>
    <w:rsid w:val="696B40A1"/>
    <w:rsid w:val="696B5223"/>
    <w:rsid w:val="696C7908"/>
    <w:rsid w:val="696D0D30"/>
    <w:rsid w:val="696E4B8C"/>
    <w:rsid w:val="696F099C"/>
    <w:rsid w:val="696F2525"/>
    <w:rsid w:val="696F349A"/>
    <w:rsid w:val="696F4E9A"/>
    <w:rsid w:val="697027B3"/>
    <w:rsid w:val="697033BE"/>
    <w:rsid w:val="6971348D"/>
    <w:rsid w:val="697168C8"/>
    <w:rsid w:val="6972651C"/>
    <w:rsid w:val="69775A9B"/>
    <w:rsid w:val="697805E0"/>
    <w:rsid w:val="6978185D"/>
    <w:rsid w:val="69782A96"/>
    <w:rsid w:val="697856F4"/>
    <w:rsid w:val="69785EA0"/>
    <w:rsid w:val="69790785"/>
    <w:rsid w:val="697A4A86"/>
    <w:rsid w:val="697C32AF"/>
    <w:rsid w:val="697D452E"/>
    <w:rsid w:val="697E1707"/>
    <w:rsid w:val="697F776E"/>
    <w:rsid w:val="6980221F"/>
    <w:rsid w:val="69821669"/>
    <w:rsid w:val="69823819"/>
    <w:rsid w:val="69825279"/>
    <w:rsid w:val="69832FC3"/>
    <w:rsid w:val="69854886"/>
    <w:rsid w:val="698548A2"/>
    <w:rsid w:val="69867C36"/>
    <w:rsid w:val="69871409"/>
    <w:rsid w:val="69886540"/>
    <w:rsid w:val="69891199"/>
    <w:rsid w:val="698A1E5F"/>
    <w:rsid w:val="698A698A"/>
    <w:rsid w:val="698C231B"/>
    <w:rsid w:val="698C264C"/>
    <w:rsid w:val="698D7646"/>
    <w:rsid w:val="698F3C43"/>
    <w:rsid w:val="699025AE"/>
    <w:rsid w:val="69906444"/>
    <w:rsid w:val="69907325"/>
    <w:rsid w:val="69912BBF"/>
    <w:rsid w:val="69913C1F"/>
    <w:rsid w:val="699244FE"/>
    <w:rsid w:val="6993473B"/>
    <w:rsid w:val="69936F44"/>
    <w:rsid w:val="699512DD"/>
    <w:rsid w:val="69971EBB"/>
    <w:rsid w:val="69986878"/>
    <w:rsid w:val="699A2C7B"/>
    <w:rsid w:val="699A4CD0"/>
    <w:rsid w:val="699A51F3"/>
    <w:rsid w:val="699B0E77"/>
    <w:rsid w:val="699C147C"/>
    <w:rsid w:val="699D0E03"/>
    <w:rsid w:val="699D62D1"/>
    <w:rsid w:val="699D769D"/>
    <w:rsid w:val="699D7751"/>
    <w:rsid w:val="699E34F7"/>
    <w:rsid w:val="699E72DD"/>
    <w:rsid w:val="699F42D7"/>
    <w:rsid w:val="69A13112"/>
    <w:rsid w:val="69A20E8B"/>
    <w:rsid w:val="69A22440"/>
    <w:rsid w:val="69A22B9D"/>
    <w:rsid w:val="69A23A20"/>
    <w:rsid w:val="69A640CC"/>
    <w:rsid w:val="69A72B3D"/>
    <w:rsid w:val="69A85EA6"/>
    <w:rsid w:val="69A8656C"/>
    <w:rsid w:val="69AC209C"/>
    <w:rsid w:val="69AE4D95"/>
    <w:rsid w:val="69AF3A94"/>
    <w:rsid w:val="69AF6FBD"/>
    <w:rsid w:val="69B04F71"/>
    <w:rsid w:val="69B10A44"/>
    <w:rsid w:val="69B41125"/>
    <w:rsid w:val="69B613F3"/>
    <w:rsid w:val="69B82DEF"/>
    <w:rsid w:val="69B86A8F"/>
    <w:rsid w:val="69B91074"/>
    <w:rsid w:val="69B924A2"/>
    <w:rsid w:val="69BA73E4"/>
    <w:rsid w:val="69BC78D1"/>
    <w:rsid w:val="69BE3383"/>
    <w:rsid w:val="69C03820"/>
    <w:rsid w:val="69C1651E"/>
    <w:rsid w:val="69C23694"/>
    <w:rsid w:val="69C25FA5"/>
    <w:rsid w:val="69C3278C"/>
    <w:rsid w:val="69C77712"/>
    <w:rsid w:val="69C8195D"/>
    <w:rsid w:val="69C95CC7"/>
    <w:rsid w:val="69CA08C4"/>
    <w:rsid w:val="69CC0E67"/>
    <w:rsid w:val="69CD3D46"/>
    <w:rsid w:val="69CD7D64"/>
    <w:rsid w:val="69CE7A93"/>
    <w:rsid w:val="69CE7C4C"/>
    <w:rsid w:val="69D16F4C"/>
    <w:rsid w:val="69D410E8"/>
    <w:rsid w:val="69D44649"/>
    <w:rsid w:val="69D5346B"/>
    <w:rsid w:val="69D53522"/>
    <w:rsid w:val="69D57834"/>
    <w:rsid w:val="69D604A1"/>
    <w:rsid w:val="69D618A2"/>
    <w:rsid w:val="69D73B5B"/>
    <w:rsid w:val="69D946D0"/>
    <w:rsid w:val="69D96EB7"/>
    <w:rsid w:val="69DA0B68"/>
    <w:rsid w:val="69DA4125"/>
    <w:rsid w:val="69DC52F3"/>
    <w:rsid w:val="69DD1A55"/>
    <w:rsid w:val="69E1488E"/>
    <w:rsid w:val="69E22FE3"/>
    <w:rsid w:val="69E23426"/>
    <w:rsid w:val="69E2567D"/>
    <w:rsid w:val="69E327D1"/>
    <w:rsid w:val="69E72486"/>
    <w:rsid w:val="69EB0024"/>
    <w:rsid w:val="69EC132D"/>
    <w:rsid w:val="69ED09D1"/>
    <w:rsid w:val="69EE1000"/>
    <w:rsid w:val="69EE4C9B"/>
    <w:rsid w:val="69EE53DB"/>
    <w:rsid w:val="69EF3495"/>
    <w:rsid w:val="69EF3F39"/>
    <w:rsid w:val="69EF5B23"/>
    <w:rsid w:val="69F072DC"/>
    <w:rsid w:val="69F148F3"/>
    <w:rsid w:val="69F22ED0"/>
    <w:rsid w:val="69F30D66"/>
    <w:rsid w:val="69F315DF"/>
    <w:rsid w:val="69F332DF"/>
    <w:rsid w:val="69F35718"/>
    <w:rsid w:val="69F37E48"/>
    <w:rsid w:val="69F43D31"/>
    <w:rsid w:val="69F55CC9"/>
    <w:rsid w:val="69F60A27"/>
    <w:rsid w:val="69F66DD3"/>
    <w:rsid w:val="69F72A10"/>
    <w:rsid w:val="69F743A2"/>
    <w:rsid w:val="69F80395"/>
    <w:rsid w:val="69F841ED"/>
    <w:rsid w:val="69F91BC1"/>
    <w:rsid w:val="69FA1A69"/>
    <w:rsid w:val="69FA318F"/>
    <w:rsid w:val="69FA5D6C"/>
    <w:rsid w:val="69FB57F8"/>
    <w:rsid w:val="69FB5801"/>
    <w:rsid w:val="69FE7357"/>
    <w:rsid w:val="69FF43AD"/>
    <w:rsid w:val="6A000342"/>
    <w:rsid w:val="6A002248"/>
    <w:rsid w:val="6A015180"/>
    <w:rsid w:val="6A027FB6"/>
    <w:rsid w:val="6A031FA8"/>
    <w:rsid w:val="6A062A69"/>
    <w:rsid w:val="6A063F40"/>
    <w:rsid w:val="6A0651B1"/>
    <w:rsid w:val="6A070937"/>
    <w:rsid w:val="6A0836D8"/>
    <w:rsid w:val="6A0846A2"/>
    <w:rsid w:val="6A092494"/>
    <w:rsid w:val="6A097DB1"/>
    <w:rsid w:val="6A0B3A27"/>
    <w:rsid w:val="6A0D1053"/>
    <w:rsid w:val="6A1150CD"/>
    <w:rsid w:val="6A12006C"/>
    <w:rsid w:val="6A1275F7"/>
    <w:rsid w:val="6A132C9A"/>
    <w:rsid w:val="6A1341FB"/>
    <w:rsid w:val="6A1362A2"/>
    <w:rsid w:val="6A15274B"/>
    <w:rsid w:val="6A156B55"/>
    <w:rsid w:val="6A166F15"/>
    <w:rsid w:val="6A173A5A"/>
    <w:rsid w:val="6A1B1B14"/>
    <w:rsid w:val="6A1B1E72"/>
    <w:rsid w:val="6A1B3373"/>
    <w:rsid w:val="6A1C046A"/>
    <w:rsid w:val="6A1D76E1"/>
    <w:rsid w:val="6A1E2330"/>
    <w:rsid w:val="6A1E2A5D"/>
    <w:rsid w:val="6A1F1BCB"/>
    <w:rsid w:val="6A1F5683"/>
    <w:rsid w:val="6A223402"/>
    <w:rsid w:val="6A2362DB"/>
    <w:rsid w:val="6A237316"/>
    <w:rsid w:val="6A245E5D"/>
    <w:rsid w:val="6A2612AD"/>
    <w:rsid w:val="6A2722F5"/>
    <w:rsid w:val="6A280C71"/>
    <w:rsid w:val="6A283B7F"/>
    <w:rsid w:val="6A290B82"/>
    <w:rsid w:val="6A2A1027"/>
    <w:rsid w:val="6A2A57BF"/>
    <w:rsid w:val="6A2A6F72"/>
    <w:rsid w:val="6A2B6760"/>
    <w:rsid w:val="6A2C443D"/>
    <w:rsid w:val="6A2C45FF"/>
    <w:rsid w:val="6A2D3AC2"/>
    <w:rsid w:val="6A2D6E5F"/>
    <w:rsid w:val="6A2F6A28"/>
    <w:rsid w:val="6A2F6B21"/>
    <w:rsid w:val="6A300C5F"/>
    <w:rsid w:val="6A30533B"/>
    <w:rsid w:val="6A314329"/>
    <w:rsid w:val="6A3354DF"/>
    <w:rsid w:val="6A336831"/>
    <w:rsid w:val="6A337155"/>
    <w:rsid w:val="6A341F04"/>
    <w:rsid w:val="6A352FEC"/>
    <w:rsid w:val="6A360618"/>
    <w:rsid w:val="6A362ECC"/>
    <w:rsid w:val="6A365F48"/>
    <w:rsid w:val="6A372ED6"/>
    <w:rsid w:val="6A3A31B1"/>
    <w:rsid w:val="6A3A3AC4"/>
    <w:rsid w:val="6A3A3EC6"/>
    <w:rsid w:val="6A3A6092"/>
    <w:rsid w:val="6A3B7512"/>
    <w:rsid w:val="6A3C2548"/>
    <w:rsid w:val="6A3D15F9"/>
    <w:rsid w:val="6A3E27BF"/>
    <w:rsid w:val="6A3F316E"/>
    <w:rsid w:val="6A4412D0"/>
    <w:rsid w:val="6A456E2D"/>
    <w:rsid w:val="6A4613D8"/>
    <w:rsid w:val="6A46267B"/>
    <w:rsid w:val="6A4647E9"/>
    <w:rsid w:val="6A4666E4"/>
    <w:rsid w:val="6A467ECC"/>
    <w:rsid w:val="6A4A71BC"/>
    <w:rsid w:val="6A4B3F0C"/>
    <w:rsid w:val="6A4B415D"/>
    <w:rsid w:val="6A4B6A48"/>
    <w:rsid w:val="6A4C2BAB"/>
    <w:rsid w:val="6A4C6F30"/>
    <w:rsid w:val="6A4D4965"/>
    <w:rsid w:val="6A4D5252"/>
    <w:rsid w:val="6A4D6555"/>
    <w:rsid w:val="6A4F03BB"/>
    <w:rsid w:val="6A503CB1"/>
    <w:rsid w:val="6A516777"/>
    <w:rsid w:val="6A531498"/>
    <w:rsid w:val="6A532135"/>
    <w:rsid w:val="6A550197"/>
    <w:rsid w:val="6A5503B9"/>
    <w:rsid w:val="6A570FB0"/>
    <w:rsid w:val="6A573BB8"/>
    <w:rsid w:val="6A58159C"/>
    <w:rsid w:val="6A584EC6"/>
    <w:rsid w:val="6A585668"/>
    <w:rsid w:val="6A5B451C"/>
    <w:rsid w:val="6A5B632D"/>
    <w:rsid w:val="6A5E3025"/>
    <w:rsid w:val="6A5E5A5C"/>
    <w:rsid w:val="6A602A7C"/>
    <w:rsid w:val="6A6052F9"/>
    <w:rsid w:val="6A6173E1"/>
    <w:rsid w:val="6A630A61"/>
    <w:rsid w:val="6A630F75"/>
    <w:rsid w:val="6A647915"/>
    <w:rsid w:val="6A660C23"/>
    <w:rsid w:val="6A6641F1"/>
    <w:rsid w:val="6A691C6C"/>
    <w:rsid w:val="6A694B2A"/>
    <w:rsid w:val="6A6A257E"/>
    <w:rsid w:val="6A6A5E90"/>
    <w:rsid w:val="6A6B3318"/>
    <w:rsid w:val="6A6C11B5"/>
    <w:rsid w:val="6A6C1CFB"/>
    <w:rsid w:val="6A6E3FCD"/>
    <w:rsid w:val="6A6E7E0D"/>
    <w:rsid w:val="6A6F2716"/>
    <w:rsid w:val="6A6F6963"/>
    <w:rsid w:val="6A701D9B"/>
    <w:rsid w:val="6A70509E"/>
    <w:rsid w:val="6A7176C2"/>
    <w:rsid w:val="6A720C5A"/>
    <w:rsid w:val="6A721B84"/>
    <w:rsid w:val="6A722961"/>
    <w:rsid w:val="6A755D77"/>
    <w:rsid w:val="6A757101"/>
    <w:rsid w:val="6A775512"/>
    <w:rsid w:val="6A790CA7"/>
    <w:rsid w:val="6A79129C"/>
    <w:rsid w:val="6A7A57B1"/>
    <w:rsid w:val="6A7B3260"/>
    <w:rsid w:val="6A7C5FD2"/>
    <w:rsid w:val="6A7D0137"/>
    <w:rsid w:val="6A7D442D"/>
    <w:rsid w:val="6A8040F9"/>
    <w:rsid w:val="6A821C87"/>
    <w:rsid w:val="6A846D05"/>
    <w:rsid w:val="6A8569B5"/>
    <w:rsid w:val="6A8607C9"/>
    <w:rsid w:val="6A863DD5"/>
    <w:rsid w:val="6A874F89"/>
    <w:rsid w:val="6A87566A"/>
    <w:rsid w:val="6A896B54"/>
    <w:rsid w:val="6A8A3C23"/>
    <w:rsid w:val="6A8D1A64"/>
    <w:rsid w:val="6A8E2DD6"/>
    <w:rsid w:val="6A90592F"/>
    <w:rsid w:val="6A913B50"/>
    <w:rsid w:val="6A914D78"/>
    <w:rsid w:val="6A914DC6"/>
    <w:rsid w:val="6A915FEC"/>
    <w:rsid w:val="6A922A14"/>
    <w:rsid w:val="6A924D49"/>
    <w:rsid w:val="6A932FD5"/>
    <w:rsid w:val="6A95780E"/>
    <w:rsid w:val="6A97293D"/>
    <w:rsid w:val="6A985197"/>
    <w:rsid w:val="6A99142F"/>
    <w:rsid w:val="6A996BA1"/>
    <w:rsid w:val="6A9A1619"/>
    <w:rsid w:val="6A9B417E"/>
    <w:rsid w:val="6A9B75BB"/>
    <w:rsid w:val="6A9C6177"/>
    <w:rsid w:val="6A9D0521"/>
    <w:rsid w:val="6A9D09F2"/>
    <w:rsid w:val="6A9D1965"/>
    <w:rsid w:val="6A9E13E8"/>
    <w:rsid w:val="6A9E3924"/>
    <w:rsid w:val="6A9E3EC0"/>
    <w:rsid w:val="6A9E3F9D"/>
    <w:rsid w:val="6A9E49B9"/>
    <w:rsid w:val="6A9F0DF1"/>
    <w:rsid w:val="6A9F19D6"/>
    <w:rsid w:val="6A9F4F8A"/>
    <w:rsid w:val="6A9F4F9D"/>
    <w:rsid w:val="6AA024E4"/>
    <w:rsid w:val="6AA04DB9"/>
    <w:rsid w:val="6AA110DA"/>
    <w:rsid w:val="6AA5086E"/>
    <w:rsid w:val="6AA737C4"/>
    <w:rsid w:val="6AA82529"/>
    <w:rsid w:val="6AA95AA3"/>
    <w:rsid w:val="6AAA6557"/>
    <w:rsid w:val="6AAB67C0"/>
    <w:rsid w:val="6AAC0C19"/>
    <w:rsid w:val="6AAC2D1F"/>
    <w:rsid w:val="6AAC6D72"/>
    <w:rsid w:val="6AAD41D5"/>
    <w:rsid w:val="6AB129FC"/>
    <w:rsid w:val="6AB21921"/>
    <w:rsid w:val="6AB24A08"/>
    <w:rsid w:val="6AB24CE4"/>
    <w:rsid w:val="6AB3328C"/>
    <w:rsid w:val="6AB34F8C"/>
    <w:rsid w:val="6AB456DC"/>
    <w:rsid w:val="6AB4580B"/>
    <w:rsid w:val="6AB51409"/>
    <w:rsid w:val="6AB52882"/>
    <w:rsid w:val="6AB66F53"/>
    <w:rsid w:val="6AB7657D"/>
    <w:rsid w:val="6AB95AA6"/>
    <w:rsid w:val="6ABA16D9"/>
    <w:rsid w:val="6ABB01AD"/>
    <w:rsid w:val="6ABB1609"/>
    <w:rsid w:val="6ABC2372"/>
    <w:rsid w:val="6ABC358B"/>
    <w:rsid w:val="6ABC5B2B"/>
    <w:rsid w:val="6ABC657F"/>
    <w:rsid w:val="6ABC6D50"/>
    <w:rsid w:val="6ABD19C1"/>
    <w:rsid w:val="6ABE133C"/>
    <w:rsid w:val="6ABE3083"/>
    <w:rsid w:val="6ABE4E23"/>
    <w:rsid w:val="6ABF13C9"/>
    <w:rsid w:val="6AC06445"/>
    <w:rsid w:val="6AC07761"/>
    <w:rsid w:val="6AC2115C"/>
    <w:rsid w:val="6AC3594C"/>
    <w:rsid w:val="6AC50EC0"/>
    <w:rsid w:val="6AC72BE6"/>
    <w:rsid w:val="6AC854E4"/>
    <w:rsid w:val="6AC8625B"/>
    <w:rsid w:val="6ACB58D5"/>
    <w:rsid w:val="6ACB65EE"/>
    <w:rsid w:val="6ACB780F"/>
    <w:rsid w:val="6ACF313F"/>
    <w:rsid w:val="6AD15226"/>
    <w:rsid w:val="6AD37155"/>
    <w:rsid w:val="6AD42112"/>
    <w:rsid w:val="6AD42352"/>
    <w:rsid w:val="6AD42E14"/>
    <w:rsid w:val="6AD6491B"/>
    <w:rsid w:val="6AD807E6"/>
    <w:rsid w:val="6ADB5F16"/>
    <w:rsid w:val="6ADC5C3E"/>
    <w:rsid w:val="6ADD305E"/>
    <w:rsid w:val="6ADD5A04"/>
    <w:rsid w:val="6ADD7175"/>
    <w:rsid w:val="6ADD7DB3"/>
    <w:rsid w:val="6ADF0A39"/>
    <w:rsid w:val="6AE00310"/>
    <w:rsid w:val="6AE00370"/>
    <w:rsid w:val="6AE04BD1"/>
    <w:rsid w:val="6AE1093E"/>
    <w:rsid w:val="6AE15552"/>
    <w:rsid w:val="6AE2478C"/>
    <w:rsid w:val="6AE316E3"/>
    <w:rsid w:val="6AE34A9C"/>
    <w:rsid w:val="6AE448F1"/>
    <w:rsid w:val="6AE47148"/>
    <w:rsid w:val="6AE52E69"/>
    <w:rsid w:val="6AE54D17"/>
    <w:rsid w:val="6AE7162A"/>
    <w:rsid w:val="6AE71B07"/>
    <w:rsid w:val="6AE959A1"/>
    <w:rsid w:val="6AEA259D"/>
    <w:rsid w:val="6AEB1CEA"/>
    <w:rsid w:val="6AEB5766"/>
    <w:rsid w:val="6AED29C4"/>
    <w:rsid w:val="6AED3789"/>
    <w:rsid w:val="6AED38F6"/>
    <w:rsid w:val="6AEF1EEF"/>
    <w:rsid w:val="6AEF2678"/>
    <w:rsid w:val="6AEF7D4E"/>
    <w:rsid w:val="6AF02EC1"/>
    <w:rsid w:val="6AF04A01"/>
    <w:rsid w:val="6AF10A48"/>
    <w:rsid w:val="6AF47ABA"/>
    <w:rsid w:val="6AF66682"/>
    <w:rsid w:val="6AF77A3F"/>
    <w:rsid w:val="6AF847B6"/>
    <w:rsid w:val="6AF86455"/>
    <w:rsid w:val="6AF9032B"/>
    <w:rsid w:val="6AF97BEB"/>
    <w:rsid w:val="6AFA7227"/>
    <w:rsid w:val="6AFB25BC"/>
    <w:rsid w:val="6AFC7723"/>
    <w:rsid w:val="6B000AD1"/>
    <w:rsid w:val="6B000EEE"/>
    <w:rsid w:val="6B0026B4"/>
    <w:rsid w:val="6B003C74"/>
    <w:rsid w:val="6B0049C5"/>
    <w:rsid w:val="6B020F4E"/>
    <w:rsid w:val="6B035912"/>
    <w:rsid w:val="6B054B9C"/>
    <w:rsid w:val="6B077A72"/>
    <w:rsid w:val="6B0853C1"/>
    <w:rsid w:val="6B085F25"/>
    <w:rsid w:val="6B0A0B8C"/>
    <w:rsid w:val="6B0A39D0"/>
    <w:rsid w:val="6B0A4023"/>
    <w:rsid w:val="6B0A6154"/>
    <w:rsid w:val="6B0B3FD8"/>
    <w:rsid w:val="6B0D29D9"/>
    <w:rsid w:val="6B0E44FE"/>
    <w:rsid w:val="6B0E78A1"/>
    <w:rsid w:val="6B0F0145"/>
    <w:rsid w:val="6B106AB6"/>
    <w:rsid w:val="6B1200F8"/>
    <w:rsid w:val="6B12164F"/>
    <w:rsid w:val="6B1247D8"/>
    <w:rsid w:val="6B125919"/>
    <w:rsid w:val="6B133662"/>
    <w:rsid w:val="6B15234B"/>
    <w:rsid w:val="6B1523BE"/>
    <w:rsid w:val="6B1C00B5"/>
    <w:rsid w:val="6B1C39EA"/>
    <w:rsid w:val="6B1D381B"/>
    <w:rsid w:val="6B1E1789"/>
    <w:rsid w:val="6B1E7DF8"/>
    <w:rsid w:val="6B1F56CC"/>
    <w:rsid w:val="6B1F703C"/>
    <w:rsid w:val="6B210ED2"/>
    <w:rsid w:val="6B2468CB"/>
    <w:rsid w:val="6B257AC8"/>
    <w:rsid w:val="6B263EBA"/>
    <w:rsid w:val="6B27613C"/>
    <w:rsid w:val="6B2874E2"/>
    <w:rsid w:val="6B295CCB"/>
    <w:rsid w:val="6B2A01B9"/>
    <w:rsid w:val="6B2B3E4F"/>
    <w:rsid w:val="6B2B625F"/>
    <w:rsid w:val="6B2C02F2"/>
    <w:rsid w:val="6B2C0F25"/>
    <w:rsid w:val="6B2C3D2F"/>
    <w:rsid w:val="6B2C7322"/>
    <w:rsid w:val="6B2D1E52"/>
    <w:rsid w:val="6B2D251F"/>
    <w:rsid w:val="6B2D7160"/>
    <w:rsid w:val="6B2E0192"/>
    <w:rsid w:val="6B2E380D"/>
    <w:rsid w:val="6B2F2C2C"/>
    <w:rsid w:val="6B2F70EC"/>
    <w:rsid w:val="6B300BC0"/>
    <w:rsid w:val="6B312307"/>
    <w:rsid w:val="6B3313FE"/>
    <w:rsid w:val="6B335791"/>
    <w:rsid w:val="6B345048"/>
    <w:rsid w:val="6B356B38"/>
    <w:rsid w:val="6B366176"/>
    <w:rsid w:val="6B367D03"/>
    <w:rsid w:val="6B37114B"/>
    <w:rsid w:val="6B376CEA"/>
    <w:rsid w:val="6B387984"/>
    <w:rsid w:val="6B39230F"/>
    <w:rsid w:val="6B3931AA"/>
    <w:rsid w:val="6B395763"/>
    <w:rsid w:val="6B3A4945"/>
    <w:rsid w:val="6B3B5CEE"/>
    <w:rsid w:val="6B3C158F"/>
    <w:rsid w:val="6B3C2A7B"/>
    <w:rsid w:val="6B406822"/>
    <w:rsid w:val="6B427459"/>
    <w:rsid w:val="6B433735"/>
    <w:rsid w:val="6B441E29"/>
    <w:rsid w:val="6B446181"/>
    <w:rsid w:val="6B4504DB"/>
    <w:rsid w:val="6B450A3D"/>
    <w:rsid w:val="6B454B58"/>
    <w:rsid w:val="6B462A9F"/>
    <w:rsid w:val="6B4641FA"/>
    <w:rsid w:val="6B4677A2"/>
    <w:rsid w:val="6B47263D"/>
    <w:rsid w:val="6B4743FF"/>
    <w:rsid w:val="6B47504A"/>
    <w:rsid w:val="6B4754CF"/>
    <w:rsid w:val="6B4829D2"/>
    <w:rsid w:val="6B483D93"/>
    <w:rsid w:val="6B4A17C6"/>
    <w:rsid w:val="6B4B33A0"/>
    <w:rsid w:val="6B4B6E0A"/>
    <w:rsid w:val="6B4B78E0"/>
    <w:rsid w:val="6B4C6904"/>
    <w:rsid w:val="6B4C724F"/>
    <w:rsid w:val="6B500222"/>
    <w:rsid w:val="6B5142D4"/>
    <w:rsid w:val="6B516E65"/>
    <w:rsid w:val="6B517FB9"/>
    <w:rsid w:val="6B536354"/>
    <w:rsid w:val="6B5371F7"/>
    <w:rsid w:val="6B55192B"/>
    <w:rsid w:val="6B56482F"/>
    <w:rsid w:val="6B576D36"/>
    <w:rsid w:val="6B58483D"/>
    <w:rsid w:val="6B594EE4"/>
    <w:rsid w:val="6B5A0B4C"/>
    <w:rsid w:val="6B5A34AB"/>
    <w:rsid w:val="6B5B0407"/>
    <w:rsid w:val="6B5D47DB"/>
    <w:rsid w:val="6B5F2011"/>
    <w:rsid w:val="6B5F6363"/>
    <w:rsid w:val="6B5F7575"/>
    <w:rsid w:val="6B606B8B"/>
    <w:rsid w:val="6B611EC3"/>
    <w:rsid w:val="6B65721D"/>
    <w:rsid w:val="6B67582A"/>
    <w:rsid w:val="6B687764"/>
    <w:rsid w:val="6B693170"/>
    <w:rsid w:val="6B6936C8"/>
    <w:rsid w:val="6B693ABC"/>
    <w:rsid w:val="6B695FFC"/>
    <w:rsid w:val="6B6B3EE2"/>
    <w:rsid w:val="6B6B7B37"/>
    <w:rsid w:val="6B6D5C2F"/>
    <w:rsid w:val="6B6E0E51"/>
    <w:rsid w:val="6B6E34C4"/>
    <w:rsid w:val="6B6E47DE"/>
    <w:rsid w:val="6B6F5283"/>
    <w:rsid w:val="6B701966"/>
    <w:rsid w:val="6B7067B1"/>
    <w:rsid w:val="6B747037"/>
    <w:rsid w:val="6B76113F"/>
    <w:rsid w:val="6B766965"/>
    <w:rsid w:val="6B7A0674"/>
    <w:rsid w:val="6B7A709C"/>
    <w:rsid w:val="6B7B1A9B"/>
    <w:rsid w:val="6B7D6A7E"/>
    <w:rsid w:val="6B7E035D"/>
    <w:rsid w:val="6B7E4F56"/>
    <w:rsid w:val="6B7E667A"/>
    <w:rsid w:val="6B7F3C68"/>
    <w:rsid w:val="6B801A9B"/>
    <w:rsid w:val="6B804CBE"/>
    <w:rsid w:val="6B805DD2"/>
    <w:rsid w:val="6B806B9B"/>
    <w:rsid w:val="6B807647"/>
    <w:rsid w:val="6B813237"/>
    <w:rsid w:val="6B832080"/>
    <w:rsid w:val="6B8408AB"/>
    <w:rsid w:val="6B8418EA"/>
    <w:rsid w:val="6B8632F6"/>
    <w:rsid w:val="6B863C73"/>
    <w:rsid w:val="6B866B28"/>
    <w:rsid w:val="6B867240"/>
    <w:rsid w:val="6B885D41"/>
    <w:rsid w:val="6B8A1875"/>
    <w:rsid w:val="6B8A225E"/>
    <w:rsid w:val="6B8A675D"/>
    <w:rsid w:val="6B8C23BD"/>
    <w:rsid w:val="6B8E1104"/>
    <w:rsid w:val="6B8F2DB8"/>
    <w:rsid w:val="6B8F7083"/>
    <w:rsid w:val="6B9242B4"/>
    <w:rsid w:val="6B9264CF"/>
    <w:rsid w:val="6B9330A6"/>
    <w:rsid w:val="6B94363E"/>
    <w:rsid w:val="6B95333B"/>
    <w:rsid w:val="6B955E55"/>
    <w:rsid w:val="6B9638B0"/>
    <w:rsid w:val="6B963E8A"/>
    <w:rsid w:val="6B9670BD"/>
    <w:rsid w:val="6B9A3F6F"/>
    <w:rsid w:val="6B9C34D6"/>
    <w:rsid w:val="6B9C591B"/>
    <w:rsid w:val="6B9D4204"/>
    <w:rsid w:val="6B9D480D"/>
    <w:rsid w:val="6BA03D5C"/>
    <w:rsid w:val="6BA072D8"/>
    <w:rsid w:val="6BA07942"/>
    <w:rsid w:val="6BA243C9"/>
    <w:rsid w:val="6BA32C9D"/>
    <w:rsid w:val="6BA36C6E"/>
    <w:rsid w:val="6BA403C3"/>
    <w:rsid w:val="6BA42298"/>
    <w:rsid w:val="6BA43F0B"/>
    <w:rsid w:val="6BA46636"/>
    <w:rsid w:val="6BA560E9"/>
    <w:rsid w:val="6BA6706C"/>
    <w:rsid w:val="6BA90CB9"/>
    <w:rsid w:val="6BA92925"/>
    <w:rsid w:val="6BA976C9"/>
    <w:rsid w:val="6BAA2342"/>
    <w:rsid w:val="6BAC1BF2"/>
    <w:rsid w:val="6BAC58C7"/>
    <w:rsid w:val="6BAD6B3D"/>
    <w:rsid w:val="6BAE0314"/>
    <w:rsid w:val="6BAE04A0"/>
    <w:rsid w:val="6BAE073B"/>
    <w:rsid w:val="6BB11F7C"/>
    <w:rsid w:val="6BB16048"/>
    <w:rsid w:val="6BB3423F"/>
    <w:rsid w:val="6BB442EC"/>
    <w:rsid w:val="6BB60AA1"/>
    <w:rsid w:val="6BB6446C"/>
    <w:rsid w:val="6BB74A6D"/>
    <w:rsid w:val="6BB95658"/>
    <w:rsid w:val="6BBA6140"/>
    <w:rsid w:val="6BBA70A9"/>
    <w:rsid w:val="6BBC2BA1"/>
    <w:rsid w:val="6BBC4517"/>
    <w:rsid w:val="6BBC4627"/>
    <w:rsid w:val="6BBD4516"/>
    <w:rsid w:val="6BBD6404"/>
    <w:rsid w:val="6BBF24A8"/>
    <w:rsid w:val="6BC063FF"/>
    <w:rsid w:val="6BC20D03"/>
    <w:rsid w:val="6BC232DF"/>
    <w:rsid w:val="6BC323D2"/>
    <w:rsid w:val="6BC50248"/>
    <w:rsid w:val="6BC74407"/>
    <w:rsid w:val="6BC76E86"/>
    <w:rsid w:val="6BC77B53"/>
    <w:rsid w:val="6BC77F4F"/>
    <w:rsid w:val="6BC801C8"/>
    <w:rsid w:val="6BC900A9"/>
    <w:rsid w:val="6BC95C77"/>
    <w:rsid w:val="6BCB04BE"/>
    <w:rsid w:val="6BCD122D"/>
    <w:rsid w:val="6BCD7B5D"/>
    <w:rsid w:val="6BCE4FA8"/>
    <w:rsid w:val="6BD13BB8"/>
    <w:rsid w:val="6BD16113"/>
    <w:rsid w:val="6BD21CE2"/>
    <w:rsid w:val="6BD22A90"/>
    <w:rsid w:val="6BD360AF"/>
    <w:rsid w:val="6BD37A85"/>
    <w:rsid w:val="6BD4229E"/>
    <w:rsid w:val="6BD8384C"/>
    <w:rsid w:val="6BD9304A"/>
    <w:rsid w:val="6BD97FE7"/>
    <w:rsid w:val="6BDA4313"/>
    <w:rsid w:val="6BDB1B58"/>
    <w:rsid w:val="6BDB5234"/>
    <w:rsid w:val="6BE00317"/>
    <w:rsid w:val="6BE11FB9"/>
    <w:rsid w:val="6BE16EF6"/>
    <w:rsid w:val="6BE32E2C"/>
    <w:rsid w:val="6BE36944"/>
    <w:rsid w:val="6BE517F4"/>
    <w:rsid w:val="6BE53E1A"/>
    <w:rsid w:val="6BE66F5E"/>
    <w:rsid w:val="6BE677FD"/>
    <w:rsid w:val="6BE70E99"/>
    <w:rsid w:val="6BEB7A02"/>
    <w:rsid w:val="6BEB7E45"/>
    <w:rsid w:val="6BEC050D"/>
    <w:rsid w:val="6BEC308A"/>
    <w:rsid w:val="6BED19B0"/>
    <w:rsid w:val="6BED1DCD"/>
    <w:rsid w:val="6BED471C"/>
    <w:rsid w:val="6BEE3053"/>
    <w:rsid w:val="6BEE3146"/>
    <w:rsid w:val="6BEF3EBD"/>
    <w:rsid w:val="6BF016BF"/>
    <w:rsid w:val="6BF12F25"/>
    <w:rsid w:val="6BF143D8"/>
    <w:rsid w:val="6BF149EB"/>
    <w:rsid w:val="6BF252A1"/>
    <w:rsid w:val="6BF438BF"/>
    <w:rsid w:val="6BF45819"/>
    <w:rsid w:val="6BF660EC"/>
    <w:rsid w:val="6BF66DF6"/>
    <w:rsid w:val="6BF753A6"/>
    <w:rsid w:val="6BF76806"/>
    <w:rsid w:val="6BF910C8"/>
    <w:rsid w:val="6BF92584"/>
    <w:rsid w:val="6BFA3C2A"/>
    <w:rsid w:val="6BFB7EC2"/>
    <w:rsid w:val="6BFD636E"/>
    <w:rsid w:val="6BFE0A6C"/>
    <w:rsid w:val="6BFF26C7"/>
    <w:rsid w:val="6BFF3A35"/>
    <w:rsid w:val="6BFF5428"/>
    <w:rsid w:val="6C0066D3"/>
    <w:rsid w:val="6C010146"/>
    <w:rsid w:val="6C0242A9"/>
    <w:rsid w:val="6C0514E5"/>
    <w:rsid w:val="6C05352D"/>
    <w:rsid w:val="6C054B6E"/>
    <w:rsid w:val="6C0555C6"/>
    <w:rsid w:val="6C063121"/>
    <w:rsid w:val="6C0824C0"/>
    <w:rsid w:val="6C084800"/>
    <w:rsid w:val="6C0A062D"/>
    <w:rsid w:val="6C0B6EB6"/>
    <w:rsid w:val="6C0C1993"/>
    <w:rsid w:val="6C0E057B"/>
    <w:rsid w:val="6C0E6C2D"/>
    <w:rsid w:val="6C0F4364"/>
    <w:rsid w:val="6C1001C2"/>
    <w:rsid w:val="6C10239D"/>
    <w:rsid w:val="6C1115BD"/>
    <w:rsid w:val="6C143DCF"/>
    <w:rsid w:val="6C146570"/>
    <w:rsid w:val="6C150A09"/>
    <w:rsid w:val="6C1B424B"/>
    <w:rsid w:val="6C1B5418"/>
    <w:rsid w:val="6C1D105D"/>
    <w:rsid w:val="6C1E6FAC"/>
    <w:rsid w:val="6C204761"/>
    <w:rsid w:val="6C240E19"/>
    <w:rsid w:val="6C25630C"/>
    <w:rsid w:val="6C264ED9"/>
    <w:rsid w:val="6C2703F0"/>
    <w:rsid w:val="6C277549"/>
    <w:rsid w:val="6C2871E8"/>
    <w:rsid w:val="6C29450E"/>
    <w:rsid w:val="6C2975D5"/>
    <w:rsid w:val="6C2A1C38"/>
    <w:rsid w:val="6C2A2871"/>
    <w:rsid w:val="6C2B0616"/>
    <w:rsid w:val="6C2D7BD1"/>
    <w:rsid w:val="6C2E420A"/>
    <w:rsid w:val="6C2F0549"/>
    <w:rsid w:val="6C307BF3"/>
    <w:rsid w:val="6C330CB3"/>
    <w:rsid w:val="6C332DAD"/>
    <w:rsid w:val="6C342CF7"/>
    <w:rsid w:val="6C352E14"/>
    <w:rsid w:val="6C361111"/>
    <w:rsid w:val="6C3726CC"/>
    <w:rsid w:val="6C3A0114"/>
    <w:rsid w:val="6C3A090B"/>
    <w:rsid w:val="6C3A1B8A"/>
    <w:rsid w:val="6C3A7EB6"/>
    <w:rsid w:val="6C3B31F0"/>
    <w:rsid w:val="6C3C1259"/>
    <w:rsid w:val="6C3C23CB"/>
    <w:rsid w:val="6C3D4108"/>
    <w:rsid w:val="6C3E2A89"/>
    <w:rsid w:val="6C3E2ED9"/>
    <w:rsid w:val="6C3E30B0"/>
    <w:rsid w:val="6C3E62B2"/>
    <w:rsid w:val="6C3E7323"/>
    <w:rsid w:val="6C41037D"/>
    <w:rsid w:val="6C442232"/>
    <w:rsid w:val="6C443293"/>
    <w:rsid w:val="6C454BDC"/>
    <w:rsid w:val="6C4A040A"/>
    <w:rsid w:val="6C4A6EE5"/>
    <w:rsid w:val="6C4E6B37"/>
    <w:rsid w:val="6C5144C9"/>
    <w:rsid w:val="6C5173C3"/>
    <w:rsid w:val="6C537F5E"/>
    <w:rsid w:val="6C5462DB"/>
    <w:rsid w:val="6C576EE9"/>
    <w:rsid w:val="6C58465B"/>
    <w:rsid w:val="6C586D4D"/>
    <w:rsid w:val="6C58733A"/>
    <w:rsid w:val="6C59319C"/>
    <w:rsid w:val="6C593DC3"/>
    <w:rsid w:val="6C594131"/>
    <w:rsid w:val="6C59796E"/>
    <w:rsid w:val="6C5A0400"/>
    <w:rsid w:val="6C5A2B13"/>
    <w:rsid w:val="6C5D0AFD"/>
    <w:rsid w:val="6C5D5328"/>
    <w:rsid w:val="6C6034A5"/>
    <w:rsid w:val="6C605B3D"/>
    <w:rsid w:val="6C627390"/>
    <w:rsid w:val="6C634A63"/>
    <w:rsid w:val="6C644BE8"/>
    <w:rsid w:val="6C653A57"/>
    <w:rsid w:val="6C6826F3"/>
    <w:rsid w:val="6C683AB5"/>
    <w:rsid w:val="6C6853E1"/>
    <w:rsid w:val="6C695B9E"/>
    <w:rsid w:val="6C6C6339"/>
    <w:rsid w:val="6C6C63CC"/>
    <w:rsid w:val="6C6D1CCF"/>
    <w:rsid w:val="6C6D46D4"/>
    <w:rsid w:val="6C6E1455"/>
    <w:rsid w:val="6C6E6A4C"/>
    <w:rsid w:val="6C6F4F00"/>
    <w:rsid w:val="6C7044DF"/>
    <w:rsid w:val="6C711CBD"/>
    <w:rsid w:val="6C714A44"/>
    <w:rsid w:val="6C7200DC"/>
    <w:rsid w:val="6C7309A7"/>
    <w:rsid w:val="6C74003B"/>
    <w:rsid w:val="6C74264C"/>
    <w:rsid w:val="6C746DD5"/>
    <w:rsid w:val="6C7516B2"/>
    <w:rsid w:val="6C751C87"/>
    <w:rsid w:val="6C763A3D"/>
    <w:rsid w:val="6C7805DD"/>
    <w:rsid w:val="6C795AD7"/>
    <w:rsid w:val="6C7A5078"/>
    <w:rsid w:val="6C7B13BA"/>
    <w:rsid w:val="6C7B7CEE"/>
    <w:rsid w:val="6C7C3B64"/>
    <w:rsid w:val="6C7D0C49"/>
    <w:rsid w:val="6C7F39D1"/>
    <w:rsid w:val="6C7F49DF"/>
    <w:rsid w:val="6C813FCD"/>
    <w:rsid w:val="6C844369"/>
    <w:rsid w:val="6C85379A"/>
    <w:rsid w:val="6C861373"/>
    <w:rsid w:val="6C8667BA"/>
    <w:rsid w:val="6C867606"/>
    <w:rsid w:val="6C880210"/>
    <w:rsid w:val="6C887A30"/>
    <w:rsid w:val="6C892E5D"/>
    <w:rsid w:val="6C8939BF"/>
    <w:rsid w:val="6C8977DB"/>
    <w:rsid w:val="6C8C5149"/>
    <w:rsid w:val="6C8D09FF"/>
    <w:rsid w:val="6C8D74B7"/>
    <w:rsid w:val="6C8D7AA8"/>
    <w:rsid w:val="6C8E0389"/>
    <w:rsid w:val="6C8E2340"/>
    <w:rsid w:val="6C8E430B"/>
    <w:rsid w:val="6C8F082E"/>
    <w:rsid w:val="6C8F1C11"/>
    <w:rsid w:val="6C910EDC"/>
    <w:rsid w:val="6C913384"/>
    <w:rsid w:val="6C9200F9"/>
    <w:rsid w:val="6C953001"/>
    <w:rsid w:val="6C954A33"/>
    <w:rsid w:val="6C9576E2"/>
    <w:rsid w:val="6C973580"/>
    <w:rsid w:val="6C975F21"/>
    <w:rsid w:val="6C9A77AA"/>
    <w:rsid w:val="6C9F780F"/>
    <w:rsid w:val="6CA114F1"/>
    <w:rsid w:val="6CA166F2"/>
    <w:rsid w:val="6CA16BC0"/>
    <w:rsid w:val="6CA3163D"/>
    <w:rsid w:val="6CA40AC6"/>
    <w:rsid w:val="6CA45B77"/>
    <w:rsid w:val="6CA52826"/>
    <w:rsid w:val="6CA5667B"/>
    <w:rsid w:val="6CA6737D"/>
    <w:rsid w:val="6CA76CA1"/>
    <w:rsid w:val="6CA85326"/>
    <w:rsid w:val="6CA91D24"/>
    <w:rsid w:val="6CAA6067"/>
    <w:rsid w:val="6CAA670A"/>
    <w:rsid w:val="6CAB6434"/>
    <w:rsid w:val="6CAC4B77"/>
    <w:rsid w:val="6CAD0382"/>
    <w:rsid w:val="6CAD5083"/>
    <w:rsid w:val="6CAE1E88"/>
    <w:rsid w:val="6CAE3E12"/>
    <w:rsid w:val="6CAE548C"/>
    <w:rsid w:val="6CB100A1"/>
    <w:rsid w:val="6CB25C3D"/>
    <w:rsid w:val="6CB33560"/>
    <w:rsid w:val="6CB42EBA"/>
    <w:rsid w:val="6CB45158"/>
    <w:rsid w:val="6CB461B2"/>
    <w:rsid w:val="6CB96B58"/>
    <w:rsid w:val="6CBA2A3D"/>
    <w:rsid w:val="6CBB017E"/>
    <w:rsid w:val="6CBB3E52"/>
    <w:rsid w:val="6CBC489C"/>
    <w:rsid w:val="6CBD424D"/>
    <w:rsid w:val="6CC006F8"/>
    <w:rsid w:val="6CC143D1"/>
    <w:rsid w:val="6CC1678E"/>
    <w:rsid w:val="6CC22E0C"/>
    <w:rsid w:val="6CC27F26"/>
    <w:rsid w:val="6CC50ACB"/>
    <w:rsid w:val="6CC51B76"/>
    <w:rsid w:val="6CC60A27"/>
    <w:rsid w:val="6CC65D57"/>
    <w:rsid w:val="6CC66FA5"/>
    <w:rsid w:val="6CC6709F"/>
    <w:rsid w:val="6CC70877"/>
    <w:rsid w:val="6CC803C2"/>
    <w:rsid w:val="6CC90841"/>
    <w:rsid w:val="6CC9307A"/>
    <w:rsid w:val="6CCA4CE3"/>
    <w:rsid w:val="6CCB3ABD"/>
    <w:rsid w:val="6CCB71BC"/>
    <w:rsid w:val="6CCE1119"/>
    <w:rsid w:val="6CCF2AEA"/>
    <w:rsid w:val="6CD12A1F"/>
    <w:rsid w:val="6CD254E0"/>
    <w:rsid w:val="6CD25C30"/>
    <w:rsid w:val="6CD25F6C"/>
    <w:rsid w:val="6CD50A03"/>
    <w:rsid w:val="6CD5279A"/>
    <w:rsid w:val="6CD534CD"/>
    <w:rsid w:val="6CD56868"/>
    <w:rsid w:val="6CD57320"/>
    <w:rsid w:val="6CD832E9"/>
    <w:rsid w:val="6CD910AC"/>
    <w:rsid w:val="6CD94130"/>
    <w:rsid w:val="6CDB2908"/>
    <w:rsid w:val="6CDB62A1"/>
    <w:rsid w:val="6CDB725E"/>
    <w:rsid w:val="6CDC5E27"/>
    <w:rsid w:val="6CDC6261"/>
    <w:rsid w:val="6CDD0D9A"/>
    <w:rsid w:val="6CDD1D0E"/>
    <w:rsid w:val="6CDE470D"/>
    <w:rsid w:val="6CE15388"/>
    <w:rsid w:val="6CE402C5"/>
    <w:rsid w:val="6CE526A7"/>
    <w:rsid w:val="6CE52E1D"/>
    <w:rsid w:val="6CE53568"/>
    <w:rsid w:val="6CE56758"/>
    <w:rsid w:val="6CE5762B"/>
    <w:rsid w:val="6CE611B9"/>
    <w:rsid w:val="6CE61B8C"/>
    <w:rsid w:val="6CE92082"/>
    <w:rsid w:val="6CEA053A"/>
    <w:rsid w:val="6CED48B5"/>
    <w:rsid w:val="6CEE32FD"/>
    <w:rsid w:val="6CEE3DE5"/>
    <w:rsid w:val="6CF17DEE"/>
    <w:rsid w:val="6CF34B7D"/>
    <w:rsid w:val="6CF40C91"/>
    <w:rsid w:val="6CF542C4"/>
    <w:rsid w:val="6CF727CE"/>
    <w:rsid w:val="6CF779D1"/>
    <w:rsid w:val="6CF85414"/>
    <w:rsid w:val="6CFA2882"/>
    <w:rsid w:val="6CFB5039"/>
    <w:rsid w:val="6CFE7D4C"/>
    <w:rsid w:val="6D012F45"/>
    <w:rsid w:val="6D0425A0"/>
    <w:rsid w:val="6D042BEA"/>
    <w:rsid w:val="6D045B51"/>
    <w:rsid w:val="6D04602C"/>
    <w:rsid w:val="6D052526"/>
    <w:rsid w:val="6D056AFA"/>
    <w:rsid w:val="6D0648DB"/>
    <w:rsid w:val="6D0716FF"/>
    <w:rsid w:val="6D0723BC"/>
    <w:rsid w:val="6D092D0F"/>
    <w:rsid w:val="6D095EC6"/>
    <w:rsid w:val="6D0A6F22"/>
    <w:rsid w:val="6D0A7FCE"/>
    <w:rsid w:val="6D0B0EE2"/>
    <w:rsid w:val="6D0C1974"/>
    <w:rsid w:val="6D0C2890"/>
    <w:rsid w:val="6D0C2D43"/>
    <w:rsid w:val="6D0C5916"/>
    <w:rsid w:val="6D0F3D9A"/>
    <w:rsid w:val="6D1129AB"/>
    <w:rsid w:val="6D121058"/>
    <w:rsid w:val="6D137C75"/>
    <w:rsid w:val="6D140191"/>
    <w:rsid w:val="6D146266"/>
    <w:rsid w:val="6D17379D"/>
    <w:rsid w:val="6D1820DB"/>
    <w:rsid w:val="6D19036B"/>
    <w:rsid w:val="6D1A44A1"/>
    <w:rsid w:val="6D1B0BCC"/>
    <w:rsid w:val="6D1B31AB"/>
    <w:rsid w:val="6D1B7E9B"/>
    <w:rsid w:val="6D1C134E"/>
    <w:rsid w:val="6D1C43A7"/>
    <w:rsid w:val="6D1D0CF1"/>
    <w:rsid w:val="6D210F52"/>
    <w:rsid w:val="6D211528"/>
    <w:rsid w:val="6D235D1D"/>
    <w:rsid w:val="6D25189A"/>
    <w:rsid w:val="6D2760D5"/>
    <w:rsid w:val="6D284010"/>
    <w:rsid w:val="6D2A4FCC"/>
    <w:rsid w:val="6D2B1398"/>
    <w:rsid w:val="6D2B72F4"/>
    <w:rsid w:val="6D2C0B33"/>
    <w:rsid w:val="6D2C6590"/>
    <w:rsid w:val="6D313D55"/>
    <w:rsid w:val="6D325098"/>
    <w:rsid w:val="6D3259D8"/>
    <w:rsid w:val="6D330899"/>
    <w:rsid w:val="6D376AB0"/>
    <w:rsid w:val="6D3774D7"/>
    <w:rsid w:val="6D397DBD"/>
    <w:rsid w:val="6D3B2EB6"/>
    <w:rsid w:val="6D3C1498"/>
    <w:rsid w:val="6D3C57CD"/>
    <w:rsid w:val="6D3D2364"/>
    <w:rsid w:val="6D3D352A"/>
    <w:rsid w:val="6D3E1C67"/>
    <w:rsid w:val="6D3E599D"/>
    <w:rsid w:val="6D3F7E17"/>
    <w:rsid w:val="6D400DB2"/>
    <w:rsid w:val="6D4033DA"/>
    <w:rsid w:val="6D411902"/>
    <w:rsid w:val="6D411E52"/>
    <w:rsid w:val="6D423A80"/>
    <w:rsid w:val="6D426E16"/>
    <w:rsid w:val="6D44372C"/>
    <w:rsid w:val="6D45217F"/>
    <w:rsid w:val="6D470D48"/>
    <w:rsid w:val="6D47418D"/>
    <w:rsid w:val="6D480DDF"/>
    <w:rsid w:val="6D48447C"/>
    <w:rsid w:val="6D495EC2"/>
    <w:rsid w:val="6D4A0E5E"/>
    <w:rsid w:val="6D4A34CF"/>
    <w:rsid w:val="6D4A4333"/>
    <w:rsid w:val="6D4A6BEF"/>
    <w:rsid w:val="6D4B2702"/>
    <w:rsid w:val="6D4B7037"/>
    <w:rsid w:val="6D4C2E36"/>
    <w:rsid w:val="6D4C302A"/>
    <w:rsid w:val="6D4C3B82"/>
    <w:rsid w:val="6D4E11AF"/>
    <w:rsid w:val="6D4F596F"/>
    <w:rsid w:val="6D5160EF"/>
    <w:rsid w:val="6D5213EE"/>
    <w:rsid w:val="6D522517"/>
    <w:rsid w:val="6D533B64"/>
    <w:rsid w:val="6D546A04"/>
    <w:rsid w:val="6D55526D"/>
    <w:rsid w:val="6D5625E8"/>
    <w:rsid w:val="6D584EEC"/>
    <w:rsid w:val="6D58721C"/>
    <w:rsid w:val="6D5A1C5B"/>
    <w:rsid w:val="6D5C5DC8"/>
    <w:rsid w:val="6D5D7205"/>
    <w:rsid w:val="6D5E7DDC"/>
    <w:rsid w:val="6D600C60"/>
    <w:rsid w:val="6D603133"/>
    <w:rsid w:val="6D604730"/>
    <w:rsid w:val="6D605593"/>
    <w:rsid w:val="6D6436B7"/>
    <w:rsid w:val="6D650478"/>
    <w:rsid w:val="6D660DF5"/>
    <w:rsid w:val="6D660EAA"/>
    <w:rsid w:val="6D66487D"/>
    <w:rsid w:val="6D670E8C"/>
    <w:rsid w:val="6D6727A1"/>
    <w:rsid w:val="6D686525"/>
    <w:rsid w:val="6D6C4D6E"/>
    <w:rsid w:val="6D6C7BDF"/>
    <w:rsid w:val="6D6F0AB1"/>
    <w:rsid w:val="6D70623D"/>
    <w:rsid w:val="6D706283"/>
    <w:rsid w:val="6D711A9E"/>
    <w:rsid w:val="6D740D51"/>
    <w:rsid w:val="6D751148"/>
    <w:rsid w:val="6D7739BB"/>
    <w:rsid w:val="6D7956BF"/>
    <w:rsid w:val="6D796243"/>
    <w:rsid w:val="6D7B4254"/>
    <w:rsid w:val="6D7B534F"/>
    <w:rsid w:val="6D7B7B89"/>
    <w:rsid w:val="6D7F3DEE"/>
    <w:rsid w:val="6D814434"/>
    <w:rsid w:val="6D81713B"/>
    <w:rsid w:val="6D820B93"/>
    <w:rsid w:val="6D822DCA"/>
    <w:rsid w:val="6D836E45"/>
    <w:rsid w:val="6D837802"/>
    <w:rsid w:val="6D8510A2"/>
    <w:rsid w:val="6D8511FD"/>
    <w:rsid w:val="6D861E87"/>
    <w:rsid w:val="6D8716CB"/>
    <w:rsid w:val="6D872ED2"/>
    <w:rsid w:val="6D875070"/>
    <w:rsid w:val="6D8B4CC8"/>
    <w:rsid w:val="6D8D5006"/>
    <w:rsid w:val="6D8E25BD"/>
    <w:rsid w:val="6D8E7B82"/>
    <w:rsid w:val="6D8F68B7"/>
    <w:rsid w:val="6D9216DB"/>
    <w:rsid w:val="6D9416C2"/>
    <w:rsid w:val="6D971835"/>
    <w:rsid w:val="6D9745F3"/>
    <w:rsid w:val="6D980C55"/>
    <w:rsid w:val="6D994221"/>
    <w:rsid w:val="6D9B0A89"/>
    <w:rsid w:val="6D9D0610"/>
    <w:rsid w:val="6D9F1F47"/>
    <w:rsid w:val="6D9F50BB"/>
    <w:rsid w:val="6DA15662"/>
    <w:rsid w:val="6DA3055F"/>
    <w:rsid w:val="6DA548AE"/>
    <w:rsid w:val="6DA556F0"/>
    <w:rsid w:val="6DA61C50"/>
    <w:rsid w:val="6DA62FFF"/>
    <w:rsid w:val="6DA7081F"/>
    <w:rsid w:val="6DA744AA"/>
    <w:rsid w:val="6DA77A2B"/>
    <w:rsid w:val="6DA9176D"/>
    <w:rsid w:val="6DAA46FE"/>
    <w:rsid w:val="6DAA5A11"/>
    <w:rsid w:val="6DAB6041"/>
    <w:rsid w:val="6DAC0415"/>
    <w:rsid w:val="6DAD68AD"/>
    <w:rsid w:val="6DAE4799"/>
    <w:rsid w:val="6DAE7C9A"/>
    <w:rsid w:val="6DB149AC"/>
    <w:rsid w:val="6DB2128B"/>
    <w:rsid w:val="6DB30F1E"/>
    <w:rsid w:val="6DB323D7"/>
    <w:rsid w:val="6DB507A4"/>
    <w:rsid w:val="6DB56013"/>
    <w:rsid w:val="6DB6203C"/>
    <w:rsid w:val="6DB62C5F"/>
    <w:rsid w:val="6DB81554"/>
    <w:rsid w:val="6DB817A9"/>
    <w:rsid w:val="6DB81D37"/>
    <w:rsid w:val="6DB85EBB"/>
    <w:rsid w:val="6DB908B6"/>
    <w:rsid w:val="6DB93E9B"/>
    <w:rsid w:val="6DBA0692"/>
    <w:rsid w:val="6DBA4A7C"/>
    <w:rsid w:val="6DBC7975"/>
    <w:rsid w:val="6DBD0D4D"/>
    <w:rsid w:val="6DBE2536"/>
    <w:rsid w:val="6DBE2C14"/>
    <w:rsid w:val="6DBF0344"/>
    <w:rsid w:val="6DBF5079"/>
    <w:rsid w:val="6DBF5869"/>
    <w:rsid w:val="6DBF77C3"/>
    <w:rsid w:val="6DC0035A"/>
    <w:rsid w:val="6DC01D5C"/>
    <w:rsid w:val="6DC12AE6"/>
    <w:rsid w:val="6DC213FE"/>
    <w:rsid w:val="6DC238C8"/>
    <w:rsid w:val="6DC26E52"/>
    <w:rsid w:val="6DC32D2E"/>
    <w:rsid w:val="6DC451A6"/>
    <w:rsid w:val="6DC52DEF"/>
    <w:rsid w:val="6DC65666"/>
    <w:rsid w:val="6DC91FC5"/>
    <w:rsid w:val="6DC963B1"/>
    <w:rsid w:val="6DCA4B48"/>
    <w:rsid w:val="6DCB13DF"/>
    <w:rsid w:val="6DCC5EBE"/>
    <w:rsid w:val="6DCE2488"/>
    <w:rsid w:val="6DCE5B33"/>
    <w:rsid w:val="6DCE5E1A"/>
    <w:rsid w:val="6DD0509C"/>
    <w:rsid w:val="6DD24651"/>
    <w:rsid w:val="6DD3791D"/>
    <w:rsid w:val="6DD41445"/>
    <w:rsid w:val="6DD42793"/>
    <w:rsid w:val="6DD44F6B"/>
    <w:rsid w:val="6DD4556D"/>
    <w:rsid w:val="6DD6050A"/>
    <w:rsid w:val="6DD66246"/>
    <w:rsid w:val="6DD70B10"/>
    <w:rsid w:val="6DD801D7"/>
    <w:rsid w:val="6DD81B0F"/>
    <w:rsid w:val="6DD8723E"/>
    <w:rsid w:val="6DD95CCA"/>
    <w:rsid w:val="6DDC3B73"/>
    <w:rsid w:val="6DDC3E15"/>
    <w:rsid w:val="6DDD3710"/>
    <w:rsid w:val="6DDD3DFC"/>
    <w:rsid w:val="6DDE249C"/>
    <w:rsid w:val="6DDE7FF7"/>
    <w:rsid w:val="6DDF030E"/>
    <w:rsid w:val="6DE137F9"/>
    <w:rsid w:val="6DE14FA2"/>
    <w:rsid w:val="6DE17126"/>
    <w:rsid w:val="6DE176F5"/>
    <w:rsid w:val="6DE2170D"/>
    <w:rsid w:val="6DE401E2"/>
    <w:rsid w:val="6DE428B4"/>
    <w:rsid w:val="6DE75AFD"/>
    <w:rsid w:val="6DE7761F"/>
    <w:rsid w:val="6DE9045F"/>
    <w:rsid w:val="6DE91DDE"/>
    <w:rsid w:val="6DE9678C"/>
    <w:rsid w:val="6DEA2855"/>
    <w:rsid w:val="6DEA558E"/>
    <w:rsid w:val="6DEB3DED"/>
    <w:rsid w:val="6DEB75AB"/>
    <w:rsid w:val="6DEC3B44"/>
    <w:rsid w:val="6DED64F7"/>
    <w:rsid w:val="6DEF1347"/>
    <w:rsid w:val="6DEF3C4D"/>
    <w:rsid w:val="6DEF67BE"/>
    <w:rsid w:val="6DF078FA"/>
    <w:rsid w:val="6DF174CD"/>
    <w:rsid w:val="6DF250F4"/>
    <w:rsid w:val="6DF31218"/>
    <w:rsid w:val="6DF40294"/>
    <w:rsid w:val="6DF44201"/>
    <w:rsid w:val="6DF50996"/>
    <w:rsid w:val="6DF509FC"/>
    <w:rsid w:val="6DF63AE5"/>
    <w:rsid w:val="6DF70992"/>
    <w:rsid w:val="6DF7671F"/>
    <w:rsid w:val="6DFA6DEA"/>
    <w:rsid w:val="6DFA7231"/>
    <w:rsid w:val="6DFB64D1"/>
    <w:rsid w:val="6DFC0755"/>
    <w:rsid w:val="6DFD38DD"/>
    <w:rsid w:val="6DFD75AB"/>
    <w:rsid w:val="6E011483"/>
    <w:rsid w:val="6E03582E"/>
    <w:rsid w:val="6E05769B"/>
    <w:rsid w:val="6E080FF0"/>
    <w:rsid w:val="6E09789C"/>
    <w:rsid w:val="6E0A2B43"/>
    <w:rsid w:val="6E0C7BD2"/>
    <w:rsid w:val="6E0D027E"/>
    <w:rsid w:val="6E0D04BA"/>
    <w:rsid w:val="6E0D38EA"/>
    <w:rsid w:val="6E0D3D05"/>
    <w:rsid w:val="6E0D6606"/>
    <w:rsid w:val="6E0E5B4E"/>
    <w:rsid w:val="6E0E7410"/>
    <w:rsid w:val="6E0F1ABB"/>
    <w:rsid w:val="6E0F2781"/>
    <w:rsid w:val="6E0F27A3"/>
    <w:rsid w:val="6E0F5216"/>
    <w:rsid w:val="6E0F576F"/>
    <w:rsid w:val="6E100260"/>
    <w:rsid w:val="6E107310"/>
    <w:rsid w:val="6E117315"/>
    <w:rsid w:val="6E1249B9"/>
    <w:rsid w:val="6E1265B7"/>
    <w:rsid w:val="6E161721"/>
    <w:rsid w:val="6E1657C9"/>
    <w:rsid w:val="6E166E41"/>
    <w:rsid w:val="6E174A15"/>
    <w:rsid w:val="6E18137C"/>
    <w:rsid w:val="6E1813F9"/>
    <w:rsid w:val="6E181760"/>
    <w:rsid w:val="6E183366"/>
    <w:rsid w:val="6E1A3D94"/>
    <w:rsid w:val="6E1A50ED"/>
    <w:rsid w:val="6E1C026E"/>
    <w:rsid w:val="6E1C14CB"/>
    <w:rsid w:val="6E1F75CC"/>
    <w:rsid w:val="6E216C7E"/>
    <w:rsid w:val="6E221507"/>
    <w:rsid w:val="6E223565"/>
    <w:rsid w:val="6E2259D2"/>
    <w:rsid w:val="6E26024B"/>
    <w:rsid w:val="6E266604"/>
    <w:rsid w:val="6E27058B"/>
    <w:rsid w:val="6E271166"/>
    <w:rsid w:val="6E2860C3"/>
    <w:rsid w:val="6E2962C0"/>
    <w:rsid w:val="6E2B0309"/>
    <w:rsid w:val="6E2B1BDC"/>
    <w:rsid w:val="6E2D2CE2"/>
    <w:rsid w:val="6E2D5ADF"/>
    <w:rsid w:val="6E2F6D69"/>
    <w:rsid w:val="6E30116F"/>
    <w:rsid w:val="6E305A5E"/>
    <w:rsid w:val="6E316C82"/>
    <w:rsid w:val="6E320389"/>
    <w:rsid w:val="6E341729"/>
    <w:rsid w:val="6E345485"/>
    <w:rsid w:val="6E3465D0"/>
    <w:rsid w:val="6E360B95"/>
    <w:rsid w:val="6E360F15"/>
    <w:rsid w:val="6E36130C"/>
    <w:rsid w:val="6E3635F9"/>
    <w:rsid w:val="6E37480C"/>
    <w:rsid w:val="6E381F29"/>
    <w:rsid w:val="6E382154"/>
    <w:rsid w:val="6E38251E"/>
    <w:rsid w:val="6E38425F"/>
    <w:rsid w:val="6E38585A"/>
    <w:rsid w:val="6E38606B"/>
    <w:rsid w:val="6E3A415D"/>
    <w:rsid w:val="6E3A7709"/>
    <w:rsid w:val="6E3C28D9"/>
    <w:rsid w:val="6E407780"/>
    <w:rsid w:val="6E4133D4"/>
    <w:rsid w:val="6E415963"/>
    <w:rsid w:val="6E424BD3"/>
    <w:rsid w:val="6E4252C3"/>
    <w:rsid w:val="6E441B48"/>
    <w:rsid w:val="6E466ADE"/>
    <w:rsid w:val="6E492D8B"/>
    <w:rsid w:val="6E4A67DD"/>
    <w:rsid w:val="6E4B0E23"/>
    <w:rsid w:val="6E4C20A6"/>
    <w:rsid w:val="6E4D22EF"/>
    <w:rsid w:val="6E4D3349"/>
    <w:rsid w:val="6E4D753D"/>
    <w:rsid w:val="6E4E350D"/>
    <w:rsid w:val="6E4F0055"/>
    <w:rsid w:val="6E4F1E67"/>
    <w:rsid w:val="6E4F4AE7"/>
    <w:rsid w:val="6E526E0C"/>
    <w:rsid w:val="6E530824"/>
    <w:rsid w:val="6E531D04"/>
    <w:rsid w:val="6E5427CD"/>
    <w:rsid w:val="6E546B9E"/>
    <w:rsid w:val="6E564D3F"/>
    <w:rsid w:val="6E564DC4"/>
    <w:rsid w:val="6E580203"/>
    <w:rsid w:val="6E5815BC"/>
    <w:rsid w:val="6E590325"/>
    <w:rsid w:val="6E595B1E"/>
    <w:rsid w:val="6E597E1E"/>
    <w:rsid w:val="6E5A7030"/>
    <w:rsid w:val="6E5B3CC0"/>
    <w:rsid w:val="6E5B4B8A"/>
    <w:rsid w:val="6E5E6F10"/>
    <w:rsid w:val="6E615780"/>
    <w:rsid w:val="6E625159"/>
    <w:rsid w:val="6E653692"/>
    <w:rsid w:val="6E667F4D"/>
    <w:rsid w:val="6E686F52"/>
    <w:rsid w:val="6E696625"/>
    <w:rsid w:val="6E6A0A3E"/>
    <w:rsid w:val="6E6A5257"/>
    <w:rsid w:val="6E6A6742"/>
    <w:rsid w:val="6E6B3EB5"/>
    <w:rsid w:val="6E6B6AD4"/>
    <w:rsid w:val="6E6B7B7D"/>
    <w:rsid w:val="6E6D35AB"/>
    <w:rsid w:val="6E6D5FBC"/>
    <w:rsid w:val="6E6E1CB3"/>
    <w:rsid w:val="6E6E6D13"/>
    <w:rsid w:val="6E6E72BC"/>
    <w:rsid w:val="6E6F1108"/>
    <w:rsid w:val="6E6F5731"/>
    <w:rsid w:val="6E70045C"/>
    <w:rsid w:val="6E701AE1"/>
    <w:rsid w:val="6E7040FC"/>
    <w:rsid w:val="6E723C8A"/>
    <w:rsid w:val="6E756641"/>
    <w:rsid w:val="6E760140"/>
    <w:rsid w:val="6E760816"/>
    <w:rsid w:val="6E791303"/>
    <w:rsid w:val="6E793586"/>
    <w:rsid w:val="6E7A27B3"/>
    <w:rsid w:val="6E7B6100"/>
    <w:rsid w:val="6E7C32B5"/>
    <w:rsid w:val="6E7C553D"/>
    <w:rsid w:val="6E7D54A4"/>
    <w:rsid w:val="6E7D6471"/>
    <w:rsid w:val="6E7E22D9"/>
    <w:rsid w:val="6E7E4D89"/>
    <w:rsid w:val="6E7F4A9A"/>
    <w:rsid w:val="6E813389"/>
    <w:rsid w:val="6E8176FF"/>
    <w:rsid w:val="6E82745D"/>
    <w:rsid w:val="6E835F80"/>
    <w:rsid w:val="6E871FBE"/>
    <w:rsid w:val="6E8748DB"/>
    <w:rsid w:val="6E8B3FAA"/>
    <w:rsid w:val="6E8B58CE"/>
    <w:rsid w:val="6E8C3158"/>
    <w:rsid w:val="6E8D05E3"/>
    <w:rsid w:val="6E906555"/>
    <w:rsid w:val="6E934D59"/>
    <w:rsid w:val="6E935A03"/>
    <w:rsid w:val="6E937BCA"/>
    <w:rsid w:val="6E94178A"/>
    <w:rsid w:val="6E95221F"/>
    <w:rsid w:val="6E974C51"/>
    <w:rsid w:val="6E995AC5"/>
    <w:rsid w:val="6E9A0D8D"/>
    <w:rsid w:val="6E9A21E4"/>
    <w:rsid w:val="6E9A45A4"/>
    <w:rsid w:val="6E9B506A"/>
    <w:rsid w:val="6E9C05A4"/>
    <w:rsid w:val="6E9E3256"/>
    <w:rsid w:val="6E9F2E26"/>
    <w:rsid w:val="6E9F4154"/>
    <w:rsid w:val="6E9F62A5"/>
    <w:rsid w:val="6EA0387A"/>
    <w:rsid w:val="6EA05F49"/>
    <w:rsid w:val="6EA33B4D"/>
    <w:rsid w:val="6EA35B16"/>
    <w:rsid w:val="6EA37D48"/>
    <w:rsid w:val="6EA6526D"/>
    <w:rsid w:val="6EA74AA5"/>
    <w:rsid w:val="6EA81B37"/>
    <w:rsid w:val="6EA85C9B"/>
    <w:rsid w:val="6EAB05B2"/>
    <w:rsid w:val="6EAC02B0"/>
    <w:rsid w:val="6EAC3795"/>
    <w:rsid w:val="6EAD02AB"/>
    <w:rsid w:val="6EAE51C8"/>
    <w:rsid w:val="6EAE57EC"/>
    <w:rsid w:val="6EAE692D"/>
    <w:rsid w:val="6EAF4D88"/>
    <w:rsid w:val="6EB03203"/>
    <w:rsid w:val="6EB22289"/>
    <w:rsid w:val="6EB25D46"/>
    <w:rsid w:val="6EB4373A"/>
    <w:rsid w:val="6EB506AD"/>
    <w:rsid w:val="6EB8179E"/>
    <w:rsid w:val="6EB87757"/>
    <w:rsid w:val="6EB92A6E"/>
    <w:rsid w:val="6EBA2534"/>
    <w:rsid w:val="6EBA6BC0"/>
    <w:rsid w:val="6EBC6E4D"/>
    <w:rsid w:val="6EBD7480"/>
    <w:rsid w:val="6EBF13EB"/>
    <w:rsid w:val="6EBF6E4F"/>
    <w:rsid w:val="6EC02A60"/>
    <w:rsid w:val="6EC15421"/>
    <w:rsid w:val="6EC31BC8"/>
    <w:rsid w:val="6EC356DD"/>
    <w:rsid w:val="6EC3666D"/>
    <w:rsid w:val="6EC47C1E"/>
    <w:rsid w:val="6EC61D37"/>
    <w:rsid w:val="6EC63220"/>
    <w:rsid w:val="6EC6772C"/>
    <w:rsid w:val="6EC7535B"/>
    <w:rsid w:val="6EC8157B"/>
    <w:rsid w:val="6ECB2B68"/>
    <w:rsid w:val="6ECB49B0"/>
    <w:rsid w:val="6ECD2A35"/>
    <w:rsid w:val="6ECD3D81"/>
    <w:rsid w:val="6ED14E17"/>
    <w:rsid w:val="6ED17C60"/>
    <w:rsid w:val="6ED207CF"/>
    <w:rsid w:val="6ED27B91"/>
    <w:rsid w:val="6ED408D6"/>
    <w:rsid w:val="6ED7208A"/>
    <w:rsid w:val="6ED72D74"/>
    <w:rsid w:val="6ED73C4A"/>
    <w:rsid w:val="6ED82274"/>
    <w:rsid w:val="6ED872AD"/>
    <w:rsid w:val="6ED94B2F"/>
    <w:rsid w:val="6EDA2307"/>
    <w:rsid w:val="6EDD5FB3"/>
    <w:rsid w:val="6EDE7053"/>
    <w:rsid w:val="6EE01F13"/>
    <w:rsid w:val="6EE15A20"/>
    <w:rsid w:val="6EE23CF5"/>
    <w:rsid w:val="6EE248E8"/>
    <w:rsid w:val="6EE31344"/>
    <w:rsid w:val="6EE37076"/>
    <w:rsid w:val="6EE436D3"/>
    <w:rsid w:val="6EE45AEA"/>
    <w:rsid w:val="6EE514AB"/>
    <w:rsid w:val="6EE64B5A"/>
    <w:rsid w:val="6EE701A4"/>
    <w:rsid w:val="6EE74608"/>
    <w:rsid w:val="6EE80B2C"/>
    <w:rsid w:val="6EE916F6"/>
    <w:rsid w:val="6EEB02BA"/>
    <w:rsid w:val="6EEB22D5"/>
    <w:rsid w:val="6EEC61CE"/>
    <w:rsid w:val="6EEE45F5"/>
    <w:rsid w:val="6EEE6A3A"/>
    <w:rsid w:val="6EEF2D12"/>
    <w:rsid w:val="6EF01248"/>
    <w:rsid w:val="6EF0163A"/>
    <w:rsid w:val="6EF50A51"/>
    <w:rsid w:val="6EF54D17"/>
    <w:rsid w:val="6EF56820"/>
    <w:rsid w:val="6EFA56F2"/>
    <w:rsid w:val="6EFB0C24"/>
    <w:rsid w:val="6EFB2E85"/>
    <w:rsid w:val="6EFD02CA"/>
    <w:rsid w:val="6EFD1FB2"/>
    <w:rsid w:val="6EFD373A"/>
    <w:rsid w:val="6EFD385E"/>
    <w:rsid w:val="6EFD4439"/>
    <w:rsid w:val="6EFE01C9"/>
    <w:rsid w:val="6EFF291F"/>
    <w:rsid w:val="6EFF724A"/>
    <w:rsid w:val="6F023AE6"/>
    <w:rsid w:val="6F047EF5"/>
    <w:rsid w:val="6F071D0E"/>
    <w:rsid w:val="6F0751A1"/>
    <w:rsid w:val="6F075652"/>
    <w:rsid w:val="6F082C50"/>
    <w:rsid w:val="6F082DC1"/>
    <w:rsid w:val="6F0A1B9E"/>
    <w:rsid w:val="6F0A21F8"/>
    <w:rsid w:val="6F0B51B6"/>
    <w:rsid w:val="6F0D0DB9"/>
    <w:rsid w:val="6F0D118A"/>
    <w:rsid w:val="6F0E2564"/>
    <w:rsid w:val="6F0E591E"/>
    <w:rsid w:val="6F0F2483"/>
    <w:rsid w:val="6F106BEB"/>
    <w:rsid w:val="6F147A73"/>
    <w:rsid w:val="6F15514B"/>
    <w:rsid w:val="6F16084A"/>
    <w:rsid w:val="6F164EB6"/>
    <w:rsid w:val="6F185B30"/>
    <w:rsid w:val="6F19232B"/>
    <w:rsid w:val="6F1A22CC"/>
    <w:rsid w:val="6F1A2A58"/>
    <w:rsid w:val="6F1D32A2"/>
    <w:rsid w:val="6F1D6C02"/>
    <w:rsid w:val="6F1E35D6"/>
    <w:rsid w:val="6F213CDC"/>
    <w:rsid w:val="6F237189"/>
    <w:rsid w:val="6F2371AF"/>
    <w:rsid w:val="6F250241"/>
    <w:rsid w:val="6F2538B4"/>
    <w:rsid w:val="6F26451D"/>
    <w:rsid w:val="6F2666E6"/>
    <w:rsid w:val="6F27072A"/>
    <w:rsid w:val="6F271D10"/>
    <w:rsid w:val="6F2770E8"/>
    <w:rsid w:val="6F2A427B"/>
    <w:rsid w:val="6F2A5562"/>
    <w:rsid w:val="6F2B4286"/>
    <w:rsid w:val="6F2B68A9"/>
    <w:rsid w:val="6F2F187C"/>
    <w:rsid w:val="6F315F09"/>
    <w:rsid w:val="6F327185"/>
    <w:rsid w:val="6F351F12"/>
    <w:rsid w:val="6F353B03"/>
    <w:rsid w:val="6F35576C"/>
    <w:rsid w:val="6F35797B"/>
    <w:rsid w:val="6F367A60"/>
    <w:rsid w:val="6F380EF9"/>
    <w:rsid w:val="6F381628"/>
    <w:rsid w:val="6F387809"/>
    <w:rsid w:val="6F396884"/>
    <w:rsid w:val="6F3B3D45"/>
    <w:rsid w:val="6F3D60F3"/>
    <w:rsid w:val="6F3E1A47"/>
    <w:rsid w:val="6F3F3464"/>
    <w:rsid w:val="6F3F7798"/>
    <w:rsid w:val="6F423DCC"/>
    <w:rsid w:val="6F425C9B"/>
    <w:rsid w:val="6F4268E6"/>
    <w:rsid w:val="6F43314E"/>
    <w:rsid w:val="6F447057"/>
    <w:rsid w:val="6F4561C5"/>
    <w:rsid w:val="6F4572F8"/>
    <w:rsid w:val="6F4616E9"/>
    <w:rsid w:val="6F463625"/>
    <w:rsid w:val="6F472DD9"/>
    <w:rsid w:val="6F475408"/>
    <w:rsid w:val="6F476AB2"/>
    <w:rsid w:val="6F480697"/>
    <w:rsid w:val="6F4914B2"/>
    <w:rsid w:val="6F4A0585"/>
    <w:rsid w:val="6F4D1EDB"/>
    <w:rsid w:val="6F5032CE"/>
    <w:rsid w:val="6F5174E7"/>
    <w:rsid w:val="6F520C65"/>
    <w:rsid w:val="6F5218F5"/>
    <w:rsid w:val="6F5244FF"/>
    <w:rsid w:val="6F5368D5"/>
    <w:rsid w:val="6F541532"/>
    <w:rsid w:val="6F552966"/>
    <w:rsid w:val="6F572BD7"/>
    <w:rsid w:val="6F573A4C"/>
    <w:rsid w:val="6F592D0E"/>
    <w:rsid w:val="6F593621"/>
    <w:rsid w:val="6F593C5A"/>
    <w:rsid w:val="6F5B4232"/>
    <w:rsid w:val="6F5D0E3E"/>
    <w:rsid w:val="6F5D7934"/>
    <w:rsid w:val="6F5F3484"/>
    <w:rsid w:val="6F600E58"/>
    <w:rsid w:val="6F60674C"/>
    <w:rsid w:val="6F61358A"/>
    <w:rsid w:val="6F657954"/>
    <w:rsid w:val="6F6954B3"/>
    <w:rsid w:val="6F69613F"/>
    <w:rsid w:val="6F6C10D9"/>
    <w:rsid w:val="6F6C2FD6"/>
    <w:rsid w:val="6F6D5B84"/>
    <w:rsid w:val="6F6E06C0"/>
    <w:rsid w:val="6F6E141A"/>
    <w:rsid w:val="6F6E4DC9"/>
    <w:rsid w:val="6F6E567A"/>
    <w:rsid w:val="6F71344E"/>
    <w:rsid w:val="6F720EEB"/>
    <w:rsid w:val="6F724244"/>
    <w:rsid w:val="6F742C31"/>
    <w:rsid w:val="6F7442D1"/>
    <w:rsid w:val="6F744891"/>
    <w:rsid w:val="6F747C58"/>
    <w:rsid w:val="6F750E0B"/>
    <w:rsid w:val="6F7562E4"/>
    <w:rsid w:val="6F7617F5"/>
    <w:rsid w:val="6F763B94"/>
    <w:rsid w:val="6F764CAB"/>
    <w:rsid w:val="6F772816"/>
    <w:rsid w:val="6F792B98"/>
    <w:rsid w:val="6F7A4E61"/>
    <w:rsid w:val="6F7C5684"/>
    <w:rsid w:val="6F7C61A3"/>
    <w:rsid w:val="6F7D1D48"/>
    <w:rsid w:val="6F7D7D80"/>
    <w:rsid w:val="6F7E2A7E"/>
    <w:rsid w:val="6F8149A1"/>
    <w:rsid w:val="6F821C40"/>
    <w:rsid w:val="6F826D17"/>
    <w:rsid w:val="6F835817"/>
    <w:rsid w:val="6F841B78"/>
    <w:rsid w:val="6F84558A"/>
    <w:rsid w:val="6F876E5E"/>
    <w:rsid w:val="6F891E98"/>
    <w:rsid w:val="6F891EF8"/>
    <w:rsid w:val="6F8949BA"/>
    <w:rsid w:val="6F8A3746"/>
    <w:rsid w:val="6F8A77F1"/>
    <w:rsid w:val="6F8B6E0E"/>
    <w:rsid w:val="6F8C3F80"/>
    <w:rsid w:val="6F8D1C2B"/>
    <w:rsid w:val="6F8D5BB6"/>
    <w:rsid w:val="6F927F26"/>
    <w:rsid w:val="6F9432CE"/>
    <w:rsid w:val="6F9670F4"/>
    <w:rsid w:val="6F987261"/>
    <w:rsid w:val="6F997CDD"/>
    <w:rsid w:val="6F9B1D6D"/>
    <w:rsid w:val="6F9C3A55"/>
    <w:rsid w:val="6F9C7566"/>
    <w:rsid w:val="6F9D1179"/>
    <w:rsid w:val="6F9D1FF2"/>
    <w:rsid w:val="6F9E1125"/>
    <w:rsid w:val="6F9E76BD"/>
    <w:rsid w:val="6F9F6706"/>
    <w:rsid w:val="6FA04ED2"/>
    <w:rsid w:val="6FA13CC6"/>
    <w:rsid w:val="6FA142AF"/>
    <w:rsid w:val="6FA168F0"/>
    <w:rsid w:val="6FA23827"/>
    <w:rsid w:val="6FA50064"/>
    <w:rsid w:val="6FA5494A"/>
    <w:rsid w:val="6FA663F2"/>
    <w:rsid w:val="6FA7720C"/>
    <w:rsid w:val="6FA81B17"/>
    <w:rsid w:val="6FA84FF0"/>
    <w:rsid w:val="6FA95FA1"/>
    <w:rsid w:val="6FAA34C7"/>
    <w:rsid w:val="6FAA48C1"/>
    <w:rsid w:val="6FAB2D7E"/>
    <w:rsid w:val="6FAC0C6B"/>
    <w:rsid w:val="6FAC6A15"/>
    <w:rsid w:val="6FAD25EC"/>
    <w:rsid w:val="6FAE4A6F"/>
    <w:rsid w:val="6FAE6B3A"/>
    <w:rsid w:val="6FB20E9E"/>
    <w:rsid w:val="6FB23527"/>
    <w:rsid w:val="6FB2370A"/>
    <w:rsid w:val="6FB303A7"/>
    <w:rsid w:val="6FB52938"/>
    <w:rsid w:val="6FB64BEF"/>
    <w:rsid w:val="6FB7504D"/>
    <w:rsid w:val="6FB91B81"/>
    <w:rsid w:val="6FB97BED"/>
    <w:rsid w:val="6FBA6CFD"/>
    <w:rsid w:val="6FBB561C"/>
    <w:rsid w:val="6FBD23A2"/>
    <w:rsid w:val="6FBD42CF"/>
    <w:rsid w:val="6FBF681D"/>
    <w:rsid w:val="6FC010E0"/>
    <w:rsid w:val="6FC03EAC"/>
    <w:rsid w:val="6FC2783E"/>
    <w:rsid w:val="6FC34A98"/>
    <w:rsid w:val="6FC60A03"/>
    <w:rsid w:val="6FC62391"/>
    <w:rsid w:val="6FC665BF"/>
    <w:rsid w:val="6FC7175B"/>
    <w:rsid w:val="6FCA3E43"/>
    <w:rsid w:val="6FCA4D50"/>
    <w:rsid w:val="6FCB1C29"/>
    <w:rsid w:val="6FCB34F4"/>
    <w:rsid w:val="6FCE102D"/>
    <w:rsid w:val="6FCE30A1"/>
    <w:rsid w:val="6FD054CD"/>
    <w:rsid w:val="6FD20DC4"/>
    <w:rsid w:val="6FD2494B"/>
    <w:rsid w:val="6FD30B0E"/>
    <w:rsid w:val="6FD41AC8"/>
    <w:rsid w:val="6FD41D27"/>
    <w:rsid w:val="6FD47202"/>
    <w:rsid w:val="6FD54D71"/>
    <w:rsid w:val="6FD62608"/>
    <w:rsid w:val="6FD64A25"/>
    <w:rsid w:val="6FD655E3"/>
    <w:rsid w:val="6FD73FA1"/>
    <w:rsid w:val="6FD77EC4"/>
    <w:rsid w:val="6FD8152F"/>
    <w:rsid w:val="6FD87B05"/>
    <w:rsid w:val="6FD90F21"/>
    <w:rsid w:val="6FD943D3"/>
    <w:rsid w:val="6FDA640C"/>
    <w:rsid w:val="6FDB05F2"/>
    <w:rsid w:val="6FDB1349"/>
    <w:rsid w:val="6FDB3475"/>
    <w:rsid w:val="6FDC0E40"/>
    <w:rsid w:val="6FDD7D9C"/>
    <w:rsid w:val="6FDE0B2E"/>
    <w:rsid w:val="6FDE2172"/>
    <w:rsid w:val="6FE005E8"/>
    <w:rsid w:val="6FE3122A"/>
    <w:rsid w:val="6FE33986"/>
    <w:rsid w:val="6FE55FC3"/>
    <w:rsid w:val="6FE5608F"/>
    <w:rsid w:val="6FE61C0A"/>
    <w:rsid w:val="6FE714CC"/>
    <w:rsid w:val="6FE855C6"/>
    <w:rsid w:val="6FE924C8"/>
    <w:rsid w:val="6FE96969"/>
    <w:rsid w:val="6FEA3FD0"/>
    <w:rsid w:val="6FEB1D04"/>
    <w:rsid w:val="6FEB4365"/>
    <w:rsid w:val="6FEE0CFA"/>
    <w:rsid w:val="6FF046F3"/>
    <w:rsid w:val="6FF263DC"/>
    <w:rsid w:val="6FF315D9"/>
    <w:rsid w:val="6FF41BAF"/>
    <w:rsid w:val="6FF62C2B"/>
    <w:rsid w:val="6FF67473"/>
    <w:rsid w:val="6FF71561"/>
    <w:rsid w:val="6FF72BA6"/>
    <w:rsid w:val="6FF96733"/>
    <w:rsid w:val="6FFA1BEA"/>
    <w:rsid w:val="6FFB43FB"/>
    <w:rsid w:val="6FFB5516"/>
    <w:rsid w:val="6FFE0830"/>
    <w:rsid w:val="6FFE72C3"/>
    <w:rsid w:val="6FFE775F"/>
    <w:rsid w:val="6FFF2FF9"/>
    <w:rsid w:val="6FFF755A"/>
    <w:rsid w:val="700001E2"/>
    <w:rsid w:val="70024B9F"/>
    <w:rsid w:val="70035D8F"/>
    <w:rsid w:val="70043F95"/>
    <w:rsid w:val="700651BE"/>
    <w:rsid w:val="700674ED"/>
    <w:rsid w:val="70083D13"/>
    <w:rsid w:val="70091423"/>
    <w:rsid w:val="700A3F08"/>
    <w:rsid w:val="70116849"/>
    <w:rsid w:val="70117779"/>
    <w:rsid w:val="70122BEB"/>
    <w:rsid w:val="70131F4D"/>
    <w:rsid w:val="70157DD7"/>
    <w:rsid w:val="701675D7"/>
    <w:rsid w:val="70172435"/>
    <w:rsid w:val="70173103"/>
    <w:rsid w:val="70177242"/>
    <w:rsid w:val="701901E6"/>
    <w:rsid w:val="701D4562"/>
    <w:rsid w:val="701E7EC9"/>
    <w:rsid w:val="701F18DB"/>
    <w:rsid w:val="70210B60"/>
    <w:rsid w:val="702151E9"/>
    <w:rsid w:val="70241C9B"/>
    <w:rsid w:val="702453FA"/>
    <w:rsid w:val="70253878"/>
    <w:rsid w:val="70263ED5"/>
    <w:rsid w:val="702741E2"/>
    <w:rsid w:val="7028286A"/>
    <w:rsid w:val="70285B12"/>
    <w:rsid w:val="702B4434"/>
    <w:rsid w:val="702D2282"/>
    <w:rsid w:val="702E4882"/>
    <w:rsid w:val="702E7314"/>
    <w:rsid w:val="702F197B"/>
    <w:rsid w:val="70310781"/>
    <w:rsid w:val="70324D4C"/>
    <w:rsid w:val="70336C31"/>
    <w:rsid w:val="70351EAB"/>
    <w:rsid w:val="70373067"/>
    <w:rsid w:val="703742D5"/>
    <w:rsid w:val="70390B72"/>
    <w:rsid w:val="70397D29"/>
    <w:rsid w:val="703A261F"/>
    <w:rsid w:val="703A6857"/>
    <w:rsid w:val="703B5C0A"/>
    <w:rsid w:val="703B7ED8"/>
    <w:rsid w:val="703D3EAF"/>
    <w:rsid w:val="703E414A"/>
    <w:rsid w:val="703F2B85"/>
    <w:rsid w:val="70402AC0"/>
    <w:rsid w:val="704054AD"/>
    <w:rsid w:val="70410DB5"/>
    <w:rsid w:val="70411F22"/>
    <w:rsid w:val="70431CBB"/>
    <w:rsid w:val="70436979"/>
    <w:rsid w:val="70446237"/>
    <w:rsid w:val="70475A63"/>
    <w:rsid w:val="7049436A"/>
    <w:rsid w:val="704A232D"/>
    <w:rsid w:val="704A5CEF"/>
    <w:rsid w:val="704E2790"/>
    <w:rsid w:val="704E370F"/>
    <w:rsid w:val="704E4D57"/>
    <w:rsid w:val="704E5659"/>
    <w:rsid w:val="704E647A"/>
    <w:rsid w:val="70506C55"/>
    <w:rsid w:val="7051468E"/>
    <w:rsid w:val="7053640E"/>
    <w:rsid w:val="70551213"/>
    <w:rsid w:val="70554AD4"/>
    <w:rsid w:val="7056280E"/>
    <w:rsid w:val="705734D2"/>
    <w:rsid w:val="705743F4"/>
    <w:rsid w:val="70594B3E"/>
    <w:rsid w:val="70597328"/>
    <w:rsid w:val="705B086B"/>
    <w:rsid w:val="705D089A"/>
    <w:rsid w:val="705F2AFB"/>
    <w:rsid w:val="705F2CB0"/>
    <w:rsid w:val="70601653"/>
    <w:rsid w:val="706030F3"/>
    <w:rsid w:val="70607284"/>
    <w:rsid w:val="70614DCA"/>
    <w:rsid w:val="70627E2E"/>
    <w:rsid w:val="7063307E"/>
    <w:rsid w:val="70641935"/>
    <w:rsid w:val="70661E63"/>
    <w:rsid w:val="7067010E"/>
    <w:rsid w:val="70684D86"/>
    <w:rsid w:val="706A0A79"/>
    <w:rsid w:val="706A1671"/>
    <w:rsid w:val="706B3BDC"/>
    <w:rsid w:val="706B56CC"/>
    <w:rsid w:val="706C0D23"/>
    <w:rsid w:val="706D688D"/>
    <w:rsid w:val="706E129C"/>
    <w:rsid w:val="706E28D3"/>
    <w:rsid w:val="706F1224"/>
    <w:rsid w:val="70702880"/>
    <w:rsid w:val="70712E47"/>
    <w:rsid w:val="70724D9F"/>
    <w:rsid w:val="70732542"/>
    <w:rsid w:val="70735770"/>
    <w:rsid w:val="70742B19"/>
    <w:rsid w:val="70751800"/>
    <w:rsid w:val="70755BE7"/>
    <w:rsid w:val="70755FA2"/>
    <w:rsid w:val="70782F80"/>
    <w:rsid w:val="7078362D"/>
    <w:rsid w:val="7078746D"/>
    <w:rsid w:val="707922E5"/>
    <w:rsid w:val="707A12D7"/>
    <w:rsid w:val="707E43B4"/>
    <w:rsid w:val="707E75C4"/>
    <w:rsid w:val="70811B8E"/>
    <w:rsid w:val="70815E47"/>
    <w:rsid w:val="70831A7F"/>
    <w:rsid w:val="70864B57"/>
    <w:rsid w:val="70871F84"/>
    <w:rsid w:val="70883102"/>
    <w:rsid w:val="70887336"/>
    <w:rsid w:val="708A0974"/>
    <w:rsid w:val="708B5BCD"/>
    <w:rsid w:val="708C4027"/>
    <w:rsid w:val="708D0C8E"/>
    <w:rsid w:val="708D12A1"/>
    <w:rsid w:val="70920A5A"/>
    <w:rsid w:val="709554D9"/>
    <w:rsid w:val="709668B8"/>
    <w:rsid w:val="70970E46"/>
    <w:rsid w:val="709726E7"/>
    <w:rsid w:val="70977652"/>
    <w:rsid w:val="7099141C"/>
    <w:rsid w:val="70996D3A"/>
    <w:rsid w:val="709A0D8E"/>
    <w:rsid w:val="709A4906"/>
    <w:rsid w:val="709A7816"/>
    <w:rsid w:val="709C084C"/>
    <w:rsid w:val="709C58E4"/>
    <w:rsid w:val="70A53E29"/>
    <w:rsid w:val="70A60AE8"/>
    <w:rsid w:val="70A803C3"/>
    <w:rsid w:val="70A877EC"/>
    <w:rsid w:val="70A96486"/>
    <w:rsid w:val="70AA6BB5"/>
    <w:rsid w:val="70AD6D95"/>
    <w:rsid w:val="70AE5C76"/>
    <w:rsid w:val="70AF1142"/>
    <w:rsid w:val="70AF4613"/>
    <w:rsid w:val="70B06EF6"/>
    <w:rsid w:val="70B277E1"/>
    <w:rsid w:val="70B3220C"/>
    <w:rsid w:val="70B37AA6"/>
    <w:rsid w:val="70B554F1"/>
    <w:rsid w:val="70B67E26"/>
    <w:rsid w:val="70B7537C"/>
    <w:rsid w:val="70B87FB2"/>
    <w:rsid w:val="70BA29B3"/>
    <w:rsid w:val="70BB735C"/>
    <w:rsid w:val="70BC68EA"/>
    <w:rsid w:val="70BE61B6"/>
    <w:rsid w:val="70BF55B7"/>
    <w:rsid w:val="70BF76C6"/>
    <w:rsid w:val="70C17A1B"/>
    <w:rsid w:val="70C31A6F"/>
    <w:rsid w:val="70C63554"/>
    <w:rsid w:val="70C73D6A"/>
    <w:rsid w:val="70C823FD"/>
    <w:rsid w:val="70C95D54"/>
    <w:rsid w:val="70CB6D93"/>
    <w:rsid w:val="70CD081A"/>
    <w:rsid w:val="70CE6E78"/>
    <w:rsid w:val="70D1064D"/>
    <w:rsid w:val="70D32D5B"/>
    <w:rsid w:val="70D37AB1"/>
    <w:rsid w:val="70D4226A"/>
    <w:rsid w:val="70D51343"/>
    <w:rsid w:val="70D60AC6"/>
    <w:rsid w:val="70D6169C"/>
    <w:rsid w:val="70D713BC"/>
    <w:rsid w:val="70D748CA"/>
    <w:rsid w:val="70D83437"/>
    <w:rsid w:val="70D844BC"/>
    <w:rsid w:val="70D92FFE"/>
    <w:rsid w:val="70DB16B7"/>
    <w:rsid w:val="70DC312C"/>
    <w:rsid w:val="70DC6352"/>
    <w:rsid w:val="70DE46E7"/>
    <w:rsid w:val="70E06A89"/>
    <w:rsid w:val="70E07E76"/>
    <w:rsid w:val="70E12E1F"/>
    <w:rsid w:val="70E16233"/>
    <w:rsid w:val="70E24640"/>
    <w:rsid w:val="70E27D9A"/>
    <w:rsid w:val="70E37DF8"/>
    <w:rsid w:val="70E40B4A"/>
    <w:rsid w:val="70E624FB"/>
    <w:rsid w:val="70E82C89"/>
    <w:rsid w:val="70E91F21"/>
    <w:rsid w:val="70E92713"/>
    <w:rsid w:val="70EC1A8A"/>
    <w:rsid w:val="70EC3FF7"/>
    <w:rsid w:val="70EC4EB8"/>
    <w:rsid w:val="70EE54DC"/>
    <w:rsid w:val="70EE7862"/>
    <w:rsid w:val="70EF28E9"/>
    <w:rsid w:val="70EF618F"/>
    <w:rsid w:val="70F13B76"/>
    <w:rsid w:val="70F17FA9"/>
    <w:rsid w:val="70F741D2"/>
    <w:rsid w:val="70F87FAF"/>
    <w:rsid w:val="70F96B03"/>
    <w:rsid w:val="70F97835"/>
    <w:rsid w:val="70FA4CF9"/>
    <w:rsid w:val="70FB326E"/>
    <w:rsid w:val="70FB595D"/>
    <w:rsid w:val="70FD3CC7"/>
    <w:rsid w:val="70FE5E89"/>
    <w:rsid w:val="70FF0ABB"/>
    <w:rsid w:val="70FF71EC"/>
    <w:rsid w:val="710042A9"/>
    <w:rsid w:val="7102429F"/>
    <w:rsid w:val="71061D1D"/>
    <w:rsid w:val="710B01EA"/>
    <w:rsid w:val="710B1A2B"/>
    <w:rsid w:val="710B3831"/>
    <w:rsid w:val="710C5BE4"/>
    <w:rsid w:val="710D787B"/>
    <w:rsid w:val="710E6E82"/>
    <w:rsid w:val="710F4047"/>
    <w:rsid w:val="71112D8A"/>
    <w:rsid w:val="71113806"/>
    <w:rsid w:val="7113154C"/>
    <w:rsid w:val="711341D4"/>
    <w:rsid w:val="71153B70"/>
    <w:rsid w:val="71177CD8"/>
    <w:rsid w:val="711819D7"/>
    <w:rsid w:val="71186821"/>
    <w:rsid w:val="71190D1E"/>
    <w:rsid w:val="71195FBB"/>
    <w:rsid w:val="71197AAD"/>
    <w:rsid w:val="711A07C1"/>
    <w:rsid w:val="711C35D7"/>
    <w:rsid w:val="711D7C9A"/>
    <w:rsid w:val="711F1B87"/>
    <w:rsid w:val="711F67DF"/>
    <w:rsid w:val="71214A60"/>
    <w:rsid w:val="71220E36"/>
    <w:rsid w:val="7126391A"/>
    <w:rsid w:val="71266BD9"/>
    <w:rsid w:val="71281310"/>
    <w:rsid w:val="712834F7"/>
    <w:rsid w:val="71296662"/>
    <w:rsid w:val="712A4209"/>
    <w:rsid w:val="712D027B"/>
    <w:rsid w:val="712D3BAA"/>
    <w:rsid w:val="712D4101"/>
    <w:rsid w:val="712D6D3B"/>
    <w:rsid w:val="712F38F2"/>
    <w:rsid w:val="71304A35"/>
    <w:rsid w:val="713173EB"/>
    <w:rsid w:val="71317445"/>
    <w:rsid w:val="71350EFD"/>
    <w:rsid w:val="71353637"/>
    <w:rsid w:val="71364D38"/>
    <w:rsid w:val="71365B95"/>
    <w:rsid w:val="71381769"/>
    <w:rsid w:val="71394772"/>
    <w:rsid w:val="713B13CB"/>
    <w:rsid w:val="713B3C96"/>
    <w:rsid w:val="713D5A62"/>
    <w:rsid w:val="713E3598"/>
    <w:rsid w:val="713E6E5E"/>
    <w:rsid w:val="713E7E05"/>
    <w:rsid w:val="714029FF"/>
    <w:rsid w:val="714051BF"/>
    <w:rsid w:val="7141187B"/>
    <w:rsid w:val="71431224"/>
    <w:rsid w:val="714345C4"/>
    <w:rsid w:val="714508EA"/>
    <w:rsid w:val="71471C0F"/>
    <w:rsid w:val="71472C0E"/>
    <w:rsid w:val="714A4396"/>
    <w:rsid w:val="714A79CF"/>
    <w:rsid w:val="714C6CE4"/>
    <w:rsid w:val="714D33A8"/>
    <w:rsid w:val="714D40C9"/>
    <w:rsid w:val="714E50A5"/>
    <w:rsid w:val="714F3D9B"/>
    <w:rsid w:val="714F522F"/>
    <w:rsid w:val="71503C7A"/>
    <w:rsid w:val="7150423A"/>
    <w:rsid w:val="71513C99"/>
    <w:rsid w:val="71521397"/>
    <w:rsid w:val="71547801"/>
    <w:rsid w:val="71553443"/>
    <w:rsid w:val="7156263B"/>
    <w:rsid w:val="715650CA"/>
    <w:rsid w:val="71573F70"/>
    <w:rsid w:val="71585AB8"/>
    <w:rsid w:val="71594C10"/>
    <w:rsid w:val="71596FB9"/>
    <w:rsid w:val="71597070"/>
    <w:rsid w:val="715A7280"/>
    <w:rsid w:val="715B5B50"/>
    <w:rsid w:val="715C3218"/>
    <w:rsid w:val="71604789"/>
    <w:rsid w:val="716072E8"/>
    <w:rsid w:val="7161114D"/>
    <w:rsid w:val="71624813"/>
    <w:rsid w:val="71626DC0"/>
    <w:rsid w:val="71630E8D"/>
    <w:rsid w:val="71637B54"/>
    <w:rsid w:val="71660378"/>
    <w:rsid w:val="7166624F"/>
    <w:rsid w:val="71685F52"/>
    <w:rsid w:val="71687CEB"/>
    <w:rsid w:val="716907AA"/>
    <w:rsid w:val="71693907"/>
    <w:rsid w:val="71696346"/>
    <w:rsid w:val="716B35C0"/>
    <w:rsid w:val="716D64EE"/>
    <w:rsid w:val="716F0316"/>
    <w:rsid w:val="716F6C21"/>
    <w:rsid w:val="71705C8F"/>
    <w:rsid w:val="71710C0D"/>
    <w:rsid w:val="717231A9"/>
    <w:rsid w:val="717537D4"/>
    <w:rsid w:val="7175420C"/>
    <w:rsid w:val="717705E0"/>
    <w:rsid w:val="717828A3"/>
    <w:rsid w:val="71790C1D"/>
    <w:rsid w:val="717A3A82"/>
    <w:rsid w:val="717B2631"/>
    <w:rsid w:val="717C6215"/>
    <w:rsid w:val="717F04E8"/>
    <w:rsid w:val="71802E52"/>
    <w:rsid w:val="7181693D"/>
    <w:rsid w:val="71817351"/>
    <w:rsid w:val="71857735"/>
    <w:rsid w:val="71864B2A"/>
    <w:rsid w:val="7188075D"/>
    <w:rsid w:val="71897330"/>
    <w:rsid w:val="718A20FE"/>
    <w:rsid w:val="718D2E8F"/>
    <w:rsid w:val="718D3943"/>
    <w:rsid w:val="718F2603"/>
    <w:rsid w:val="71912A06"/>
    <w:rsid w:val="71921E43"/>
    <w:rsid w:val="719311D1"/>
    <w:rsid w:val="71946C63"/>
    <w:rsid w:val="71947F46"/>
    <w:rsid w:val="71950242"/>
    <w:rsid w:val="71950639"/>
    <w:rsid w:val="71957007"/>
    <w:rsid w:val="71980E81"/>
    <w:rsid w:val="71985516"/>
    <w:rsid w:val="719871F2"/>
    <w:rsid w:val="719A2443"/>
    <w:rsid w:val="719B6BCC"/>
    <w:rsid w:val="719D6CB0"/>
    <w:rsid w:val="719E06E7"/>
    <w:rsid w:val="719E6B31"/>
    <w:rsid w:val="719F3901"/>
    <w:rsid w:val="719F6C6D"/>
    <w:rsid w:val="719F760F"/>
    <w:rsid w:val="71A060E0"/>
    <w:rsid w:val="71A12D0F"/>
    <w:rsid w:val="71A142F1"/>
    <w:rsid w:val="71A14446"/>
    <w:rsid w:val="71A3024E"/>
    <w:rsid w:val="71A50A03"/>
    <w:rsid w:val="71A56FAC"/>
    <w:rsid w:val="71A610D8"/>
    <w:rsid w:val="71A62CD2"/>
    <w:rsid w:val="71A663B5"/>
    <w:rsid w:val="71A7061A"/>
    <w:rsid w:val="71A80CCD"/>
    <w:rsid w:val="71A9751D"/>
    <w:rsid w:val="71AA1D7C"/>
    <w:rsid w:val="71AA34FC"/>
    <w:rsid w:val="71AD4C9D"/>
    <w:rsid w:val="71AE1844"/>
    <w:rsid w:val="71AF268B"/>
    <w:rsid w:val="71AF3FB5"/>
    <w:rsid w:val="71B01DF1"/>
    <w:rsid w:val="71B03499"/>
    <w:rsid w:val="71B0403B"/>
    <w:rsid w:val="71B058DF"/>
    <w:rsid w:val="71B10687"/>
    <w:rsid w:val="71B13C0F"/>
    <w:rsid w:val="71B14720"/>
    <w:rsid w:val="71B15354"/>
    <w:rsid w:val="71B169F8"/>
    <w:rsid w:val="71B23686"/>
    <w:rsid w:val="71B42DEE"/>
    <w:rsid w:val="71B4563A"/>
    <w:rsid w:val="71B543F3"/>
    <w:rsid w:val="71B57ABE"/>
    <w:rsid w:val="71B602C1"/>
    <w:rsid w:val="71B614E0"/>
    <w:rsid w:val="71B72BF6"/>
    <w:rsid w:val="71B86D53"/>
    <w:rsid w:val="71BC54F2"/>
    <w:rsid w:val="71BC55CD"/>
    <w:rsid w:val="71BE571D"/>
    <w:rsid w:val="71BF4EC4"/>
    <w:rsid w:val="71C0111E"/>
    <w:rsid w:val="71C348F4"/>
    <w:rsid w:val="71C80041"/>
    <w:rsid w:val="71C82F2C"/>
    <w:rsid w:val="71C94877"/>
    <w:rsid w:val="71CA1609"/>
    <w:rsid w:val="71CD149E"/>
    <w:rsid w:val="71CD2B84"/>
    <w:rsid w:val="71CD7191"/>
    <w:rsid w:val="71CE100D"/>
    <w:rsid w:val="71CE6057"/>
    <w:rsid w:val="71CF23DA"/>
    <w:rsid w:val="71CF48CA"/>
    <w:rsid w:val="71D16074"/>
    <w:rsid w:val="71D57729"/>
    <w:rsid w:val="71D603FE"/>
    <w:rsid w:val="71D645BC"/>
    <w:rsid w:val="71D66008"/>
    <w:rsid w:val="71D71D0A"/>
    <w:rsid w:val="71D72F6C"/>
    <w:rsid w:val="71DB0956"/>
    <w:rsid w:val="71DC7DC3"/>
    <w:rsid w:val="71DD3EA8"/>
    <w:rsid w:val="71DE220C"/>
    <w:rsid w:val="71DF3534"/>
    <w:rsid w:val="71DF4A84"/>
    <w:rsid w:val="71DF7369"/>
    <w:rsid w:val="71E01AC0"/>
    <w:rsid w:val="71E04115"/>
    <w:rsid w:val="71E04FBA"/>
    <w:rsid w:val="71E2293F"/>
    <w:rsid w:val="71E50D0B"/>
    <w:rsid w:val="71E519CF"/>
    <w:rsid w:val="71E5268D"/>
    <w:rsid w:val="71E8482E"/>
    <w:rsid w:val="71EB5311"/>
    <w:rsid w:val="71EB75C0"/>
    <w:rsid w:val="71ED6032"/>
    <w:rsid w:val="71EE023E"/>
    <w:rsid w:val="71EF080C"/>
    <w:rsid w:val="71EF4022"/>
    <w:rsid w:val="71EF7C9D"/>
    <w:rsid w:val="71F047D9"/>
    <w:rsid w:val="71F114EB"/>
    <w:rsid w:val="71F13B10"/>
    <w:rsid w:val="71F173CF"/>
    <w:rsid w:val="71F25826"/>
    <w:rsid w:val="71F32750"/>
    <w:rsid w:val="71F32D39"/>
    <w:rsid w:val="71F42719"/>
    <w:rsid w:val="71F553C9"/>
    <w:rsid w:val="71F563A1"/>
    <w:rsid w:val="71F578F7"/>
    <w:rsid w:val="71F63D80"/>
    <w:rsid w:val="71F6762A"/>
    <w:rsid w:val="71F76716"/>
    <w:rsid w:val="71F76DDD"/>
    <w:rsid w:val="71F81C81"/>
    <w:rsid w:val="71F87E55"/>
    <w:rsid w:val="71FA267C"/>
    <w:rsid w:val="71FC6C35"/>
    <w:rsid w:val="71FD37BB"/>
    <w:rsid w:val="71FD5434"/>
    <w:rsid w:val="71FF1133"/>
    <w:rsid w:val="7201042F"/>
    <w:rsid w:val="72013C95"/>
    <w:rsid w:val="72023AAD"/>
    <w:rsid w:val="72024D00"/>
    <w:rsid w:val="72025EEB"/>
    <w:rsid w:val="72027B93"/>
    <w:rsid w:val="7205433D"/>
    <w:rsid w:val="720606DC"/>
    <w:rsid w:val="7206600A"/>
    <w:rsid w:val="720865F5"/>
    <w:rsid w:val="72091D1C"/>
    <w:rsid w:val="720A7355"/>
    <w:rsid w:val="720A7393"/>
    <w:rsid w:val="720B43F4"/>
    <w:rsid w:val="720B759F"/>
    <w:rsid w:val="720D7A2D"/>
    <w:rsid w:val="720E3ACD"/>
    <w:rsid w:val="720E3B8B"/>
    <w:rsid w:val="7211349F"/>
    <w:rsid w:val="72124F2F"/>
    <w:rsid w:val="7214063A"/>
    <w:rsid w:val="72173B1B"/>
    <w:rsid w:val="721A14D5"/>
    <w:rsid w:val="721A54DA"/>
    <w:rsid w:val="721A739E"/>
    <w:rsid w:val="721B6941"/>
    <w:rsid w:val="721C1264"/>
    <w:rsid w:val="721C772E"/>
    <w:rsid w:val="721E1162"/>
    <w:rsid w:val="721E6097"/>
    <w:rsid w:val="721F001F"/>
    <w:rsid w:val="721F2BB9"/>
    <w:rsid w:val="72203718"/>
    <w:rsid w:val="72204109"/>
    <w:rsid w:val="72207102"/>
    <w:rsid w:val="72215531"/>
    <w:rsid w:val="72224555"/>
    <w:rsid w:val="7223606C"/>
    <w:rsid w:val="72250B73"/>
    <w:rsid w:val="72262D17"/>
    <w:rsid w:val="72277D88"/>
    <w:rsid w:val="722A2FCC"/>
    <w:rsid w:val="722A6A51"/>
    <w:rsid w:val="722B2BF7"/>
    <w:rsid w:val="722C7FC8"/>
    <w:rsid w:val="722D6928"/>
    <w:rsid w:val="722F4D0F"/>
    <w:rsid w:val="72305379"/>
    <w:rsid w:val="723162AE"/>
    <w:rsid w:val="72320385"/>
    <w:rsid w:val="72320C43"/>
    <w:rsid w:val="72321DC5"/>
    <w:rsid w:val="7233589F"/>
    <w:rsid w:val="72337F59"/>
    <w:rsid w:val="72342443"/>
    <w:rsid w:val="723565B4"/>
    <w:rsid w:val="7236123E"/>
    <w:rsid w:val="7236328B"/>
    <w:rsid w:val="72373217"/>
    <w:rsid w:val="723818F1"/>
    <w:rsid w:val="723C0664"/>
    <w:rsid w:val="723C7D8C"/>
    <w:rsid w:val="723D04FA"/>
    <w:rsid w:val="723E7B37"/>
    <w:rsid w:val="723F2CBF"/>
    <w:rsid w:val="723F3ED5"/>
    <w:rsid w:val="723F4274"/>
    <w:rsid w:val="723F4CB7"/>
    <w:rsid w:val="723F50EE"/>
    <w:rsid w:val="72407479"/>
    <w:rsid w:val="72411D57"/>
    <w:rsid w:val="72413277"/>
    <w:rsid w:val="72426838"/>
    <w:rsid w:val="72442CE6"/>
    <w:rsid w:val="72443928"/>
    <w:rsid w:val="7245234D"/>
    <w:rsid w:val="72452FCA"/>
    <w:rsid w:val="72471EE9"/>
    <w:rsid w:val="72475B50"/>
    <w:rsid w:val="72481191"/>
    <w:rsid w:val="72490122"/>
    <w:rsid w:val="7249651B"/>
    <w:rsid w:val="724B2A55"/>
    <w:rsid w:val="724B399D"/>
    <w:rsid w:val="724B723E"/>
    <w:rsid w:val="724C40CD"/>
    <w:rsid w:val="724D0432"/>
    <w:rsid w:val="724D1675"/>
    <w:rsid w:val="724D2992"/>
    <w:rsid w:val="724F31FE"/>
    <w:rsid w:val="724F5A22"/>
    <w:rsid w:val="7250178D"/>
    <w:rsid w:val="725065B6"/>
    <w:rsid w:val="725161FE"/>
    <w:rsid w:val="725211C8"/>
    <w:rsid w:val="725249D9"/>
    <w:rsid w:val="72550CA3"/>
    <w:rsid w:val="7256208C"/>
    <w:rsid w:val="725734AD"/>
    <w:rsid w:val="72574415"/>
    <w:rsid w:val="725832DA"/>
    <w:rsid w:val="72590FAC"/>
    <w:rsid w:val="725957F6"/>
    <w:rsid w:val="725A0A13"/>
    <w:rsid w:val="725C1E9F"/>
    <w:rsid w:val="725C2637"/>
    <w:rsid w:val="725D142E"/>
    <w:rsid w:val="725D3298"/>
    <w:rsid w:val="725F7375"/>
    <w:rsid w:val="72600CB7"/>
    <w:rsid w:val="72610EBC"/>
    <w:rsid w:val="72612309"/>
    <w:rsid w:val="726218F6"/>
    <w:rsid w:val="72633CC1"/>
    <w:rsid w:val="7264272C"/>
    <w:rsid w:val="726702D9"/>
    <w:rsid w:val="72676465"/>
    <w:rsid w:val="726769EF"/>
    <w:rsid w:val="72682BB8"/>
    <w:rsid w:val="72691D0F"/>
    <w:rsid w:val="72692594"/>
    <w:rsid w:val="726C37EF"/>
    <w:rsid w:val="726C4FC1"/>
    <w:rsid w:val="726C5B81"/>
    <w:rsid w:val="726D418A"/>
    <w:rsid w:val="72703454"/>
    <w:rsid w:val="72711908"/>
    <w:rsid w:val="7271770C"/>
    <w:rsid w:val="727220BA"/>
    <w:rsid w:val="72732CCF"/>
    <w:rsid w:val="727405D6"/>
    <w:rsid w:val="727454E3"/>
    <w:rsid w:val="72750358"/>
    <w:rsid w:val="727548D1"/>
    <w:rsid w:val="727559DB"/>
    <w:rsid w:val="7275781B"/>
    <w:rsid w:val="727736D0"/>
    <w:rsid w:val="727840ED"/>
    <w:rsid w:val="727962A9"/>
    <w:rsid w:val="727A0241"/>
    <w:rsid w:val="727B1CC7"/>
    <w:rsid w:val="727B37B7"/>
    <w:rsid w:val="727B38F3"/>
    <w:rsid w:val="727B39DD"/>
    <w:rsid w:val="727B3A61"/>
    <w:rsid w:val="727B49F3"/>
    <w:rsid w:val="727D6E37"/>
    <w:rsid w:val="727E4C51"/>
    <w:rsid w:val="727E774E"/>
    <w:rsid w:val="727F3DAB"/>
    <w:rsid w:val="727F5370"/>
    <w:rsid w:val="727F7541"/>
    <w:rsid w:val="728038ED"/>
    <w:rsid w:val="72821454"/>
    <w:rsid w:val="7282440D"/>
    <w:rsid w:val="72842F46"/>
    <w:rsid w:val="72871E83"/>
    <w:rsid w:val="728834ED"/>
    <w:rsid w:val="728D6CD8"/>
    <w:rsid w:val="728E2676"/>
    <w:rsid w:val="728E4E8F"/>
    <w:rsid w:val="728E50AC"/>
    <w:rsid w:val="728F2B7B"/>
    <w:rsid w:val="728F4982"/>
    <w:rsid w:val="72902A24"/>
    <w:rsid w:val="72902D75"/>
    <w:rsid w:val="72906E49"/>
    <w:rsid w:val="72952407"/>
    <w:rsid w:val="72952C6A"/>
    <w:rsid w:val="72965431"/>
    <w:rsid w:val="72965ACC"/>
    <w:rsid w:val="72965EBC"/>
    <w:rsid w:val="7296747F"/>
    <w:rsid w:val="729725F0"/>
    <w:rsid w:val="729841E7"/>
    <w:rsid w:val="729B5D86"/>
    <w:rsid w:val="729C3BDE"/>
    <w:rsid w:val="729D595C"/>
    <w:rsid w:val="729D781C"/>
    <w:rsid w:val="729E4127"/>
    <w:rsid w:val="729F4E99"/>
    <w:rsid w:val="729F701F"/>
    <w:rsid w:val="72A348CF"/>
    <w:rsid w:val="72A3654F"/>
    <w:rsid w:val="72A43126"/>
    <w:rsid w:val="72A4342B"/>
    <w:rsid w:val="72A66B75"/>
    <w:rsid w:val="72A718D6"/>
    <w:rsid w:val="72A766BA"/>
    <w:rsid w:val="72A80549"/>
    <w:rsid w:val="72A8139E"/>
    <w:rsid w:val="72A86986"/>
    <w:rsid w:val="72AC4302"/>
    <w:rsid w:val="72AD7899"/>
    <w:rsid w:val="72AE41E9"/>
    <w:rsid w:val="72AE447E"/>
    <w:rsid w:val="72AE7B3C"/>
    <w:rsid w:val="72AF3679"/>
    <w:rsid w:val="72AF624F"/>
    <w:rsid w:val="72B03346"/>
    <w:rsid w:val="72B11AAB"/>
    <w:rsid w:val="72B171FC"/>
    <w:rsid w:val="72B21719"/>
    <w:rsid w:val="72B339EF"/>
    <w:rsid w:val="72B343CA"/>
    <w:rsid w:val="72B412A5"/>
    <w:rsid w:val="72B41600"/>
    <w:rsid w:val="72B463E9"/>
    <w:rsid w:val="72B47C0D"/>
    <w:rsid w:val="72B52163"/>
    <w:rsid w:val="72BA394E"/>
    <w:rsid w:val="72BA6759"/>
    <w:rsid w:val="72BE0529"/>
    <w:rsid w:val="72BE7091"/>
    <w:rsid w:val="72C104F8"/>
    <w:rsid w:val="72C10B14"/>
    <w:rsid w:val="72C13444"/>
    <w:rsid w:val="72C2173D"/>
    <w:rsid w:val="72C24731"/>
    <w:rsid w:val="72C312CA"/>
    <w:rsid w:val="72C334C1"/>
    <w:rsid w:val="72C40977"/>
    <w:rsid w:val="72C554C6"/>
    <w:rsid w:val="72C561DC"/>
    <w:rsid w:val="72C85A70"/>
    <w:rsid w:val="72CB082A"/>
    <w:rsid w:val="72CE2F5D"/>
    <w:rsid w:val="72CE305D"/>
    <w:rsid w:val="72CF5932"/>
    <w:rsid w:val="72CF6EB5"/>
    <w:rsid w:val="72D020D9"/>
    <w:rsid w:val="72D05434"/>
    <w:rsid w:val="72D078A5"/>
    <w:rsid w:val="72D2305A"/>
    <w:rsid w:val="72D3474F"/>
    <w:rsid w:val="72D40881"/>
    <w:rsid w:val="72D41C1C"/>
    <w:rsid w:val="72D51024"/>
    <w:rsid w:val="72D53CF9"/>
    <w:rsid w:val="72D61288"/>
    <w:rsid w:val="72D7145E"/>
    <w:rsid w:val="72D759ED"/>
    <w:rsid w:val="72D951F4"/>
    <w:rsid w:val="72DD345F"/>
    <w:rsid w:val="72DD3DA0"/>
    <w:rsid w:val="72DE4064"/>
    <w:rsid w:val="72DE4353"/>
    <w:rsid w:val="72DF07D5"/>
    <w:rsid w:val="72E00394"/>
    <w:rsid w:val="72E029E9"/>
    <w:rsid w:val="72E07090"/>
    <w:rsid w:val="72E31B54"/>
    <w:rsid w:val="72E33635"/>
    <w:rsid w:val="72E357B7"/>
    <w:rsid w:val="72E36C59"/>
    <w:rsid w:val="72E446EA"/>
    <w:rsid w:val="72E50564"/>
    <w:rsid w:val="72E530D2"/>
    <w:rsid w:val="72E56857"/>
    <w:rsid w:val="72E62008"/>
    <w:rsid w:val="72E74F70"/>
    <w:rsid w:val="72E8369B"/>
    <w:rsid w:val="72E92D35"/>
    <w:rsid w:val="72E95FC5"/>
    <w:rsid w:val="72EA00E4"/>
    <w:rsid w:val="72EB7CA7"/>
    <w:rsid w:val="72ED3B99"/>
    <w:rsid w:val="72ED5F64"/>
    <w:rsid w:val="72EF2EA1"/>
    <w:rsid w:val="72F32D87"/>
    <w:rsid w:val="72F42185"/>
    <w:rsid w:val="72F46E27"/>
    <w:rsid w:val="72F54C17"/>
    <w:rsid w:val="72F56469"/>
    <w:rsid w:val="72F62AF8"/>
    <w:rsid w:val="72F64309"/>
    <w:rsid w:val="72F905C9"/>
    <w:rsid w:val="72FA1497"/>
    <w:rsid w:val="72FC2E19"/>
    <w:rsid w:val="72FF355B"/>
    <w:rsid w:val="72FF5FBE"/>
    <w:rsid w:val="72FF64EB"/>
    <w:rsid w:val="730025CE"/>
    <w:rsid w:val="73003A87"/>
    <w:rsid w:val="73035205"/>
    <w:rsid w:val="73042C60"/>
    <w:rsid w:val="73061D57"/>
    <w:rsid w:val="730628FD"/>
    <w:rsid w:val="73065F51"/>
    <w:rsid w:val="73073606"/>
    <w:rsid w:val="730827C3"/>
    <w:rsid w:val="73083A8E"/>
    <w:rsid w:val="73092244"/>
    <w:rsid w:val="73094733"/>
    <w:rsid w:val="73095F68"/>
    <w:rsid w:val="730A2ECB"/>
    <w:rsid w:val="730B61D9"/>
    <w:rsid w:val="730C4903"/>
    <w:rsid w:val="730E1B6E"/>
    <w:rsid w:val="731204C1"/>
    <w:rsid w:val="731217DB"/>
    <w:rsid w:val="73124697"/>
    <w:rsid w:val="73125637"/>
    <w:rsid w:val="73142E66"/>
    <w:rsid w:val="73146EDE"/>
    <w:rsid w:val="7315393A"/>
    <w:rsid w:val="73156EE2"/>
    <w:rsid w:val="73182678"/>
    <w:rsid w:val="73184C4C"/>
    <w:rsid w:val="73191159"/>
    <w:rsid w:val="73195880"/>
    <w:rsid w:val="7319759E"/>
    <w:rsid w:val="731A0A6F"/>
    <w:rsid w:val="731B0B27"/>
    <w:rsid w:val="731C1744"/>
    <w:rsid w:val="731C3667"/>
    <w:rsid w:val="731D406A"/>
    <w:rsid w:val="731D58FF"/>
    <w:rsid w:val="731F15C4"/>
    <w:rsid w:val="731F6B83"/>
    <w:rsid w:val="73200E59"/>
    <w:rsid w:val="732216D1"/>
    <w:rsid w:val="73233A99"/>
    <w:rsid w:val="73240A1C"/>
    <w:rsid w:val="73242EC3"/>
    <w:rsid w:val="73245187"/>
    <w:rsid w:val="73247E79"/>
    <w:rsid w:val="7325065E"/>
    <w:rsid w:val="732636AA"/>
    <w:rsid w:val="73265E8A"/>
    <w:rsid w:val="73276D67"/>
    <w:rsid w:val="73283B8D"/>
    <w:rsid w:val="732A0A09"/>
    <w:rsid w:val="732B2277"/>
    <w:rsid w:val="732C76AF"/>
    <w:rsid w:val="732D56E6"/>
    <w:rsid w:val="732E3851"/>
    <w:rsid w:val="73317CE2"/>
    <w:rsid w:val="73333780"/>
    <w:rsid w:val="7334028D"/>
    <w:rsid w:val="73356697"/>
    <w:rsid w:val="733644B5"/>
    <w:rsid w:val="73374ACD"/>
    <w:rsid w:val="73392510"/>
    <w:rsid w:val="733A332D"/>
    <w:rsid w:val="733B1630"/>
    <w:rsid w:val="733C24F8"/>
    <w:rsid w:val="733C5184"/>
    <w:rsid w:val="733E5F7A"/>
    <w:rsid w:val="733F4A5E"/>
    <w:rsid w:val="733F51D1"/>
    <w:rsid w:val="73407F1D"/>
    <w:rsid w:val="7341403C"/>
    <w:rsid w:val="73446719"/>
    <w:rsid w:val="734516A5"/>
    <w:rsid w:val="73484419"/>
    <w:rsid w:val="73485ED3"/>
    <w:rsid w:val="73494557"/>
    <w:rsid w:val="734A147B"/>
    <w:rsid w:val="734A5A20"/>
    <w:rsid w:val="734B50D2"/>
    <w:rsid w:val="734D1502"/>
    <w:rsid w:val="734E3238"/>
    <w:rsid w:val="734F221B"/>
    <w:rsid w:val="73500283"/>
    <w:rsid w:val="73500D53"/>
    <w:rsid w:val="73522A00"/>
    <w:rsid w:val="73541A82"/>
    <w:rsid w:val="73544108"/>
    <w:rsid w:val="73551E7D"/>
    <w:rsid w:val="73552ED6"/>
    <w:rsid w:val="735538B8"/>
    <w:rsid w:val="73554FD4"/>
    <w:rsid w:val="73571F8F"/>
    <w:rsid w:val="73587145"/>
    <w:rsid w:val="7359481F"/>
    <w:rsid w:val="735A1888"/>
    <w:rsid w:val="735E2F6D"/>
    <w:rsid w:val="73600203"/>
    <w:rsid w:val="73602408"/>
    <w:rsid w:val="73615F53"/>
    <w:rsid w:val="73616D3D"/>
    <w:rsid w:val="73641BD5"/>
    <w:rsid w:val="73643380"/>
    <w:rsid w:val="73647704"/>
    <w:rsid w:val="73663554"/>
    <w:rsid w:val="73665AC9"/>
    <w:rsid w:val="736864CA"/>
    <w:rsid w:val="736A2E33"/>
    <w:rsid w:val="736A692F"/>
    <w:rsid w:val="736B7323"/>
    <w:rsid w:val="736C641A"/>
    <w:rsid w:val="736E2219"/>
    <w:rsid w:val="736F096C"/>
    <w:rsid w:val="736F508C"/>
    <w:rsid w:val="736F6AB1"/>
    <w:rsid w:val="7373210F"/>
    <w:rsid w:val="73745685"/>
    <w:rsid w:val="7374620D"/>
    <w:rsid w:val="73760645"/>
    <w:rsid w:val="73763F74"/>
    <w:rsid w:val="73766341"/>
    <w:rsid w:val="737701D0"/>
    <w:rsid w:val="73774EE5"/>
    <w:rsid w:val="737775BB"/>
    <w:rsid w:val="737C6CD7"/>
    <w:rsid w:val="737C7C21"/>
    <w:rsid w:val="737D174D"/>
    <w:rsid w:val="73805225"/>
    <w:rsid w:val="73826822"/>
    <w:rsid w:val="73831E25"/>
    <w:rsid w:val="73832393"/>
    <w:rsid w:val="73842F91"/>
    <w:rsid w:val="7384319B"/>
    <w:rsid w:val="73843F3E"/>
    <w:rsid w:val="7384401F"/>
    <w:rsid w:val="73856249"/>
    <w:rsid w:val="73857018"/>
    <w:rsid w:val="7388347E"/>
    <w:rsid w:val="738A4B76"/>
    <w:rsid w:val="738B6A5C"/>
    <w:rsid w:val="738C58A7"/>
    <w:rsid w:val="738C7E6B"/>
    <w:rsid w:val="738D3CEF"/>
    <w:rsid w:val="738D4E60"/>
    <w:rsid w:val="739033E1"/>
    <w:rsid w:val="739235D6"/>
    <w:rsid w:val="739572D4"/>
    <w:rsid w:val="73980242"/>
    <w:rsid w:val="73986900"/>
    <w:rsid w:val="739A5E6F"/>
    <w:rsid w:val="739B173C"/>
    <w:rsid w:val="739C09FC"/>
    <w:rsid w:val="739C6CFD"/>
    <w:rsid w:val="739D07F0"/>
    <w:rsid w:val="739D3CDD"/>
    <w:rsid w:val="73A1139D"/>
    <w:rsid w:val="73A20600"/>
    <w:rsid w:val="73A339E6"/>
    <w:rsid w:val="73A413EF"/>
    <w:rsid w:val="73A43380"/>
    <w:rsid w:val="73A436D5"/>
    <w:rsid w:val="73A5064E"/>
    <w:rsid w:val="73A50AC2"/>
    <w:rsid w:val="73A572DD"/>
    <w:rsid w:val="73A611C8"/>
    <w:rsid w:val="73A638A6"/>
    <w:rsid w:val="73A64B82"/>
    <w:rsid w:val="73A66804"/>
    <w:rsid w:val="73A74A00"/>
    <w:rsid w:val="73A81355"/>
    <w:rsid w:val="73A916D9"/>
    <w:rsid w:val="73AA498B"/>
    <w:rsid w:val="73AC6C46"/>
    <w:rsid w:val="73AE25EE"/>
    <w:rsid w:val="73AE2B43"/>
    <w:rsid w:val="73B41568"/>
    <w:rsid w:val="73B45AC6"/>
    <w:rsid w:val="73B71209"/>
    <w:rsid w:val="73B76332"/>
    <w:rsid w:val="73B81467"/>
    <w:rsid w:val="73B874B4"/>
    <w:rsid w:val="73B9047A"/>
    <w:rsid w:val="73B90D81"/>
    <w:rsid w:val="73BB4797"/>
    <w:rsid w:val="73BC0B7C"/>
    <w:rsid w:val="73BF3FEC"/>
    <w:rsid w:val="73C13657"/>
    <w:rsid w:val="73C37BF1"/>
    <w:rsid w:val="73C41B8F"/>
    <w:rsid w:val="73C44272"/>
    <w:rsid w:val="73C634CD"/>
    <w:rsid w:val="73C7227F"/>
    <w:rsid w:val="73C85974"/>
    <w:rsid w:val="73C861D7"/>
    <w:rsid w:val="73C93BA8"/>
    <w:rsid w:val="73C97A2E"/>
    <w:rsid w:val="73CE4615"/>
    <w:rsid w:val="73CE661D"/>
    <w:rsid w:val="73CF2205"/>
    <w:rsid w:val="73CF62CF"/>
    <w:rsid w:val="73D04A3B"/>
    <w:rsid w:val="73D256BF"/>
    <w:rsid w:val="73D3067E"/>
    <w:rsid w:val="73D3219C"/>
    <w:rsid w:val="73D35D1A"/>
    <w:rsid w:val="73D4628C"/>
    <w:rsid w:val="73D47343"/>
    <w:rsid w:val="73D5294F"/>
    <w:rsid w:val="73D5602A"/>
    <w:rsid w:val="73D720ED"/>
    <w:rsid w:val="73D80427"/>
    <w:rsid w:val="73D860A5"/>
    <w:rsid w:val="73D862F3"/>
    <w:rsid w:val="73DB6F6B"/>
    <w:rsid w:val="73DF0B9E"/>
    <w:rsid w:val="73DF3576"/>
    <w:rsid w:val="73E03F40"/>
    <w:rsid w:val="73E12CF3"/>
    <w:rsid w:val="73E219B7"/>
    <w:rsid w:val="73E2391A"/>
    <w:rsid w:val="73E23AED"/>
    <w:rsid w:val="73E2665D"/>
    <w:rsid w:val="73E52893"/>
    <w:rsid w:val="73E7612B"/>
    <w:rsid w:val="73EC27CA"/>
    <w:rsid w:val="73EC284F"/>
    <w:rsid w:val="73EC4F3D"/>
    <w:rsid w:val="73ED574E"/>
    <w:rsid w:val="73ED7FAE"/>
    <w:rsid w:val="73F168D8"/>
    <w:rsid w:val="73F17FBC"/>
    <w:rsid w:val="73F8011D"/>
    <w:rsid w:val="73FF0568"/>
    <w:rsid w:val="740177F5"/>
    <w:rsid w:val="7403432C"/>
    <w:rsid w:val="74040935"/>
    <w:rsid w:val="74044DB8"/>
    <w:rsid w:val="7404653A"/>
    <w:rsid w:val="7405479E"/>
    <w:rsid w:val="740574D8"/>
    <w:rsid w:val="740612A9"/>
    <w:rsid w:val="74065571"/>
    <w:rsid w:val="74065BFA"/>
    <w:rsid w:val="740678CE"/>
    <w:rsid w:val="74071E57"/>
    <w:rsid w:val="740720D6"/>
    <w:rsid w:val="740737B8"/>
    <w:rsid w:val="740A60B9"/>
    <w:rsid w:val="740C6705"/>
    <w:rsid w:val="740F6770"/>
    <w:rsid w:val="74100F5D"/>
    <w:rsid w:val="74111175"/>
    <w:rsid w:val="74125523"/>
    <w:rsid w:val="741319C1"/>
    <w:rsid w:val="74146CF8"/>
    <w:rsid w:val="74163B82"/>
    <w:rsid w:val="741863E8"/>
    <w:rsid w:val="7419458C"/>
    <w:rsid w:val="741A0D35"/>
    <w:rsid w:val="741A4239"/>
    <w:rsid w:val="741B17AF"/>
    <w:rsid w:val="741B696C"/>
    <w:rsid w:val="741D3F42"/>
    <w:rsid w:val="741D579E"/>
    <w:rsid w:val="741E366A"/>
    <w:rsid w:val="741E583C"/>
    <w:rsid w:val="741E65AD"/>
    <w:rsid w:val="741F11DF"/>
    <w:rsid w:val="7420722F"/>
    <w:rsid w:val="74243B7D"/>
    <w:rsid w:val="742538C0"/>
    <w:rsid w:val="7426385F"/>
    <w:rsid w:val="7427018A"/>
    <w:rsid w:val="74282D59"/>
    <w:rsid w:val="7429131D"/>
    <w:rsid w:val="74292C14"/>
    <w:rsid w:val="742B7CF7"/>
    <w:rsid w:val="742C4AAC"/>
    <w:rsid w:val="742C5B5C"/>
    <w:rsid w:val="742D57BA"/>
    <w:rsid w:val="742E2F02"/>
    <w:rsid w:val="74311E43"/>
    <w:rsid w:val="74313CB8"/>
    <w:rsid w:val="7431475C"/>
    <w:rsid w:val="74321A98"/>
    <w:rsid w:val="74330B07"/>
    <w:rsid w:val="7434744A"/>
    <w:rsid w:val="74355BB8"/>
    <w:rsid w:val="74361FF3"/>
    <w:rsid w:val="74367B72"/>
    <w:rsid w:val="74376898"/>
    <w:rsid w:val="7437709C"/>
    <w:rsid w:val="74383664"/>
    <w:rsid w:val="743953B3"/>
    <w:rsid w:val="743960EB"/>
    <w:rsid w:val="743A58D6"/>
    <w:rsid w:val="743B278D"/>
    <w:rsid w:val="743B73E1"/>
    <w:rsid w:val="743E16B9"/>
    <w:rsid w:val="743E2FF9"/>
    <w:rsid w:val="743F26CE"/>
    <w:rsid w:val="74404240"/>
    <w:rsid w:val="74407AB7"/>
    <w:rsid w:val="74415FFD"/>
    <w:rsid w:val="74427FE9"/>
    <w:rsid w:val="74442393"/>
    <w:rsid w:val="7446781C"/>
    <w:rsid w:val="744709D6"/>
    <w:rsid w:val="74492246"/>
    <w:rsid w:val="744A6DD5"/>
    <w:rsid w:val="744B5A4B"/>
    <w:rsid w:val="744D1B14"/>
    <w:rsid w:val="744E1185"/>
    <w:rsid w:val="74504B35"/>
    <w:rsid w:val="7450720B"/>
    <w:rsid w:val="74510084"/>
    <w:rsid w:val="74516E34"/>
    <w:rsid w:val="745231DB"/>
    <w:rsid w:val="7454110C"/>
    <w:rsid w:val="745517D9"/>
    <w:rsid w:val="74560C98"/>
    <w:rsid w:val="74597D4D"/>
    <w:rsid w:val="745A1360"/>
    <w:rsid w:val="745A16EC"/>
    <w:rsid w:val="745A1B70"/>
    <w:rsid w:val="745E6A4B"/>
    <w:rsid w:val="745F00E3"/>
    <w:rsid w:val="745F69DF"/>
    <w:rsid w:val="74602AF6"/>
    <w:rsid w:val="74605858"/>
    <w:rsid w:val="7461586C"/>
    <w:rsid w:val="74621885"/>
    <w:rsid w:val="74631EB6"/>
    <w:rsid w:val="7463388A"/>
    <w:rsid w:val="746629DE"/>
    <w:rsid w:val="74666DA4"/>
    <w:rsid w:val="74673450"/>
    <w:rsid w:val="746741ED"/>
    <w:rsid w:val="746774C9"/>
    <w:rsid w:val="746867E3"/>
    <w:rsid w:val="74687B85"/>
    <w:rsid w:val="74696200"/>
    <w:rsid w:val="746B2330"/>
    <w:rsid w:val="746C7AA1"/>
    <w:rsid w:val="746D14DE"/>
    <w:rsid w:val="746D70C0"/>
    <w:rsid w:val="747008DF"/>
    <w:rsid w:val="74700F8F"/>
    <w:rsid w:val="74701E72"/>
    <w:rsid w:val="74705C22"/>
    <w:rsid w:val="74706872"/>
    <w:rsid w:val="74733612"/>
    <w:rsid w:val="74734C73"/>
    <w:rsid w:val="74745878"/>
    <w:rsid w:val="747703C9"/>
    <w:rsid w:val="74790353"/>
    <w:rsid w:val="74792C4C"/>
    <w:rsid w:val="74793591"/>
    <w:rsid w:val="747A33ED"/>
    <w:rsid w:val="747C4969"/>
    <w:rsid w:val="747D445E"/>
    <w:rsid w:val="747E0FEA"/>
    <w:rsid w:val="747E464E"/>
    <w:rsid w:val="747E6AC4"/>
    <w:rsid w:val="747F0AD6"/>
    <w:rsid w:val="74800D1C"/>
    <w:rsid w:val="748156F7"/>
    <w:rsid w:val="74832D44"/>
    <w:rsid w:val="74834814"/>
    <w:rsid w:val="74835A4D"/>
    <w:rsid w:val="74840DE4"/>
    <w:rsid w:val="74850E60"/>
    <w:rsid w:val="7486404F"/>
    <w:rsid w:val="74873070"/>
    <w:rsid w:val="7488666E"/>
    <w:rsid w:val="748A6F46"/>
    <w:rsid w:val="748C49F9"/>
    <w:rsid w:val="748D063D"/>
    <w:rsid w:val="748D2FB0"/>
    <w:rsid w:val="748F1231"/>
    <w:rsid w:val="749019A6"/>
    <w:rsid w:val="74904E87"/>
    <w:rsid w:val="749102DA"/>
    <w:rsid w:val="74914670"/>
    <w:rsid w:val="74935AFC"/>
    <w:rsid w:val="74943535"/>
    <w:rsid w:val="749525F0"/>
    <w:rsid w:val="749674EF"/>
    <w:rsid w:val="749833F0"/>
    <w:rsid w:val="749858DD"/>
    <w:rsid w:val="74991540"/>
    <w:rsid w:val="749964B0"/>
    <w:rsid w:val="749C648C"/>
    <w:rsid w:val="749C7D22"/>
    <w:rsid w:val="749D46D0"/>
    <w:rsid w:val="749D4E37"/>
    <w:rsid w:val="749F0B95"/>
    <w:rsid w:val="74A24111"/>
    <w:rsid w:val="74A329F3"/>
    <w:rsid w:val="74A436ED"/>
    <w:rsid w:val="74A52A4A"/>
    <w:rsid w:val="74A55D84"/>
    <w:rsid w:val="74A55E7A"/>
    <w:rsid w:val="74A57659"/>
    <w:rsid w:val="74A63A6E"/>
    <w:rsid w:val="74A730DE"/>
    <w:rsid w:val="74A75A66"/>
    <w:rsid w:val="74A75CC5"/>
    <w:rsid w:val="74A85805"/>
    <w:rsid w:val="74A91137"/>
    <w:rsid w:val="74AA4AAF"/>
    <w:rsid w:val="74AC0414"/>
    <w:rsid w:val="74AC0BB4"/>
    <w:rsid w:val="74AC6033"/>
    <w:rsid w:val="74AD5230"/>
    <w:rsid w:val="74AE3A0B"/>
    <w:rsid w:val="74B10E8F"/>
    <w:rsid w:val="74B20D48"/>
    <w:rsid w:val="74B27B27"/>
    <w:rsid w:val="74B376A1"/>
    <w:rsid w:val="74B472BD"/>
    <w:rsid w:val="74B74698"/>
    <w:rsid w:val="74B8044E"/>
    <w:rsid w:val="74B83CE5"/>
    <w:rsid w:val="74B90C4D"/>
    <w:rsid w:val="74B95B6C"/>
    <w:rsid w:val="74BD12FC"/>
    <w:rsid w:val="74C054FF"/>
    <w:rsid w:val="74C072D2"/>
    <w:rsid w:val="74C1060D"/>
    <w:rsid w:val="74C167D7"/>
    <w:rsid w:val="74C53AB7"/>
    <w:rsid w:val="74C63F3C"/>
    <w:rsid w:val="74C666F6"/>
    <w:rsid w:val="74C71A65"/>
    <w:rsid w:val="74C809AD"/>
    <w:rsid w:val="74C87424"/>
    <w:rsid w:val="74CA00A3"/>
    <w:rsid w:val="74CA35BD"/>
    <w:rsid w:val="74CB4365"/>
    <w:rsid w:val="74CC06CD"/>
    <w:rsid w:val="74CC396F"/>
    <w:rsid w:val="74CC4B8D"/>
    <w:rsid w:val="74CC522C"/>
    <w:rsid w:val="74CD0C39"/>
    <w:rsid w:val="74D06B0C"/>
    <w:rsid w:val="74D14A26"/>
    <w:rsid w:val="74D31347"/>
    <w:rsid w:val="74D34959"/>
    <w:rsid w:val="74D40956"/>
    <w:rsid w:val="74D4173B"/>
    <w:rsid w:val="74D43652"/>
    <w:rsid w:val="74D4666D"/>
    <w:rsid w:val="74D530E2"/>
    <w:rsid w:val="74D55616"/>
    <w:rsid w:val="74D56567"/>
    <w:rsid w:val="74D6102A"/>
    <w:rsid w:val="74D624DF"/>
    <w:rsid w:val="74D83742"/>
    <w:rsid w:val="74D87CDD"/>
    <w:rsid w:val="74DC5C29"/>
    <w:rsid w:val="74DD41AF"/>
    <w:rsid w:val="74DD6CCA"/>
    <w:rsid w:val="74DD7C86"/>
    <w:rsid w:val="74DE0BDF"/>
    <w:rsid w:val="74DE233C"/>
    <w:rsid w:val="74DE2E8B"/>
    <w:rsid w:val="74DE4BAA"/>
    <w:rsid w:val="74E00263"/>
    <w:rsid w:val="74E271C8"/>
    <w:rsid w:val="74E35A44"/>
    <w:rsid w:val="74E3748B"/>
    <w:rsid w:val="74E4188F"/>
    <w:rsid w:val="74E4502E"/>
    <w:rsid w:val="74E5794A"/>
    <w:rsid w:val="74E81301"/>
    <w:rsid w:val="74E81E1F"/>
    <w:rsid w:val="74E8577C"/>
    <w:rsid w:val="74E85DB4"/>
    <w:rsid w:val="74ED600F"/>
    <w:rsid w:val="74ED64FC"/>
    <w:rsid w:val="74EF215A"/>
    <w:rsid w:val="74F105E2"/>
    <w:rsid w:val="74F20844"/>
    <w:rsid w:val="74F231B9"/>
    <w:rsid w:val="74F27BD4"/>
    <w:rsid w:val="74F27D05"/>
    <w:rsid w:val="74F30933"/>
    <w:rsid w:val="74F80A64"/>
    <w:rsid w:val="74F82D05"/>
    <w:rsid w:val="74F85C6B"/>
    <w:rsid w:val="74F92CEA"/>
    <w:rsid w:val="74FA62EE"/>
    <w:rsid w:val="74FC588C"/>
    <w:rsid w:val="74FE07D7"/>
    <w:rsid w:val="74FE0F96"/>
    <w:rsid w:val="74FF5A38"/>
    <w:rsid w:val="75001E2C"/>
    <w:rsid w:val="750408D1"/>
    <w:rsid w:val="75045CAB"/>
    <w:rsid w:val="75046886"/>
    <w:rsid w:val="7504789B"/>
    <w:rsid w:val="75053B60"/>
    <w:rsid w:val="75057A66"/>
    <w:rsid w:val="7507195D"/>
    <w:rsid w:val="75075276"/>
    <w:rsid w:val="75080594"/>
    <w:rsid w:val="7508494B"/>
    <w:rsid w:val="7508508D"/>
    <w:rsid w:val="750D1F0F"/>
    <w:rsid w:val="750D5B7D"/>
    <w:rsid w:val="750E346A"/>
    <w:rsid w:val="750E4764"/>
    <w:rsid w:val="750E517B"/>
    <w:rsid w:val="750F063F"/>
    <w:rsid w:val="75100DA0"/>
    <w:rsid w:val="75122FBC"/>
    <w:rsid w:val="75134FBF"/>
    <w:rsid w:val="751374A4"/>
    <w:rsid w:val="75137F58"/>
    <w:rsid w:val="75141C81"/>
    <w:rsid w:val="75147212"/>
    <w:rsid w:val="75165ACC"/>
    <w:rsid w:val="751715BF"/>
    <w:rsid w:val="7517247D"/>
    <w:rsid w:val="751A01A3"/>
    <w:rsid w:val="751A3921"/>
    <w:rsid w:val="751E53CB"/>
    <w:rsid w:val="751E7BB0"/>
    <w:rsid w:val="751F0449"/>
    <w:rsid w:val="751F0E24"/>
    <w:rsid w:val="752062CC"/>
    <w:rsid w:val="7521085C"/>
    <w:rsid w:val="75216DF5"/>
    <w:rsid w:val="75221FFE"/>
    <w:rsid w:val="752303A9"/>
    <w:rsid w:val="75246B05"/>
    <w:rsid w:val="75250EC4"/>
    <w:rsid w:val="75260C6C"/>
    <w:rsid w:val="7528168C"/>
    <w:rsid w:val="752830C0"/>
    <w:rsid w:val="752B66A2"/>
    <w:rsid w:val="752D2935"/>
    <w:rsid w:val="752F02F2"/>
    <w:rsid w:val="752F480A"/>
    <w:rsid w:val="7530167E"/>
    <w:rsid w:val="75303009"/>
    <w:rsid w:val="753043C0"/>
    <w:rsid w:val="753244DC"/>
    <w:rsid w:val="75336147"/>
    <w:rsid w:val="75343077"/>
    <w:rsid w:val="75362109"/>
    <w:rsid w:val="7537429D"/>
    <w:rsid w:val="75390940"/>
    <w:rsid w:val="75392642"/>
    <w:rsid w:val="75396647"/>
    <w:rsid w:val="75397A53"/>
    <w:rsid w:val="753B5CFE"/>
    <w:rsid w:val="753C6E18"/>
    <w:rsid w:val="753D31D1"/>
    <w:rsid w:val="753D694F"/>
    <w:rsid w:val="753F4BAF"/>
    <w:rsid w:val="754241F0"/>
    <w:rsid w:val="75424A80"/>
    <w:rsid w:val="75432FDF"/>
    <w:rsid w:val="75451E03"/>
    <w:rsid w:val="75456B25"/>
    <w:rsid w:val="754A0649"/>
    <w:rsid w:val="754A4855"/>
    <w:rsid w:val="754B1F72"/>
    <w:rsid w:val="754C1892"/>
    <w:rsid w:val="754C5C6A"/>
    <w:rsid w:val="754E238C"/>
    <w:rsid w:val="75507268"/>
    <w:rsid w:val="75517B34"/>
    <w:rsid w:val="7552793A"/>
    <w:rsid w:val="75527E5A"/>
    <w:rsid w:val="75533F2E"/>
    <w:rsid w:val="755350F4"/>
    <w:rsid w:val="75546B21"/>
    <w:rsid w:val="75555D40"/>
    <w:rsid w:val="755577A0"/>
    <w:rsid w:val="755648A4"/>
    <w:rsid w:val="75574CC3"/>
    <w:rsid w:val="75577FFF"/>
    <w:rsid w:val="75582ACC"/>
    <w:rsid w:val="755A0B09"/>
    <w:rsid w:val="755C1E65"/>
    <w:rsid w:val="755C4994"/>
    <w:rsid w:val="755C4D37"/>
    <w:rsid w:val="755C7CED"/>
    <w:rsid w:val="755E282F"/>
    <w:rsid w:val="755E28C9"/>
    <w:rsid w:val="755F0DAC"/>
    <w:rsid w:val="755F65B2"/>
    <w:rsid w:val="755F6B89"/>
    <w:rsid w:val="75604B27"/>
    <w:rsid w:val="75612104"/>
    <w:rsid w:val="75613B3B"/>
    <w:rsid w:val="75617597"/>
    <w:rsid w:val="75623D43"/>
    <w:rsid w:val="756259C6"/>
    <w:rsid w:val="756502C3"/>
    <w:rsid w:val="756732D0"/>
    <w:rsid w:val="75674152"/>
    <w:rsid w:val="75680B68"/>
    <w:rsid w:val="756E2FAA"/>
    <w:rsid w:val="756E4D9E"/>
    <w:rsid w:val="756F05C3"/>
    <w:rsid w:val="75712C91"/>
    <w:rsid w:val="7571420A"/>
    <w:rsid w:val="75720050"/>
    <w:rsid w:val="75720BF3"/>
    <w:rsid w:val="757543DB"/>
    <w:rsid w:val="75764B72"/>
    <w:rsid w:val="75765713"/>
    <w:rsid w:val="757871A7"/>
    <w:rsid w:val="7579333E"/>
    <w:rsid w:val="757A5943"/>
    <w:rsid w:val="757B2FBF"/>
    <w:rsid w:val="757C47CC"/>
    <w:rsid w:val="757C782F"/>
    <w:rsid w:val="757D31DB"/>
    <w:rsid w:val="75810835"/>
    <w:rsid w:val="75825CBD"/>
    <w:rsid w:val="75860C24"/>
    <w:rsid w:val="75871A2E"/>
    <w:rsid w:val="75876B67"/>
    <w:rsid w:val="75886078"/>
    <w:rsid w:val="758B3404"/>
    <w:rsid w:val="758B7784"/>
    <w:rsid w:val="758C1918"/>
    <w:rsid w:val="758C1D0E"/>
    <w:rsid w:val="758C4B46"/>
    <w:rsid w:val="758D58F9"/>
    <w:rsid w:val="758D687B"/>
    <w:rsid w:val="758E7C9D"/>
    <w:rsid w:val="758F5553"/>
    <w:rsid w:val="759007BE"/>
    <w:rsid w:val="75915774"/>
    <w:rsid w:val="759262D0"/>
    <w:rsid w:val="75956AEB"/>
    <w:rsid w:val="759629EF"/>
    <w:rsid w:val="759A4700"/>
    <w:rsid w:val="759A54CB"/>
    <w:rsid w:val="759C05FA"/>
    <w:rsid w:val="759D16CA"/>
    <w:rsid w:val="75A02D05"/>
    <w:rsid w:val="75A13C08"/>
    <w:rsid w:val="75A22126"/>
    <w:rsid w:val="75A32C73"/>
    <w:rsid w:val="75A46646"/>
    <w:rsid w:val="75A50508"/>
    <w:rsid w:val="75A52343"/>
    <w:rsid w:val="75A6558F"/>
    <w:rsid w:val="75A67A88"/>
    <w:rsid w:val="75A72DB1"/>
    <w:rsid w:val="75A8612B"/>
    <w:rsid w:val="75A86A3F"/>
    <w:rsid w:val="75AB7832"/>
    <w:rsid w:val="75AC735D"/>
    <w:rsid w:val="75AD6122"/>
    <w:rsid w:val="75B01E77"/>
    <w:rsid w:val="75B02F91"/>
    <w:rsid w:val="75B32138"/>
    <w:rsid w:val="75B4555C"/>
    <w:rsid w:val="75B5162F"/>
    <w:rsid w:val="75B53775"/>
    <w:rsid w:val="75B55037"/>
    <w:rsid w:val="75B61DF8"/>
    <w:rsid w:val="75B64FFF"/>
    <w:rsid w:val="75B778D4"/>
    <w:rsid w:val="75B92D72"/>
    <w:rsid w:val="75B93771"/>
    <w:rsid w:val="75BA1069"/>
    <w:rsid w:val="75BA30BA"/>
    <w:rsid w:val="75BC269A"/>
    <w:rsid w:val="75BC3BA1"/>
    <w:rsid w:val="75BC7F68"/>
    <w:rsid w:val="75BD3D86"/>
    <w:rsid w:val="75BD44ED"/>
    <w:rsid w:val="75BE4198"/>
    <w:rsid w:val="75BE4C1D"/>
    <w:rsid w:val="75BE6010"/>
    <w:rsid w:val="75BF4797"/>
    <w:rsid w:val="75C00E87"/>
    <w:rsid w:val="75C12B14"/>
    <w:rsid w:val="75C20CEC"/>
    <w:rsid w:val="75C21761"/>
    <w:rsid w:val="75C416B9"/>
    <w:rsid w:val="75C425DF"/>
    <w:rsid w:val="75C42B51"/>
    <w:rsid w:val="75C57BC7"/>
    <w:rsid w:val="75C66DB6"/>
    <w:rsid w:val="75C936DA"/>
    <w:rsid w:val="75C95180"/>
    <w:rsid w:val="75CA0503"/>
    <w:rsid w:val="75CA1CB0"/>
    <w:rsid w:val="75CA5568"/>
    <w:rsid w:val="75CD6651"/>
    <w:rsid w:val="75CD71B7"/>
    <w:rsid w:val="75D04F1E"/>
    <w:rsid w:val="75D145CF"/>
    <w:rsid w:val="75D145DB"/>
    <w:rsid w:val="75D21C84"/>
    <w:rsid w:val="75D41196"/>
    <w:rsid w:val="75D47C27"/>
    <w:rsid w:val="75D56AEE"/>
    <w:rsid w:val="75D70062"/>
    <w:rsid w:val="75D97A66"/>
    <w:rsid w:val="75DC2F16"/>
    <w:rsid w:val="75DC663C"/>
    <w:rsid w:val="75DD4FE5"/>
    <w:rsid w:val="75DD6A24"/>
    <w:rsid w:val="75E1007A"/>
    <w:rsid w:val="75E17818"/>
    <w:rsid w:val="75E222E4"/>
    <w:rsid w:val="75E23F17"/>
    <w:rsid w:val="75E31360"/>
    <w:rsid w:val="75E31E97"/>
    <w:rsid w:val="75E514B9"/>
    <w:rsid w:val="75E51DAA"/>
    <w:rsid w:val="75E620B0"/>
    <w:rsid w:val="75E8423F"/>
    <w:rsid w:val="75E91716"/>
    <w:rsid w:val="75E92068"/>
    <w:rsid w:val="75E96B16"/>
    <w:rsid w:val="75EA18A8"/>
    <w:rsid w:val="75EA77E5"/>
    <w:rsid w:val="75EF0382"/>
    <w:rsid w:val="75F13BD3"/>
    <w:rsid w:val="75F149DF"/>
    <w:rsid w:val="75F452B3"/>
    <w:rsid w:val="75F55AEC"/>
    <w:rsid w:val="75F60821"/>
    <w:rsid w:val="75F61554"/>
    <w:rsid w:val="75F813F9"/>
    <w:rsid w:val="75F90C0A"/>
    <w:rsid w:val="75FD2C42"/>
    <w:rsid w:val="75FD4CFE"/>
    <w:rsid w:val="75FD54B9"/>
    <w:rsid w:val="75FE1700"/>
    <w:rsid w:val="75FE50D0"/>
    <w:rsid w:val="75FE5FE3"/>
    <w:rsid w:val="75FF04FA"/>
    <w:rsid w:val="760123A3"/>
    <w:rsid w:val="760220A9"/>
    <w:rsid w:val="7602392A"/>
    <w:rsid w:val="7606159D"/>
    <w:rsid w:val="760705F6"/>
    <w:rsid w:val="76081754"/>
    <w:rsid w:val="760B43F4"/>
    <w:rsid w:val="760C0FB9"/>
    <w:rsid w:val="760C1661"/>
    <w:rsid w:val="760C2777"/>
    <w:rsid w:val="760C5725"/>
    <w:rsid w:val="760D6167"/>
    <w:rsid w:val="76125AD4"/>
    <w:rsid w:val="76135B44"/>
    <w:rsid w:val="761368BE"/>
    <w:rsid w:val="76151E16"/>
    <w:rsid w:val="76172B4E"/>
    <w:rsid w:val="761756C6"/>
    <w:rsid w:val="761B446D"/>
    <w:rsid w:val="761D6BD8"/>
    <w:rsid w:val="761E2A1A"/>
    <w:rsid w:val="761F056E"/>
    <w:rsid w:val="76210BA4"/>
    <w:rsid w:val="7621668A"/>
    <w:rsid w:val="762220E5"/>
    <w:rsid w:val="76242E36"/>
    <w:rsid w:val="76245680"/>
    <w:rsid w:val="762622E8"/>
    <w:rsid w:val="76265910"/>
    <w:rsid w:val="76266E57"/>
    <w:rsid w:val="762A0537"/>
    <w:rsid w:val="762A1EA3"/>
    <w:rsid w:val="762C080F"/>
    <w:rsid w:val="762C0C2F"/>
    <w:rsid w:val="762C7F25"/>
    <w:rsid w:val="763071E6"/>
    <w:rsid w:val="7632158A"/>
    <w:rsid w:val="7632706A"/>
    <w:rsid w:val="76331A88"/>
    <w:rsid w:val="763345F7"/>
    <w:rsid w:val="76336F9F"/>
    <w:rsid w:val="7633770E"/>
    <w:rsid w:val="7635498C"/>
    <w:rsid w:val="76371A46"/>
    <w:rsid w:val="76376560"/>
    <w:rsid w:val="76381BCD"/>
    <w:rsid w:val="763A1799"/>
    <w:rsid w:val="763B2C79"/>
    <w:rsid w:val="763B5CE0"/>
    <w:rsid w:val="763D267E"/>
    <w:rsid w:val="763E46CD"/>
    <w:rsid w:val="763F21B1"/>
    <w:rsid w:val="763F481E"/>
    <w:rsid w:val="764174FF"/>
    <w:rsid w:val="7643346C"/>
    <w:rsid w:val="76455C4C"/>
    <w:rsid w:val="764707FF"/>
    <w:rsid w:val="76475791"/>
    <w:rsid w:val="76475AC8"/>
    <w:rsid w:val="76480BBC"/>
    <w:rsid w:val="764B59B5"/>
    <w:rsid w:val="764C5E87"/>
    <w:rsid w:val="764D4C23"/>
    <w:rsid w:val="764E147C"/>
    <w:rsid w:val="76507875"/>
    <w:rsid w:val="765277EF"/>
    <w:rsid w:val="76544712"/>
    <w:rsid w:val="765925F9"/>
    <w:rsid w:val="765A008B"/>
    <w:rsid w:val="765A2359"/>
    <w:rsid w:val="765B0021"/>
    <w:rsid w:val="765B4995"/>
    <w:rsid w:val="765B7F0D"/>
    <w:rsid w:val="765E40A4"/>
    <w:rsid w:val="765E69D5"/>
    <w:rsid w:val="765F3E67"/>
    <w:rsid w:val="76611055"/>
    <w:rsid w:val="76615614"/>
    <w:rsid w:val="766174E9"/>
    <w:rsid w:val="766359DA"/>
    <w:rsid w:val="76663B24"/>
    <w:rsid w:val="76665591"/>
    <w:rsid w:val="76670416"/>
    <w:rsid w:val="766725E9"/>
    <w:rsid w:val="76675259"/>
    <w:rsid w:val="76690E58"/>
    <w:rsid w:val="766A68D4"/>
    <w:rsid w:val="766B4153"/>
    <w:rsid w:val="766C16FE"/>
    <w:rsid w:val="766C231F"/>
    <w:rsid w:val="766E17E3"/>
    <w:rsid w:val="7670107D"/>
    <w:rsid w:val="76711B41"/>
    <w:rsid w:val="76726889"/>
    <w:rsid w:val="7673177F"/>
    <w:rsid w:val="767522FC"/>
    <w:rsid w:val="76757E92"/>
    <w:rsid w:val="76772620"/>
    <w:rsid w:val="7678479F"/>
    <w:rsid w:val="76785E1E"/>
    <w:rsid w:val="76787D29"/>
    <w:rsid w:val="76792AC7"/>
    <w:rsid w:val="767A562F"/>
    <w:rsid w:val="767C49EB"/>
    <w:rsid w:val="767D52F6"/>
    <w:rsid w:val="767E1942"/>
    <w:rsid w:val="767E3074"/>
    <w:rsid w:val="767F3C5D"/>
    <w:rsid w:val="76803779"/>
    <w:rsid w:val="76821204"/>
    <w:rsid w:val="76821B7E"/>
    <w:rsid w:val="768240C3"/>
    <w:rsid w:val="76824AE6"/>
    <w:rsid w:val="76832BC5"/>
    <w:rsid w:val="768376A0"/>
    <w:rsid w:val="76845A8D"/>
    <w:rsid w:val="768648DF"/>
    <w:rsid w:val="76874EA0"/>
    <w:rsid w:val="76882DCB"/>
    <w:rsid w:val="76892C68"/>
    <w:rsid w:val="768B3084"/>
    <w:rsid w:val="768C288B"/>
    <w:rsid w:val="768C7A2F"/>
    <w:rsid w:val="768D3D5E"/>
    <w:rsid w:val="768D7CD4"/>
    <w:rsid w:val="768E07FE"/>
    <w:rsid w:val="768E632B"/>
    <w:rsid w:val="76924FA1"/>
    <w:rsid w:val="76930349"/>
    <w:rsid w:val="7693566D"/>
    <w:rsid w:val="769424F2"/>
    <w:rsid w:val="769426C5"/>
    <w:rsid w:val="76954C77"/>
    <w:rsid w:val="7696181A"/>
    <w:rsid w:val="769650D2"/>
    <w:rsid w:val="769710E8"/>
    <w:rsid w:val="769A0F35"/>
    <w:rsid w:val="769A4B71"/>
    <w:rsid w:val="769A5B10"/>
    <w:rsid w:val="769A75E8"/>
    <w:rsid w:val="769B4126"/>
    <w:rsid w:val="769B424D"/>
    <w:rsid w:val="769D4284"/>
    <w:rsid w:val="769E1CEA"/>
    <w:rsid w:val="76A129AE"/>
    <w:rsid w:val="76A2776F"/>
    <w:rsid w:val="76A31571"/>
    <w:rsid w:val="76A356A2"/>
    <w:rsid w:val="76A5214D"/>
    <w:rsid w:val="76A53B0C"/>
    <w:rsid w:val="76A541E9"/>
    <w:rsid w:val="76A54266"/>
    <w:rsid w:val="76A5486C"/>
    <w:rsid w:val="76A64D12"/>
    <w:rsid w:val="76A97626"/>
    <w:rsid w:val="76AA13AD"/>
    <w:rsid w:val="76AB1795"/>
    <w:rsid w:val="76AB420F"/>
    <w:rsid w:val="76AD42BD"/>
    <w:rsid w:val="76AE3128"/>
    <w:rsid w:val="76B13083"/>
    <w:rsid w:val="76B45918"/>
    <w:rsid w:val="76B56256"/>
    <w:rsid w:val="76B63C2B"/>
    <w:rsid w:val="76B80582"/>
    <w:rsid w:val="76B933D4"/>
    <w:rsid w:val="76BA00AF"/>
    <w:rsid w:val="76BB2B63"/>
    <w:rsid w:val="76BC59DF"/>
    <w:rsid w:val="76BD73D3"/>
    <w:rsid w:val="76BD7494"/>
    <w:rsid w:val="76C017F1"/>
    <w:rsid w:val="76C03142"/>
    <w:rsid w:val="76C03413"/>
    <w:rsid w:val="76C0357E"/>
    <w:rsid w:val="76C17FF3"/>
    <w:rsid w:val="76C33C3E"/>
    <w:rsid w:val="76C44C58"/>
    <w:rsid w:val="76C472FF"/>
    <w:rsid w:val="76C57ACD"/>
    <w:rsid w:val="76C57C52"/>
    <w:rsid w:val="76C61EF9"/>
    <w:rsid w:val="76C76D46"/>
    <w:rsid w:val="76CF2CE9"/>
    <w:rsid w:val="76CF35E9"/>
    <w:rsid w:val="76D26F36"/>
    <w:rsid w:val="76D402C1"/>
    <w:rsid w:val="76D43F78"/>
    <w:rsid w:val="76D76257"/>
    <w:rsid w:val="76D835B0"/>
    <w:rsid w:val="76D90AA4"/>
    <w:rsid w:val="76DB40CE"/>
    <w:rsid w:val="76DC0AEC"/>
    <w:rsid w:val="76DD58F9"/>
    <w:rsid w:val="76DE0053"/>
    <w:rsid w:val="76DE7DF0"/>
    <w:rsid w:val="76E05A6B"/>
    <w:rsid w:val="76E11C7F"/>
    <w:rsid w:val="76E11ECC"/>
    <w:rsid w:val="76E20255"/>
    <w:rsid w:val="76E26D72"/>
    <w:rsid w:val="76E27FFB"/>
    <w:rsid w:val="76E32EAF"/>
    <w:rsid w:val="76E333B7"/>
    <w:rsid w:val="76E52781"/>
    <w:rsid w:val="76E57089"/>
    <w:rsid w:val="76E66F33"/>
    <w:rsid w:val="76E73D5F"/>
    <w:rsid w:val="76E742F2"/>
    <w:rsid w:val="76E7773C"/>
    <w:rsid w:val="76E835E4"/>
    <w:rsid w:val="76E84E81"/>
    <w:rsid w:val="76EB052C"/>
    <w:rsid w:val="76EB5BE5"/>
    <w:rsid w:val="76EB5EF5"/>
    <w:rsid w:val="76EC772F"/>
    <w:rsid w:val="76ED1BE1"/>
    <w:rsid w:val="76EE70E1"/>
    <w:rsid w:val="76EE7DB6"/>
    <w:rsid w:val="76EF39AE"/>
    <w:rsid w:val="76EF70EC"/>
    <w:rsid w:val="76F00A13"/>
    <w:rsid w:val="76F0436A"/>
    <w:rsid w:val="76F1722F"/>
    <w:rsid w:val="76F31769"/>
    <w:rsid w:val="76F34BD3"/>
    <w:rsid w:val="76F35DCD"/>
    <w:rsid w:val="76F53E27"/>
    <w:rsid w:val="76F5465E"/>
    <w:rsid w:val="76F60FF8"/>
    <w:rsid w:val="76F87E16"/>
    <w:rsid w:val="76FA108F"/>
    <w:rsid w:val="76FA4B46"/>
    <w:rsid w:val="76FA6D34"/>
    <w:rsid w:val="76FC2BFE"/>
    <w:rsid w:val="76FC2CB8"/>
    <w:rsid w:val="76FF58CD"/>
    <w:rsid w:val="770066BF"/>
    <w:rsid w:val="7701512A"/>
    <w:rsid w:val="770179AC"/>
    <w:rsid w:val="77032E69"/>
    <w:rsid w:val="77046F08"/>
    <w:rsid w:val="770518AE"/>
    <w:rsid w:val="77061B04"/>
    <w:rsid w:val="77065F0B"/>
    <w:rsid w:val="7708234E"/>
    <w:rsid w:val="77086041"/>
    <w:rsid w:val="770862D1"/>
    <w:rsid w:val="77091AB2"/>
    <w:rsid w:val="770936BE"/>
    <w:rsid w:val="770A41FE"/>
    <w:rsid w:val="770A5F68"/>
    <w:rsid w:val="770A5FD1"/>
    <w:rsid w:val="770A703C"/>
    <w:rsid w:val="770B7CB3"/>
    <w:rsid w:val="770C475D"/>
    <w:rsid w:val="770D3F2D"/>
    <w:rsid w:val="770D69E6"/>
    <w:rsid w:val="770E32A1"/>
    <w:rsid w:val="770E541F"/>
    <w:rsid w:val="770F0AEB"/>
    <w:rsid w:val="771124D4"/>
    <w:rsid w:val="77142120"/>
    <w:rsid w:val="7715035A"/>
    <w:rsid w:val="77161C5A"/>
    <w:rsid w:val="771662DC"/>
    <w:rsid w:val="77174CF1"/>
    <w:rsid w:val="771824E2"/>
    <w:rsid w:val="77191F42"/>
    <w:rsid w:val="771A3FCD"/>
    <w:rsid w:val="771A4EB5"/>
    <w:rsid w:val="771C266A"/>
    <w:rsid w:val="771E5C67"/>
    <w:rsid w:val="771E5F41"/>
    <w:rsid w:val="771F2E5C"/>
    <w:rsid w:val="772021FA"/>
    <w:rsid w:val="77205948"/>
    <w:rsid w:val="77225850"/>
    <w:rsid w:val="7723463D"/>
    <w:rsid w:val="772346E9"/>
    <w:rsid w:val="772364EF"/>
    <w:rsid w:val="77247027"/>
    <w:rsid w:val="772535F2"/>
    <w:rsid w:val="772560DD"/>
    <w:rsid w:val="772835E1"/>
    <w:rsid w:val="77283AE0"/>
    <w:rsid w:val="7728694A"/>
    <w:rsid w:val="77297B5C"/>
    <w:rsid w:val="77297F24"/>
    <w:rsid w:val="772A1F35"/>
    <w:rsid w:val="772A3F02"/>
    <w:rsid w:val="772B4B35"/>
    <w:rsid w:val="772C2D5E"/>
    <w:rsid w:val="772D4C51"/>
    <w:rsid w:val="772D6205"/>
    <w:rsid w:val="772D6FF8"/>
    <w:rsid w:val="772F0F39"/>
    <w:rsid w:val="77304457"/>
    <w:rsid w:val="77316EEA"/>
    <w:rsid w:val="77334935"/>
    <w:rsid w:val="77351007"/>
    <w:rsid w:val="77396B4F"/>
    <w:rsid w:val="773A2C9F"/>
    <w:rsid w:val="773A3A35"/>
    <w:rsid w:val="773B4A33"/>
    <w:rsid w:val="773C7022"/>
    <w:rsid w:val="7740636E"/>
    <w:rsid w:val="7741426F"/>
    <w:rsid w:val="774143D0"/>
    <w:rsid w:val="77415459"/>
    <w:rsid w:val="774645F4"/>
    <w:rsid w:val="77472A9E"/>
    <w:rsid w:val="774A31F4"/>
    <w:rsid w:val="774D3187"/>
    <w:rsid w:val="774F4830"/>
    <w:rsid w:val="7751155B"/>
    <w:rsid w:val="775156BB"/>
    <w:rsid w:val="77517B72"/>
    <w:rsid w:val="77520C6D"/>
    <w:rsid w:val="77525DFF"/>
    <w:rsid w:val="775267A6"/>
    <w:rsid w:val="77537B1F"/>
    <w:rsid w:val="77540141"/>
    <w:rsid w:val="77540465"/>
    <w:rsid w:val="77546852"/>
    <w:rsid w:val="77547133"/>
    <w:rsid w:val="77552B96"/>
    <w:rsid w:val="77560F76"/>
    <w:rsid w:val="7757346E"/>
    <w:rsid w:val="77587759"/>
    <w:rsid w:val="775A0BDE"/>
    <w:rsid w:val="775A1874"/>
    <w:rsid w:val="775A37C4"/>
    <w:rsid w:val="775A3F98"/>
    <w:rsid w:val="775B6899"/>
    <w:rsid w:val="775E7EBA"/>
    <w:rsid w:val="775F3285"/>
    <w:rsid w:val="77603873"/>
    <w:rsid w:val="77604351"/>
    <w:rsid w:val="7764421A"/>
    <w:rsid w:val="776512C8"/>
    <w:rsid w:val="77665ADB"/>
    <w:rsid w:val="77667EBF"/>
    <w:rsid w:val="77675DF4"/>
    <w:rsid w:val="7768056B"/>
    <w:rsid w:val="77695307"/>
    <w:rsid w:val="776A5A1C"/>
    <w:rsid w:val="776B1F14"/>
    <w:rsid w:val="776C6F5B"/>
    <w:rsid w:val="776E1C43"/>
    <w:rsid w:val="776E3638"/>
    <w:rsid w:val="776E3CA0"/>
    <w:rsid w:val="776E7A18"/>
    <w:rsid w:val="776F5421"/>
    <w:rsid w:val="77700452"/>
    <w:rsid w:val="777009F5"/>
    <w:rsid w:val="777059B4"/>
    <w:rsid w:val="77720605"/>
    <w:rsid w:val="77741F9D"/>
    <w:rsid w:val="777440E2"/>
    <w:rsid w:val="77745204"/>
    <w:rsid w:val="7775342C"/>
    <w:rsid w:val="777805EC"/>
    <w:rsid w:val="777B7721"/>
    <w:rsid w:val="777C24B0"/>
    <w:rsid w:val="777C416C"/>
    <w:rsid w:val="777C5D52"/>
    <w:rsid w:val="777D1AD0"/>
    <w:rsid w:val="777E3CC4"/>
    <w:rsid w:val="777E51DE"/>
    <w:rsid w:val="778203C1"/>
    <w:rsid w:val="778223D3"/>
    <w:rsid w:val="7787164C"/>
    <w:rsid w:val="77880CCB"/>
    <w:rsid w:val="778A5893"/>
    <w:rsid w:val="778B68AF"/>
    <w:rsid w:val="778E760F"/>
    <w:rsid w:val="77907C3B"/>
    <w:rsid w:val="77912C02"/>
    <w:rsid w:val="77912C4F"/>
    <w:rsid w:val="779142EA"/>
    <w:rsid w:val="7792000E"/>
    <w:rsid w:val="779319EE"/>
    <w:rsid w:val="7794471E"/>
    <w:rsid w:val="779466E2"/>
    <w:rsid w:val="77953CE7"/>
    <w:rsid w:val="77973E78"/>
    <w:rsid w:val="77980179"/>
    <w:rsid w:val="779838C8"/>
    <w:rsid w:val="77986DCD"/>
    <w:rsid w:val="77995DC1"/>
    <w:rsid w:val="779B36D3"/>
    <w:rsid w:val="779D5E8A"/>
    <w:rsid w:val="779D74F2"/>
    <w:rsid w:val="779F5DC7"/>
    <w:rsid w:val="77A0501D"/>
    <w:rsid w:val="77A06EAA"/>
    <w:rsid w:val="77A32618"/>
    <w:rsid w:val="77A3506A"/>
    <w:rsid w:val="77A40D25"/>
    <w:rsid w:val="77A458C0"/>
    <w:rsid w:val="77A70DC0"/>
    <w:rsid w:val="77A7792A"/>
    <w:rsid w:val="77A84B45"/>
    <w:rsid w:val="77AA2113"/>
    <w:rsid w:val="77AB28F3"/>
    <w:rsid w:val="77AE5734"/>
    <w:rsid w:val="77AF5CA7"/>
    <w:rsid w:val="77B04893"/>
    <w:rsid w:val="77B069BD"/>
    <w:rsid w:val="77B168D0"/>
    <w:rsid w:val="77B40DD5"/>
    <w:rsid w:val="77B83DC8"/>
    <w:rsid w:val="77B853C9"/>
    <w:rsid w:val="77BC27C9"/>
    <w:rsid w:val="77BC2F15"/>
    <w:rsid w:val="77BE294C"/>
    <w:rsid w:val="77C03B3F"/>
    <w:rsid w:val="77C21DEC"/>
    <w:rsid w:val="77C24468"/>
    <w:rsid w:val="77C37A29"/>
    <w:rsid w:val="77C51B98"/>
    <w:rsid w:val="77C54053"/>
    <w:rsid w:val="77C56CC2"/>
    <w:rsid w:val="77C62338"/>
    <w:rsid w:val="77C81359"/>
    <w:rsid w:val="77C8549A"/>
    <w:rsid w:val="77C962C7"/>
    <w:rsid w:val="77CC31D5"/>
    <w:rsid w:val="77CC54B7"/>
    <w:rsid w:val="77CD06CF"/>
    <w:rsid w:val="77CD2C86"/>
    <w:rsid w:val="77CE4B4D"/>
    <w:rsid w:val="77CE78B9"/>
    <w:rsid w:val="77D0216C"/>
    <w:rsid w:val="77D107DA"/>
    <w:rsid w:val="77D10A8A"/>
    <w:rsid w:val="77D257BF"/>
    <w:rsid w:val="77D3622E"/>
    <w:rsid w:val="77D44863"/>
    <w:rsid w:val="77D4799E"/>
    <w:rsid w:val="77D60D0D"/>
    <w:rsid w:val="77D628DD"/>
    <w:rsid w:val="77D66AFF"/>
    <w:rsid w:val="77D80095"/>
    <w:rsid w:val="77DE6ABF"/>
    <w:rsid w:val="77DF115C"/>
    <w:rsid w:val="77DF141F"/>
    <w:rsid w:val="77DF5205"/>
    <w:rsid w:val="77E04BBE"/>
    <w:rsid w:val="77E14C5E"/>
    <w:rsid w:val="77E2422A"/>
    <w:rsid w:val="77E26CB2"/>
    <w:rsid w:val="77E563E4"/>
    <w:rsid w:val="77E77790"/>
    <w:rsid w:val="77EA201B"/>
    <w:rsid w:val="77EC57C4"/>
    <w:rsid w:val="77EC5A9C"/>
    <w:rsid w:val="77ED503D"/>
    <w:rsid w:val="77EE42C9"/>
    <w:rsid w:val="77EF5AB7"/>
    <w:rsid w:val="77EF70B4"/>
    <w:rsid w:val="77EF7CD1"/>
    <w:rsid w:val="77F01F47"/>
    <w:rsid w:val="77F113D9"/>
    <w:rsid w:val="77F1163E"/>
    <w:rsid w:val="77F26D76"/>
    <w:rsid w:val="77F33740"/>
    <w:rsid w:val="77F62497"/>
    <w:rsid w:val="77F76F8C"/>
    <w:rsid w:val="77F90ACF"/>
    <w:rsid w:val="77F93B17"/>
    <w:rsid w:val="77FA2CEE"/>
    <w:rsid w:val="77FA5C7C"/>
    <w:rsid w:val="77FB22BA"/>
    <w:rsid w:val="77FD10E2"/>
    <w:rsid w:val="77FE5227"/>
    <w:rsid w:val="77FF0B81"/>
    <w:rsid w:val="77FF4D9E"/>
    <w:rsid w:val="77FF5CBA"/>
    <w:rsid w:val="77FF6704"/>
    <w:rsid w:val="78002685"/>
    <w:rsid w:val="78003E7E"/>
    <w:rsid w:val="780048D0"/>
    <w:rsid w:val="78011FBD"/>
    <w:rsid w:val="78037C6B"/>
    <w:rsid w:val="780406DA"/>
    <w:rsid w:val="7804199D"/>
    <w:rsid w:val="78045C90"/>
    <w:rsid w:val="78050ECF"/>
    <w:rsid w:val="78052D5A"/>
    <w:rsid w:val="78071472"/>
    <w:rsid w:val="78082243"/>
    <w:rsid w:val="780934DF"/>
    <w:rsid w:val="78097A38"/>
    <w:rsid w:val="780A7481"/>
    <w:rsid w:val="780A7C66"/>
    <w:rsid w:val="780A7FA9"/>
    <w:rsid w:val="780D7C04"/>
    <w:rsid w:val="780E5C84"/>
    <w:rsid w:val="78105A5E"/>
    <w:rsid w:val="7811469A"/>
    <w:rsid w:val="78130955"/>
    <w:rsid w:val="78145DEB"/>
    <w:rsid w:val="78162DA3"/>
    <w:rsid w:val="78182788"/>
    <w:rsid w:val="78182FCD"/>
    <w:rsid w:val="78184250"/>
    <w:rsid w:val="78190249"/>
    <w:rsid w:val="7819035D"/>
    <w:rsid w:val="781948D7"/>
    <w:rsid w:val="781A50BD"/>
    <w:rsid w:val="781B1C7D"/>
    <w:rsid w:val="781C2DE1"/>
    <w:rsid w:val="781D45CA"/>
    <w:rsid w:val="781D4682"/>
    <w:rsid w:val="781E7BA3"/>
    <w:rsid w:val="781E7E67"/>
    <w:rsid w:val="782062F5"/>
    <w:rsid w:val="78214494"/>
    <w:rsid w:val="78214B74"/>
    <w:rsid w:val="78215E0F"/>
    <w:rsid w:val="78241318"/>
    <w:rsid w:val="782527BF"/>
    <w:rsid w:val="78254BB4"/>
    <w:rsid w:val="782639E8"/>
    <w:rsid w:val="78277BCC"/>
    <w:rsid w:val="782920DB"/>
    <w:rsid w:val="782966D8"/>
    <w:rsid w:val="782B1F1B"/>
    <w:rsid w:val="782C7D50"/>
    <w:rsid w:val="782D7804"/>
    <w:rsid w:val="782F2BF7"/>
    <w:rsid w:val="783058AD"/>
    <w:rsid w:val="78322261"/>
    <w:rsid w:val="78331B7F"/>
    <w:rsid w:val="78333ACB"/>
    <w:rsid w:val="783343E3"/>
    <w:rsid w:val="78342E6F"/>
    <w:rsid w:val="78344433"/>
    <w:rsid w:val="78352608"/>
    <w:rsid w:val="783857A7"/>
    <w:rsid w:val="78390BE3"/>
    <w:rsid w:val="78391D48"/>
    <w:rsid w:val="78396D3C"/>
    <w:rsid w:val="783A449E"/>
    <w:rsid w:val="783B2C4B"/>
    <w:rsid w:val="783B5C56"/>
    <w:rsid w:val="783D61EA"/>
    <w:rsid w:val="783D6601"/>
    <w:rsid w:val="783F0BC6"/>
    <w:rsid w:val="783F6B3F"/>
    <w:rsid w:val="783F7F20"/>
    <w:rsid w:val="784000DB"/>
    <w:rsid w:val="78403C83"/>
    <w:rsid w:val="7841649E"/>
    <w:rsid w:val="78417711"/>
    <w:rsid w:val="78431A2C"/>
    <w:rsid w:val="78432D73"/>
    <w:rsid w:val="78444C0E"/>
    <w:rsid w:val="78444C57"/>
    <w:rsid w:val="78454C76"/>
    <w:rsid w:val="784576E0"/>
    <w:rsid w:val="784608EB"/>
    <w:rsid w:val="78463CC8"/>
    <w:rsid w:val="78472ABE"/>
    <w:rsid w:val="78472E94"/>
    <w:rsid w:val="78473A70"/>
    <w:rsid w:val="7847492D"/>
    <w:rsid w:val="784C0B1A"/>
    <w:rsid w:val="784C14CF"/>
    <w:rsid w:val="784D48F9"/>
    <w:rsid w:val="784E259C"/>
    <w:rsid w:val="784E58BC"/>
    <w:rsid w:val="784F6F4B"/>
    <w:rsid w:val="7850337A"/>
    <w:rsid w:val="78511CD5"/>
    <w:rsid w:val="78523758"/>
    <w:rsid w:val="78525E6B"/>
    <w:rsid w:val="78550A94"/>
    <w:rsid w:val="7855784C"/>
    <w:rsid w:val="78577BAD"/>
    <w:rsid w:val="785850F8"/>
    <w:rsid w:val="785A33E2"/>
    <w:rsid w:val="785A4A28"/>
    <w:rsid w:val="785A5D6F"/>
    <w:rsid w:val="785C2D28"/>
    <w:rsid w:val="785C4DF5"/>
    <w:rsid w:val="785D1AAA"/>
    <w:rsid w:val="785D4A1A"/>
    <w:rsid w:val="78601FCA"/>
    <w:rsid w:val="78606591"/>
    <w:rsid w:val="78634255"/>
    <w:rsid w:val="786764FC"/>
    <w:rsid w:val="78693672"/>
    <w:rsid w:val="786963DA"/>
    <w:rsid w:val="786963ED"/>
    <w:rsid w:val="786A62C3"/>
    <w:rsid w:val="786A7523"/>
    <w:rsid w:val="786A7F60"/>
    <w:rsid w:val="786C64F1"/>
    <w:rsid w:val="786E226B"/>
    <w:rsid w:val="786E3E6F"/>
    <w:rsid w:val="786F0C11"/>
    <w:rsid w:val="78710EFA"/>
    <w:rsid w:val="7872113C"/>
    <w:rsid w:val="787270BB"/>
    <w:rsid w:val="787306EF"/>
    <w:rsid w:val="78733B3C"/>
    <w:rsid w:val="78745FFB"/>
    <w:rsid w:val="787655F4"/>
    <w:rsid w:val="78766567"/>
    <w:rsid w:val="787710F8"/>
    <w:rsid w:val="78773C63"/>
    <w:rsid w:val="78790095"/>
    <w:rsid w:val="7879395F"/>
    <w:rsid w:val="787A5943"/>
    <w:rsid w:val="787A5A34"/>
    <w:rsid w:val="78801556"/>
    <w:rsid w:val="788158D9"/>
    <w:rsid w:val="7882092F"/>
    <w:rsid w:val="78821B93"/>
    <w:rsid w:val="788263D9"/>
    <w:rsid w:val="78857F5F"/>
    <w:rsid w:val="7886046A"/>
    <w:rsid w:val="78861B78"/>
    <w:rsid w:val="78862545"/>
    <w:rsid w:val="78863097"/>
    <w:rsid w:val="78877764"/>
    <w:rsid w:val="7889380E"/>
    <w:rsid w:val="788A53C6"/>
    <w:rsid w:val="788C2C1A"/>
    <w:rsid w:val="788C377A"/>
    <w:rsid w:val="788E1893"/>
    <w:rsid w:val="788E48E5"/>
    <w:rsid w:val="788E608E"/>
    <w:rsid w:val="78911AA2"/>
    <w:rsid w:val="78932921"/>
    <w:rsid w:val="78943806"/>
    <w:rsid w:val="789473CE"/>
    <w:rsid w:val="789707EE"/>
    <w:rsid w:val="78984B4A"/>
    <w:rsid w:val="789941F6"/>
    <w:rsid w:val="78994870"/>
    <w:rsid w:val="789970F1"/>
    <w:rsid w:val="789A4BAD"/>
    <w:rsid w:val="789B099E"/>
    <w:rsid w:val="789B5C3A"/>
    <w:rsid w:val="789C4906"/>
    <w:rsid w:val="789C69A6"/>
    <w:rsid w:val="789D4F67"/>
    <w:rsid w:val="789E2218"/>
    <w:rsid w:val="789E7F39"/>
    <w:rsid w:val="789F1D71"/>
    <w:rsid w:val="789F34B6"/>
    <w:rsid w:val="78A031D3"/>
    <w:rsid w:val="78A045E8"/>
    <w:rsid w:val="78A141FD"/>
    <w:rsid w:val="78A279D0"/>
    <w:rsid w:val="78A331A3"/>
    <w:rsid w:val="78A332E9"/>
    <w:rsid w:val="78A36834"/>
    <w:rsid w:val="78A55760"/>
    <w:rsid w:val="78A7718A"/>
    <w:rsid w:val="78A846A0"/>
    <w:rsid w:val="78A84FB5"/>
    <w:rsid w:val="78A8776F"/>
    <w:rsid w:val="78A96C38"/>
    <w:rsid w:val="78AA708B"/>
    <w:rsid w:val="78AC0D56"/>
    <w:rsid w:val="78AC0EE3"/>
    <w:rsid w:val="78AD4087"/>
    <w:rsid w:val="78AD48EF"/>
    <w:rsid w:val="78AD7123"/>
    <w:rsid w:val="78AE47E4"/>
    <w:rsid w:val="78AE4E30"/>
    <w:rsid w:val="78AE66B9"/>
    <w:rsid w:val="78B00045"/>
    <w:rsid w:val="78B0021D"/>
    <w:rsid w:val="78B061B1"/>
    <w:rsid w:val="78B12CA5"/>
    <w:rsid w:val="78B22F15"/>
    <w:rsid w:val="78B30B9C"/>
    <w:rsid w:val="78B51427"/>
    <w:rsid w:val="78B605F4"/>
    <w:rsid w:val="78B66B5D"/>
    <w:rsid w:val="78B9030A"/>
    <w:rsid w:val="78B94F46"/>
    <w:rsid w:val="78BA1CE0"/>
    <w:rsid w:val="78BB01E0"/>
    <w:rsid w:val="78BC36AE"/>
    <w:rsid w:val="78BC6D04"/>
    <w:rsid w:val="78BD1C79"/>
    <w:rsid w:val="78BE2CA2"/>
    <w:rsid w:val="78BF15A1"/>
    <w:rsid w:val="78BF2D30"/>
    <w:rsid w:val="78C242E0"/>
    <w:rsid w:val="78C32876"/>
    <w:rsid w:val="78C32971"/>
    <w:rsid w:val="78C40044"/>
    <w:rsid w:val="78C5090B"/>
    <w:rsid w:val="78C55746"/>
    <w:rsid w:val="78C7550C"/>
    <w:rsid w:val="78C9065E"/>
    <w:rsid w:val="78C90F87"/>
    <w:rsid w:val="78CA723C"/>
    <w:rsid w:val="78CA79EF"/>
    <w:rsid w:val="78CD5593"/>
    <w:rsid w:val="78CF5A0A"/>
    <w:rsid w:val="78D02FED"/>
    <w:rsid w:val="78D268AA"/>
    <w:rsid w:val="78D26CA9"/>
    <w:rsid w:val="78D27741"/>
    <w:rsid w:val="78D336A9"/>
    <w:rsid w:val="78D42FE1"/>
    <w:rsid w:val="78D4622B"/>
    <w:rsid w:val="78D510FF"/>
    <w:rsid w:val="78D55CA7"/>
    <w:rsid w:val="78D748DC"/>
    <w:rsid w:val="78D858C6"/>
    <w:rsid w:val="78D87687"/>
    <w:rsid w:val="78D907FA"/>
    <w:rsid w:val="78DA0A58"/>
    <w:rsid w:val="78DA54CE"/>
    <w:rsid w:val="78DB222F"/>
    <w:rsid w:val="78DC3ACC"/>
    <w:rsid w:val="78DD74FF"/>
    <w:rsid w:val="78DF6E42"/>
    <w:rsid w:val="78E05C3F"/>
    <w:rsid w:val="78E16F63"/>
    <w:rsid w:val="78E22346"/>
    <w:rsid w:val="78E231A2"/>
    <w:rsid w:val="78E35A1A"/>
    <w:rsid w:val="78E36D90"/>
    <w:rsid w:val="78E54186"/>
    <w:rsid w:val="78E80239"/>
    <w:rsid w:val="78E811C1"/>
    <w:rsid w:val="78E81DF4"/>
    <w:rsid w:val="78E944AE"/>
    <w:rsid w:val="78EB5987"/>
    <w:rsid w:val="78EC0EC2"/>
    <w:rsid w:val="78EC660A"/>
    <w:rsid w:val="78ED4628"/>
    <w:rsid w:val="78ED6A5D"/>
    <w:rsid w:val="78EE34E4"/>
    <w:rsid w:val="78F0075C"/>
    <w:rsid w:val="78F0329E"/>
    <w:rsid w:val="78F03C31"/>
    <w:rsid w:val="78F04651"/>
    <w:rsid w:val="78F07D5B"/>
    <w:rsid w:val="78F20952"/>
    <w:rsid w:val="78F42B31"/>
    <w:rsid w:val="78F510A0"/>
    <w:rsid w:val="78F52132"/>
    <w:rsid w:val="78F56394"/>
    <w:rsid w:val="78F7686D"/>
    <w:rsid w:val="78F943F7"/>
    <w:rsid w:val="78F97181"/>
    <w:rsid w:val="78FA6EA3"/>
    <w:rsid w:val="78FC16B5"/>
    <w:rsid w:val="78FC6365"/>
    <w:rsid w:val="78FD27AF"/>
    <w:rsid w:val="78FD7114"/>
    <w:rsid w:val="78FE3924"/>
    <w:rsid w:val="78FF6FD1"/>
    <w:rsid w:val="79000C47"/>
    <w:rsid w:val="79003F5F"/>
    <w:rsid w:val="79030D7E"/>
    <w:rsid w:val="79030FE1"/>
    <w:rsid w:val="79042AFD"/>
    <w:rsid w:val="79042E23"/>
    <w:rsid w:val="790508D8"/>
    <w:rsid w:val="790600D7"/>
    <w:rsid w:val="79065B97"/>
    <w:rsid w:val="79073F00"/>
    <w:rsid w:val="790800EB"/>
    <w:rsid w:val="79085A41"/>
    <w:rsid w:val="79085DDC"/>
    <w:rsid w:val="790A4205"/>
    <w:rsid w:val="790B5DE5"/>
    <w:rsid w:val="790D4040"/>
    <w:rsid w:val="790E7223"/>
    <w:rsid w:val="790F1771"/>
    <w:rsid w:val="790F3DAF"/>
    <w:rsid w:val="790F55C8"/>
    <w:rsid w:val="7910591A"/>
    <w:rsid w:val="79126532"/>
    <w:rsid w:val="79127187"/>
    <w:rsid w:val="79132915"/>
    <w:rsid w:val="79135C91"/>
    <w:rsid w:val="791561C4"/>
    <w:rsid w:val="7917771A"/>
    <w:rsid w:val="791874D0"/>
    <w:rsid w:val="791965A6"/>
    <w:rsid w:val="791A2601"/>
    <w:rsid w:val="791A6F1F"/>
    <w:rsid w:val="791B12D0"/>
    <w:rsid w:val="791C148A"/>
    <w:rsid w:val="791E46FF"/>
    <w:rsid w:val="79226B41"/>
    <w:rsid w:val="79234929"/>
    <w:rsid w:val="79234A24"/>
    <w:rsid w:val="7924062E"/>
    <w:rsid w:val="7925452C"/>
    <w:rsid w:val="79262FCA"/>
    <w:rsid w:val="792A6AEA"/>
    <w:rsid w:val="792B1D93"/>
    <w:rsid w:val="792B372F"/>
    <w:rsid w:val="792C0303"/>
    <w:rsid w:val="792C5F7B"/>
    <w:rsid w:val="792C792A"/>
    <w:rsid w:val="792D2A3E"/>
    <w:rsid w:val="792D2D19"/>
    <w:rsid w:val="792D2F58"/>
    <w:rsid w:val="792F58D6"/>
    <w:rsid w:val="792F6CA0"/>
    <w:rsid w:val="79302FEB"/>
    <w:rsid w:val="79311593"/>
    <w:rsid w:val="793157EC"/>
    <w:rsid w:val="793201F0"/>
    <w:rsid w:val="79324C4B"/>
    <w:rsid w:val="79327780"/>
    <w:rsid w:val="7935265F"/>
    <w:rsid w:val="79364164"/>
    <w:rsid w:val="79375F88"/>
    <w:rsid w:val="793807BD"/>
    <w:rsid w:val="793809B0"/>
    <w:rsid w:val="793838D9"/>
    <w:rsid w:val="79387C3D"/>
    <w:rsid w:val="793C0F47"/>
    <w:rsid w:val="793F4B52"/>
    <w:rsid w:val="793F4CD2"/>
    <w:rsid w:val="793F74D2"/>
    <w:rsid w:val="794009F7"/>
    <w:rsid w:val="794177DC"/>
    <w:rsid w:val="7942408B"/>
    <w:rsid w:val="794274E5"/>
    <w:rsid w:val="7943327E"/>
    <w:rsid w:val="79440CEE"/>
    <w:rsid w:val="79481C9F"/>
    <w:rsid w:val="7948386B"/>
    <w:rsid w:val="79494794"/>
    <w:rsid w:val="794A4567"/>
    <w:rsid w:val="794B7F2C"/>
    <w:rsid w:val="794C696A"/>
    <w:rsid w:val="794D241A"/>
    <w:rsid w:val="794D7E89"/>
    <w:rsid w:val="794E150B"/>
    <w:rsid w:val="794F6FE2"/>
    <w:rsid w:val="79504032"/>
    <w:rsid w:val="795133A4"/>
    <w:rsid w:val="79520B4C"/>
    <w:rsid w:val="79530E88"/>
    <w:rsid w:val="795338E7"/>
    <w:rsid w:val="795509AF"/>
    <w:rsid w:val="795512F2"/>
    <w:rsid w:val="795535AF"/>
    <w:rsid w:val="795606E0"/>
    <w:rsid w:val="7956092E"/>
    <w:rsid w:val="79563990"/>
    <w:rsid w:val="79563D2F"/>
    <w:rsid w:val="795943C1"/>
    <w:rsid w:val="795D29B5"/>
    <w:rsid w:val="795E5065"/>
    <w:rsid w:val="795F5883"/>
    <w:rsid w:val="796165ED"/>
    <w:rsid w:val="79616D34"/>
    <w:rsid w:val="79623BF3"/>
    <w:rsid w:val="79642704"/>
    <w:rsid w:val="796553D3"/>
    <w:rsid w:val="79662189"/>
    <w:rsid w:val="7967725A"/>
    <w:rsid w:val="79680747"/>
    <w:rsid w:val="79681A42"/>
    <w:rsid w:val="79681A5C"/>
    <w:rsid w:val="79684D9C"/>
    <w:rsid w:val="796941DF"/>
    <w:rsid w:val="796973F0"/>
    <w:rsid w:val="796A29AE"/>
    <w:rsid w:val="796B717A"/>
    <w:rsid w:val="796C400F"/>
    <w:rsid w:val="796D2973"/>
    <w:rsid w:val="796D7788"/>
    <w:rsid w:val="79706CBE"/>
    <w:rsid w:val="79731556"/>
    <w:rsid w:val="79740F81"/>
    <w:rsid w:val="797445EA"/>
    <w:rsid w:val="79771681"/>
    <w:rsid w:val="79786EFC"/>
    <w:rsid w:val="79795FD5"/>
    <w:rsid w:val="797A5351"/>
    <w:rsid w:val="797A71FF"/>
    <w:rsid w:val="797A75BA"/>
    <w:rsid w:val="797B5409"/>
    <w:rsid w:val="797D28A5"/>
    <w:rsid w:val="797D2E6C"/>
    <w:rsid w:val="797E377F"/>
    <w:rsid w:val="797F60AE"/>
    <w:rsid w:val="798024CC"/>
    <w:rsid w:val="79812753"/>
    <w:rsid w:val="7982451C"/>
    <w:rsid w:val="79862354"/>
    <w:rsid w:val="798720C8"/>
    <w:rsid w:val="79895924"/>
    <w:rsid w:val="798B4F93"/>
    <w:rsid w:val="798B722E"/>
    <w:rsid w:val="79907225"/>
    <w:rsid w:val="79935193"/>
    <w:rsid w:val="79937CCF"/>
    <w:rsid w:val="79962131"/>
    <w:rsid w:val="799640E4"/>
    <w:rsid w:val="79972D51"/>
    <w:rsid w:val="79981713"/>
    <w:rsid w:val="799836AF"/>
    <w:rsid w:val="79983841"/>
    <w:rsid w:val="799B3A0A"/>
    <w:rsid w:val="799D427C"/>
    <w:rsid w:val="799E59A2"/>
    <w:rsid w:val="799F75CF"/>
    <w:rsid w:val="799F79B0"/>
    <w:rsid w:val="79A20AF6"/>
    <w:rsid w:val="79A2190C"/>
    <w:rsid w:val="79A43247"/>
    <w:rsid w:val="79A6234F"/>
    <w:rsid w:val="79A63021"/>
    <w:rsid w:val="79A73249"/>
    <w:rsid w:val="79A73C78"/>
    <w:rsid w:val="79A7469E"/>
    <w:rsid w:val="79A764C4"/>
    <w:rsid w:val="79A82CC5"/>
    <w:rsid w:val="79A93E66"/>
    <w:rsid w:val="79AA07DA"/>
    <w:rsid w:val="79AA3103"/>
    <w:rsid w:val="79AA51DF"/>
    <w:rsid w:val="79AA67D5"/>
    <w:rsid w:val="79AD4E81"/>
    <w:rsid w:val="79AE0591"/>
    <w:rsid w:val="79AE3DE7"/>
    <w:rsid w:val="79B02517"/>
    <w:rsid w:val="79B11FE0"/>
    <w:rsid w:val="79B34F82"/>
    <w:rsid w:val="79B42B56"/>
    <w:rsid w:val="79B43BC4"/>
    <w:rsid w:val="79B45478"/>
    <w:rsid w:val="79B45BE3"/>
    <w:rsid w:val="79B62B27"/>
    <w:rsid w:val="79B8413C"/>
    <w:rsid w:val="79BB1867"/>
    <w:rsid w:val="79BB244E"/>
    <w:rsid w:val="79BB28E4"/>
    <w:rsid w:val="79BB5715"/>
    <w:rsid w:val="79BB6D89"/>
    <w:rsid w:val="79BC70A8"/>
    <w:rsid w:val="79BD579F"/>
    <w:rsid w:val="79BF15F8"/>
    <w:rsid w:val="79C249F5"/>
    <w:rsid w:val="79C2582F"/>
    <w:rsid w:val="79C261C1"/>
    <w:rsid w:val="79C46164"/>
    <w:rsid w:val="79C51DD6"/>
    <w:rsid w:val="79C91831"/>
    <w:rsid w:val="79C94205"/>
    <w:rsid w:val="79CA2306"/>
    <w:rsid w:val="79CB6240"/>
    <w:rsid w:val="79CC4E05"/>
    <w:rsid w:val="79CD35C3"/>
    <w:rsid w:val="79CD374E"/>
    <w:rsid w:val="79CE760C"/>
    <w:rsid w:val="79CF68A1"/>
    <w:rsid w:val="79D05A16"/>
    <w:rsid w:val="79D06E66"/>
    <w:rsid w:val="79D07846"/>
    <w:rsid w:val="79D30930"/>
    <w:rsid w:val="79D351E9"/>
    <w:rsid w:val="79D3590F"/>
    <w:rsid w:val="79D447B0"/>
    <w:rsid w:val="79D53969"/>
    <w:rsid w:val="79D652D4"/>
    <w:rsid w:val="79D74AC1"/>
    <w:rsid w:val="79DA1A39"/>
    <w:rsid w:val="79DA68EE"/>
    <w:rsid w:val="79DC7793"/>
    <w:rsid w:val="79DD4359"/>
    <w:rsid w:val="79DE0A2E"/>
    <w:rsid w:val="79DE35FE"/>
    <w:rsid w:val="79DF48D3"/>
    <w:rsid w:val="79DF76AA"/>
    <w:rsid w:val="79E164CF"/>
    <w:rsid w:val="79E167F9"/>
    <w:rsid w:val="79E5423C"/>
    <w:rsid w:val="79E5616B"/>
    <w:rsid w:val="79E6550D"/>
    <w:rsid w:val="79E86AFD"/>
    <w:rsid w:val="79E92BD8"/>
    <w:rsid w:val="79EA36A9"/>
    <w:rsid w:val="79EB05A1"/>
    <w:rsid w:val="79EB484E"/>
    <w:rsid w:val="79ED6ABF"/>
    <w:rsid w:val="79EE48AA"/>
    <w:rsid w:val="79F1425D"/>
    <w:rsid w:val="79F1518B"/>
    <w:rsid w:val="79F57F30"/>
    <w:rsid w:val="79F61AA5"/>
    <w:rsid w:val="79F70F39"/>
    <w:rsid w:val="79F73309"/>
    <w:rsid w:val="79F77E8A"/>
    <w:rsid w:val="79FA1495"/>
    <w:rsid w:val="79FB415B"/>
    <w:rsid w:val="79FD15C1"/>
    <w:rsid w:val="79FD2ED4"/>
    <w:rsid w:val="79FD5F7D"/>
    <w:rsid w:val="79FE3898"/>
    <w:rsid w:val="79FE7197"/>
    <w:rsid w:val="79FF2A1C"/>
    <w:rsid w:val="7A004D74"/>
    <w:rsid w:val="7A007165"/>
    <w:rsid w:val="7A0353FC"/>
    <w:rsid w:val="7A0513EA"/>
    <w:rsid w:val="7A056671"/>
    <w:rsid w:val="7A094276"/>
    <w:rsid w:val="7A0A4031"/>
    <w:rsid w:val="7A0A616D"/>
    <w:rsid w:val="7A0B29BF"/>
    <w:rsid w:val="7A0C0A2D"/>
    <w:rsid w:val="7A0D0E5A"/>
    <w:rsid w:val="7A101486"/>
    <w:rsid w:val="7A106FF3"/>
    <w:rsid w:val="7A112836"/>
    <w:rsid w:val="7A121A2B"/>
    <w:rsid w:val="7A122941"/>
    <w:rsid w:val="7A13292E"/>
    <w:rsid w:val="7A13695E"/>
    <w:rsid w:val="7A141B73"/>
    <w:rsid w:val="7A15070B"/>
    <w:rsid w:val="7A1556CB"/>
    <w:rsid w:val="7A155B27"/>
    <w:rsid w:val="7A173B2F"/>
    <w:rsid w:val="7A174832"/>
    <w:rsid w:val="7A180EF2"/>
    <w:rsid w:val="7A1C269D"/>
    <w:rsid w:val="7A1C6D6F"/>
    <w:rsid w:val="7A1E75EE"/>
    <w:rsid w:val="7A2012B8"/>
    <w:rsid w:val="7A2323F4"/>
    <w:rsid w:val="7A232C65"/>
    <w:rsid w:val="7A24748C"/>
    <w:rsid w:val="7A252985"/>
    <w:rsid w:val="7A265208"/>
    <w:rsid w:val="7A265AA4"/>
    <w:rsid w:val="7A27695A"/>
    <w:rsid w:val="7A280497"/>
    <w:rsid w:val="7A286EE0"/>
    <w:rsid w:val="7A292B5B"/>
    <w:rsid w:val="7A2B2BB8"/>
    <w:rsid w:val="7A2D534E"/>
    <w:rsid w:val="7A2E0004"/>
    <w:rsid w:val="7A2E383D"/>
    <w:rsid w:val="7A3122CC"/>
    <w:rsid w:val="7A316C26"/>
    <w:rsid w:val="7A3276D6"/>
    <w:rsid w:val="7A341EAA"/>
    <w:rsid w:val="7A3450A5"/>
    <w:rsid w:val="7A380B53"/>
    <w:rsid w:val="7A3A723D"/>
    <w:rsid w:val="7A3B68BF"/>
    <w:rsid w:val="7A3C06E0"/>
    <w:rsid w:val="7A3D57DA"/>
    <w:rsid w:val="7A3E7890"/>
    <w:rsid w:val="7A3F1351"/>
    <w:rsid w:val="7A3F5812"/>
    <w:rsid w:val="7A413C75"/>
    <w:rsid w:val="7A462F74"/>
    <w:rsid w:val="7A46333D"/>
    <w:rsid w:val="7A465D1A"/>
    <w:rsid w:val="7A485EEA"/>
    <w:rsid w:val="7A4A7CF1"/>
    <w:rsid w:val="7A4C2F34"/>
    <w:rsid w:val="7A4C3990"/>
    <w:rsid w:val="7A4C42D0"/>
    <w:rsid w:val="7A4C6E46"/>
    <w:rsid w:val="7A4D216B"/>
    <w:rsid w:val="7A4E1A83"/>
    <w:rsid w:val="7A4E4871"/>
    <w:rsid w:val="7A4E5B68"/>
    <w:rsid w:val="7A4F5543"/>
    <w:rsid w:val="7A516715"/>
    <w:rsid w:val="7A5173BD"/>
    <w:rsid w:val="7A517FE1"/>
    <w:rsid w:val="7A530680"/>
    <w:rsid w:val="7A536C3E"/>
    <w:rsid w:val="7A540348"/>
    <w:rsid w:val="7A54219E"/>
    <w:rsid w:val="7A560296"/>
    <w:rsid w:val="7A570BCC"/>
    <w:rsid w:val="7A582D0D"/>
    <w:rsid w:val="7A585F74"/>
    <w:rsid w:val="7A5950E6"/>
    <w:rsid w:val="7A5956C1"/>
    <w:rsid w:val="7A603A1C"/>
    <w:rsid w:val="7A611A42"/>
    <w:rsid w:val="7A6213F6"/>
    <w:rsid w:val="7A621D4C"/>
    <w:rsid w:val="7A622D71"/>
    <w:rsid w:val="7A634715"/>
    <w:rsid w:val="7A634733"/>
    <w:rsid w:val="7A6413B7"/>
    <w:rsid w:val="7A651D7F"/>
    <w:rsid w:val="7A68037E"/>
    <w:rsid w:val="7A690309"/>
    <w:rsid w:val="7A691F27"/>
    <w:rsid w:val="7A6C1E29"/>
    <w:rsid w:val="7A6C466F"/>
    <w:rsid w:val="7A6C78D0"/>
    <w:rsid w:val="7A6D510E"/>
    <w:rsid w:val="7A6E02F6"/>
    <w:rsid w:val="7A6E26D8"/>
    <w:rsid w:val="7A6F0B62"/>
    <w:rsid w:val="7A731DB1"/>
    <w:rsid w:val="7A7325CA"/>
    <w:rsid w:val="7A752352"/>
    <w:rsid w:val="7A770064"/>
    <w:rsid w:val="7A7813ED"/>
    <w:rsid w:val="7A793883"/>
    <w:rsid w:val="7A794EFF"/>
    <w:rsid w:val="7A7A0607"/>
    <w:rsid w:val="7A7A31BE"/>
    <w:rsid w:val="7A7B5177"/>
    <w:rsid w:val="7A7B577A"/>
    <w:rsid w:val="7A7B688A"/>
    <w:rsid w:val="7A7B76B7"/>
    <w:rsid w:val="7A7C54EA"/>
    <w:rsid w:val="7A7D1F35"/>
    <w:rsid w:val="7A7E7ED7"/>
    <w:rsid w:val="7A800B1C"/>
    <w:rsid w:val="7A8109CE"/>
    <w:rsid w:val="7A810B51"/>
    <w:rsid w:val="7A81745B"/>
    <w:rsid w:val="7A8267DD"/>
    <w:rsid w:val="7A8415A7"/>
    <w:rsid w:val="7A8427CC"/>
    <w:rsid w:val="7A84741C"/>
    <w:rsid w:val="7A850598"/>
    <w:rsid w:val="7A8547BD"/>
    <w:rsid w:val="7A8559DD"/>
    <w:rsid w:val="7A866148"/>
    <w:rsid w:val="7A872DF1"/>
    <w:rsid w:val="7A884E6E"/>
    <w:rsid w:val="7A8863A5"/>
    <w:rsid w:val="7A8868F8"/>
    <w:rsid w:val="7A886EF8"/>
    <w:rsid w:val="7A8C1CBA"/>
    <w:rsid w:val="7A8C3C09"/>
    <w:rsid w:val="7A8E4271"/>
    <w:rsid w:val="7A8F1380"/>
    <w:rsid w:val="7A8F3F53"/>
    <w:rsid w:val="7A91007F"/>
    <w:rsid w:val="7A921468"/>
    <w:rsid w:val="7A9221A0"/>
    <w:rsid w:val="7A9252FC"/>
    <w:rsid w:val="7A931A15"/>
    <w:rsid w:val="7A950FC7"/>
    <w:rsid w:val="7A953F88"/>
    <w:rsid w:val="7A96043B"/>
    <w:rsid w:val="7A962E1A"/>
    <w:rsid w:val="7A9665BD"/>
    <w:rsid w:val="7A991E7B"/>
    <w:rsid w:val="7A996EDF"/>
    <w:rsid w:val="7A9B4E8C"/>
    <w:rsid w:val="7A9F3A0E"/>
    <w:rsid w:val="7A9F5C17"/>
    <w:rsid w:val="7AA14FDA"/>
    <w:rsid w:val="7AA37141"/>
    <w:rsid w:val="7AA41891"/>
    <w:rsid w:val="7AA60A7D"/>
    <w:rsid w:val="7AA616F0"/>
    <w:rsid w:val="7AA86BDD"/>
    <w:rsid w:val="7AAA72AC"/>
    <w:rsid w:val="7AAD746F"/>
    <w:rsid w:val="7AAE2E05"/>
    <w:rsid w:val="7AAE5FDA"/>
    <w:rsid w:val="7AAF0D20"/>
    <w:rsid w:val="7AAF58AD"/>
    <w:rsid w:val="7AB057C0"/>
    <w:rsid w:val="7AB11C74"/>
    <w:rsid w:val="7AB14487"/>
    <w:rsid w:val="7AB16881"/>
    <w:rsid w:val="7AB1709D"/>
    <w:rsid w:val="7AB274E3"/>
    <w:rsid w:val="7AB44BB9"/>
    <w:rsid w:val="7AB477AF"/>
    <w:rsid w:val="7AB63B18"/>
    <w:rsid w:val="7AB86FEA"/>
    <w:rsid w:val="7AB93308"/>
    <w:rsid w:val="7ABA558A"/>
    <w:rsid w:val="7ABB481B"/>
    <w:rsid w:val="7ABC6D71"/>
    <w:rsid w:val="7ABE1BFA"/>
    <w:rsid w:val="7ABE25D9"/>
    <w:rsid w:val="7ABF2DAC"/>
    <w:rsid w:val="7AC207C5"/>
    <w:rsid w:val="7AC248C8"/>
    <w:rsid w:val="7AC50F04"/>
    <w:rsid w:val="7AC5233E"/>
    <w:rsid w:val="7AC55670"/>
    <w:rsid w:val="7AC576BA"/>
    <w:rsid w:val="7AC82DD8"/>
    <w:rsid w:val="7AC846BE"/>
    <w:rsid w:val="7ACA0DF5"/>
    <w:rsid w:val="7ACA648A"/>
    <w:rsid w:val="7ACC305A"/>
    <w:rsid w:val="7ACC31F4"/>
    <w:rsid w:val="7ACD0827"/>
    <w:rsid w:val="7ACE0671"/>
    <w:rsid w:val="7ACF4310"/>
    <w:rsid w:val="7ACF4327"/>
    <w:rsid w:val="7AD00D17"/>
    <w:rsid w:val="7AD06556"/>
    <w:rsid w:val="7AD31D9B"/>
    <w:rsid w:val="7AD32A4F"/>
    <w:rsid w:val="7AD469F7"/>
    <w:rsid w:val="7AD54CE7"/>
    <w:rsid w:val="7AD54CEE"/>
    <w:rsid w:val="7AD63B92"/>
    <w:rsid w:val="7AD63F6B"/>
    <w:rsid w:val="7AD71E7F"/>
    <w:rsid w:val="7AD7439C"/>
    <w:rsid w:val="7AD82FA8"/>
    <w:rsid w:val="7AD942B8"/>
    <w:rsid w:val="7AD95694"/>
    <w:rsid w:val="7ADA4D9E"/>
    <w:rsid w:val="7ADA73A2"/>
    <w:rsid w:val="7ADB0C56"/>
    <w:rsid w:val="7ADB5784"/>
    <w:rsid w:val="7ADC2DDF"/>
    <w:rsid w:val="7ADC3837"/>
    <w:rsid w:val="7ADF6E14"/>
    <w:rsid w:val="7AE0177F"/>
    <w:rsid w:val="7AE13750"/>
    <w:rsid w:val="7AE222AD"/>
    <w:rsid w:val="7AE33A2F"/>
    <w:rsid w:val="7AE43F9B"/>
    <w:rsid w:val="7AE51423"/>
    <w:rsid w:val="7AE60B64"/>
    <w:rsid w:val="7AE621C1"/>
    <w:rsid w:val="7AE94FE6"/>
    <w:rsid w:val="7AEA64AF"/>
    <w:rsid w:val="7AEB624E"/>
    <w:rsid w:val="7AEC4FB6"/>
    <w:rsid w:val="7AEE42F0"/>
    <w:rsid w:val="7AEF035C"/>
    <w:rsid w:val="7AEF1EDE"/>
    <w:rsid w:val="7AF038DA"/>
    <w:rsid w:val="7AF1053C"/>
    <w:rsid w:val="7AF3662C"/>
    <w:rsid w:val="7AF37D4B"/>
    <w:rsid w:val="7AF41719"/>
    <w:rsid w:val="7AFA3722"/>
    <w:rsid w:val="7AFA3CF0"/>
    <w:rsid w:val="7AFB7915"/>
    <w:rsid w:val="7AFD0F05"/>
    <w:rsid w:val="7AFD62F4"/>
    <w:rsid w:val="7B013DA2"/>
    <w:rsid w:val="7B023964"/>
    <w:rsid w:val="7B03745E"/>
    <w:rsid w:val="7B046E54"/>
    <w:rsid w:val="7B06073E"/>
    <w:rsid w:val="7B061000"/>
    <w:rsid w:val="7B070347"/>
    <w:rsid w:val="7B07367D"/>
    <w:rsid w:val="7B073C3E"/>
    <w:rsid w:val="7B084BE9"/>
    <w:rsid w:val="7B095924"/>
    <w:rsid w:val="7B0960AE"/>
    <w:rsid w:val="7B0B3511"/>
    <w:rsid w:val="7B0C337A"/>
    <w:rsid w:val="7B0C54A2"/>
    <w:rsid w:val="7B0D6A80"/>
    <w:rsid w:val="7B0E67EA"/>
    <w:rsid w:val="7B0E68FD"/>
    <w:rsid w:val="7B0F6644"/>
    <w:rsid w:val="7B117B97"/>
    <w:rsid w:val="7B141DCC"/>
    <w:rsid w:val="7B143CB2"/>
    <w:rsid w:val="7B163327"/>
    <w:rsid w:val="7B164C21"/>
    <w:rsid w:val="7B181FDD"/>
    <w:rsid w:val="7B185240"/>
    <w:rsid w:val="7B1C11C9"/>
    <w:rsid w:val="7B1C1485"/>
    <w:rsid w:val="7B1C3075"/>
    <w:rsid w:val="7B1C5457"/>
    <w:rsid w:val="7B1E739A"/>
    <w:rsid w:val="7B207732"/>
    <w:rsid w:val="7B2330B5"/>
    <w:rsid w:val="7B2459F9"/>
    <w:rsid w:val="7B2468CC"/>
    <w:rsid w:val="7B254CA4"/>
    <w:rsid w:val="7B257D2C"/>
    <w:rsid w:val="7B280225"/>
    <w:rsid w:val="7B296473"/>
    <w:rsid w:val="7B296EBE"/>
    <w:rsid w:val="7B2A2053"/>
    <w:rsid w:val="7B2C06AC"/>
    <w:rsid w:val="7B2D2321"/>
    <w:rsid w:val="7B2D39C1"/>
    <w:rsid w:val="7B2E1B12"/>
    <w:rsid w:val="7B306676"/>
    <w:rsid w:val="7B30782C"/>
    <w:rsid w:val="7B3167AE"/>
    <w:rsid w:val="7B33774A"/>
    <w:rsid w:val="7B342240"/>
    <w:rsid w:val="7B37037F"/>
    <w:rsid w:val="7B3763AB"/>
    <w:rsid w:val="7B38619E"/>
    <w:rsid w:val="7B38740D"/>
    <w:rsid w:val="7B3A0107"/>
    <w:rsid w:val="7B3A761D"/>
    <w:rsid w:val="7B3C1070"/>
    <w:rsid w:val="7B3C4290"/>
    <w:rsid w:val="7B3D73CA"/>
    <w:rsid w:val="7B3E2602"/>
    <w:rsid w:val="7B403F5D"/>
    <w:rsid w:val="7B404F7D"/>
    <w:rsid w:val="7B414DDB"/>
    <w:rsid w:val="7B4201C1"/>
    <w:rsid w:val="7B43051A"/>
    <w:rsid w:val="7B445425"/>
    <w:rsid w:val="7B447962"/>
    <w:rsid w:val="7B457616"/>
    <w:rsid w:val="7B457FA9"/>
    <w:rsid w:val="7B464C07"/>
    <w:rsid w:val="7B481764"/>
    <w:rsid w:val="7B481A52"/>
    <w:rsid w:val="7B483A3A"/>
    <w:rsid w:val="7B484EE3"/>
    <w:rsid w:val="7B4873A1"/>
    <w:rsid w:val="7B4A086B"/>
    <w:rsid w:val="7B4B7B7D"/>
    <w:rsid w:val="7B4C172A"/>
    <w:rsid w:val="7B4D1076"/>
    <w:rsid w:val="7B4E4E6E"/>
    <w:rsid w:val="7B520E2A"/>
    <w:rsid w:val="7B521EC2"/>
    <w:rsid w:val="7B524727"/>
    <w:rsid w:val="7B532A41"/>
    <w:rsid w:val="7B5470E3"/>
    <w:rsid w:val="7B55635A"/>
    <w:rsid w:val="7B5577AC"/>
    <w:rsid w:val="7B574295"/>
    <w:rsid w:val="7B583443"/>
    <w:rsid w:val="7B584743"/>
    <w:rsid w:val="7B587C9F"/>
    <w:rsid w:val="7B591AB1"/>
    <w:rsid w:val="7B5947BD"/>
    <w:rsid w:val="7B596A91"/>
    <w:rsid w:val="7B5A600D"/>
    <w:rsid w:val="7B5A7EA5"/>
    <w:rsid w:val="7B5B1F8E"/>
    <w:rsid w:val="7B5B20BF"/>
    <w:rsid w:val="7B5C3FC2"/>
    <w:rsid w:val="7B5C647C"/>
    <w:rsid w:val="7B5D0C98"/>
    <w:rsid w:val="7B5E2100"/>
    <w:rsid w:val="7B5E27AB"/>
    <w:rsid w:val="7B606E0D"/>
    <w:rsid w:val="7B610E3F"/>
    <w:rsid w:val="7B611E31"/>
    <w:rsid w:val="7B637F17"/>
    <w:rsid w:val="7B641573"/>
    <w:rsid w:val="7B64712C"/>
    <w:rsid w:val="7B6514EA"/>
    <w:rsid w:val="7B6525F8"/>
    <w:rsid w:val="7B661D9E"/>
    <w:rsid w:val="7B661F4C"/>
    <w:rsid w:val="7B665972"/>
    <w:rsid w:val="7B665F84"/>
    <w:rsid w:val="7B667DB1"/>
    <w:rsid w:val="7B6850B5"/>
    <w:rsid w:val="7B691A75"/>
    <w:rsid w:val="7B691E30"/>
    <w:rsid w:val="7B6973BA"/>
    <w:rsid w:val="7B6A02E4"/>
    <w:rsid w:val="7B6A52EA"/>
    <w:rsid w:val="7B6D253F"/>
    <w:rsid w:val="7B6D7C5B"/>
    <w:rsid w:val="7B6E2700"/>
    <w:rsid w:val="7B6F6654"/>
    <w:rsid w:val="7B7010D2"/>
    <w:rsid w:val="7B717B5A"/>
    <w:rsid w:val="7B725D3F"/>
    <w:rsid w:val="7B73581F"/>
    <w:rsid w:val="7B753A26"/>
    <w:rsid w:val="7B757800"/>
    <w:rsid w:val="7B7807CA"/>
    <w:rsid w:val="7B7A1768"/>
    <w:rsid w:val="7B7B5985"/>
    <w:rsid w:val="7B7B5E4C"/>
    <w:rsid w:val="7B7C2225"/>
    <w:rsid w:val="7B7C7DD8"/>
    <w:rsid w:val="7B7D10F3"/>
    <w:rsid w:val="7B80570F"/>
    <w:rsid w:val="7B8126F0"/>
    <w:rsid w:val="7B83049E"/>
    <w:rsid w:val="7B855E82"/>
    <w:rsid w:val="7B856739"/>
    <w:rsid w:val="7B874D29"/>
    <w:rsid w:val="7B877913"/>
    <w:rsid w:val="7B881D74"/>
    <w:rsid w:val="7B885DE5"/>
    <w:rsid w:val="7B892C9C"/>
    <w:rsid w:val="7B894E5E"/>
    <w:rsid w:val="7B8A0CDE"/>
    <w:rsid w:val="7B8C6056"/>
    <w:rsid w:val="7B8D2065"/>
    <w:rsid w:val="7B8E3EA9"/>
    <w:rsid w:val="7B8F2615"/>
    <w:rsid w:val="7B8F30F5"/>
    <w:rsid w:val="7B901A22"/>
    <w:rsid w:val="7B902504"/>
    <w:rsid w:val="7B91577C"/>
    <w:rsid w:val="7B9172A6"/>
    <w:rsid w:val="7B9201DA"/>
    <w:rsid w:val="7B923F9F"/>
    <w:rsid w:val="7B93467C"/>
    <w:rsid w:val="7B941850"/>
    <w:rsid w:val="7B941BC3"/>
    <w:rsid w:val="7B942204"/>
    <w:rsid w:val="7B953F1E"/>
    <w:rsid w:val="7B961C2A"/>
    <w:rsid w:val="7B97102D"/>
    <w:rsid w:val="7B9830DC"/>
    <w:rsid w:val="7B991ACE"/>
    <w:rsid w:val="7B996F53"/>
    <w:rsid w:val="7B9A2531"/>
    <w:rsid w:val="7B9A6852"/>
    <w:rsid w:val="7B9B10A3"/>
    <w:rsid w:val="7B9C7902"/>
    <w:rsid w:val="7B9D1B8D"/>
    <w:rsid w:val="7B9F663C"/>
    <w:rsid w:val="7BA138A7"/>
    <w:rsid w:val="7BA2179D"/>
    <w:rsid w:val="7BA25803"/>
    <w:rsid w:val="7BA31178"/>
    <w:rsid w:val="7BA321E3"/>
    <w:rsid w:val="7BA40BEE"/>
    <w:rsid w:val="7BA51FC5"/>
    <w:rsid w:val="7BA71528"/>
    <w:rsid w:val="7BA717C4"/>
    <w:rsid w:val="7BA73AE4"/>
    <w:rsid w:val="7BA833B4"/>
    <w:rsid w:val="7BAA1A33"/>
    <w:rsid w:val="7BAD524D"/>
    <w:rsid w:val="7BAE63C0"/>
    <w:rsid w:val="7BB146DC"/>
    <w:rsid w:val="7BB241B2"/>
    <w:rsid w:val="7BB2663A"/>
    <w:rsid w:val="7BB3501E"/>
    <w:rsid w:val="7BB370A4"/>
    <w:rsid w:val="7BB5635F"/>
    <w:rsid w:val="7BB63CE2"/>
    <w:rsid w:val="7BB71192"/>
    <w:rsid w:val="7BB82FFC"/>
    <w:rsid w:val="7BB92E15"/>
    <w:rsid w:val="7BBB7889"/>
    <w:rsid w:val="7BC0385C"/>
    <w:rsid w:val="7BC245EE"/>
    <w:rsid w:val="7BC308B4"/>
    <w:rsid w:val="7BC37CE9"/>
    <w:rsid w:val="7BC412BB"/>
    <w:rsid w:val="7BC502F7"/>
    <w:rsid w:val="7BC567EA"/>
    <w:rsid w:val="7BC621E7"/>
    <w:rsid w:val="7BC63170"/>
    <w:rsid w:val="7BC65F15"/>
    <w:rsid w:val="7BC810D3"/>
    <w:rsid w:val="7BC85193"/>
    <w:rsid w:val="7BCA165E"/>
    <w:rsid w:val="7BCC1614"/>
    <w:rsid w:val="7BCC4B3B"/>
    <w:rsid w:val="7BCD6621"/>
    <w:rsid w:val="7BCE6A1F"/>
    <w:rsid w:val="7BCE7F9F"/>
    <w:rsid w:val="7BD06133"/>
    <w:rsid w:val="7BD10B5F"/>
    <w:rsid w:val="7BD13A28"/>
    <w:rsid w:val="7BD4567E"/>
    <w:rsid w:val="7BD879CC"/>
    <w:rsid w:val="7BD90956"/>
    <w:rsid w:val="7BDB7797"/>
    <w:rsid w:val="7BDD36A4"/>
    <w:rsid w:val="7BDD4770"/>
    <w:rsid w:val="7BDE1EA5"/>
    <w:rsid w:val="7BE00EAB"/>
    <w:rsid w:val="7BE05494"/>
    <w:rsid w:val="7BE15C1B"/>
    <w:rsid w:val="7BE167B2"/>
    <w:rsid w:val="7BE22ACD"/>
    <w:rsid w:val="7BE374A2"/>
    <w:rsid w:val="7BE563E5"/>
    <w:rsid w:val="7BE646EC"/>
    <w:rsid w:val="7BE65D84"/>
    <w:rsid w:val="7BE721F9"/>
    <w:rsid w:val="7BE82AE5"/>
    <w:rsid w:val="7BE8442B"/>
    <w:rsid w:val="7BE9126A"/>
    <w:rsid w:val="7BE9207C"/>
    <w:rsid w:val="7BE947D4"/>
    <w:rsid w:val="7BED735F"/>
    <w:rsid w:val="7BEE645B"/>
    <w:rsid w:val="7BEF1429"/>
    <w:rsid w:val="7BF05F0D"/>
    <w:rsid w:val="7BF22CE2"/>
    <w:rsid w:val="7BF231FE"/>
    <w:rsid w:val="7BF2578B"/>
    <w:rsid w:val="7BF3768F"/>
    <w:rsid w:val="7BF83F5C"/>
    <w:rsid w:val="7BF8627C"/>
    <w:rsid w:val="7BF93D05"/>
    <w:rsid w:val="7BF93F5B"/>
    <w:rsid w:val="7BFA2EA6"/>
    <w:rsid w:val="7BFB13A2"/>
    <w:rsid w:val="7BFC0D65"/>
    <w:rsid w:val="7BFD4C58"/>
    <w:rsid w:val="7BFE2DC5"/>
    <w:rsid w:val="7BFF3EF0"/>
    <w:rsid w:val="7BFF756D"/>
    <w:rsid w:val="7C0150B0"/>
    <w:rsid w:val="7C016DFC"/>
    <w:rsid w:val="7C017754"/>
    <w:rsid w:val="7C030FEB"/>
    <w:rsid w:val="7C052409"/>
    <w:rsid w:val="7C056AB6"/>
    <w:rsid w:val="7C060335"/>
    <w:rsid w:val="7C060E00"/>
    <w:rsid w:val="7C062364"/>
    <w:rsid w:val="7C06464D"/>
    <w:rsid w:val="7C07002D"/>
    <w:rsid w:val="7C08542D"/>
    <w:rsid w:val="7C0914E3"/>
    <w:rsid w:val="7C091E34"/>
    <w:rsid w:val="7C0B2DFA"/>
    <w:rsid w:val="7C0C3595"/>
    <w:rsid w:val="7C0D0189"/>
    <w:rsid w:val="7C0D1BDD"/>
    <w:rsid w:val="7C0E7B5B"/>
    <w:rsid w:val="7C0F3BCA"/>
    <w:rsid w:val="7C0F6533"/>
    <w:rsid w:val="7C134230"/>
    <w:rsid w:val="7C136928"/>
    <w:rsid w:val="7C1369D9"/>
    <w:rsid w:val="7C147C29"/>
    <w:rsid w:val="7C166734"/>
    <w:rsid w:val="7C17263C"/>
    <w:rsid w:val="7C174369"/>
    <w:rsid w:val="7C1817D0"/>
    <w:rsid w:val="7C1A04D1"/>
    <w:rsid w:val="7C1A4D16"/>
    <w:rsid w:val="7C1B32C8"/>
    <w:rsid w:val="7C1B7015"/>
    <w:rsid w:val="7C1C1DAD"/>
    <w:rsid w:val="7C1C390A"/>
    <w:rsid w:val="7C1C7146"/>
    <w:rsid w:val="7C1E3EFD"/>
    <w:rsid w:val="7C203FA6"/>
    <w:rsid w:val="7C217A43"/>
    <w:rsid w:val="7C226720"/>
    <w:rsid w:val="7C241669"/>
    <w:rsid w:val="7C274E3D"/>
    <w:rsid w:val="7C280B29"/>
    <w:rsid w:val="7C2827C5"/>
    <w:rsid w:val="7C283F05"/>
    <w:rsid w:val="7C2872BD"/>
    <w:rsid w:val="7C29616E"/>
    <w:rsid w:val="7C2A4AE9"/>
    <w:rsid w:val="7C2A7C01"/>
    <w:rsid w:val="7C2B590A"/>
    <w:rsid w:val="7C2C25B8"/>
    <w:rsid w:val="7C2D26DA"/>
    <w:rsid w:val="7C2D5923"/>
    <w:rsid w:val="7C2D6AB8"/>
    <w:rsid w:val="7C306D2E"/>
    <w:rsid w:val="7C3100B4"/>
    <w:rsid w:val="7C31238E"/>
    <w:rsid w:val="7C35784A"/>
    <w:rsid w:val="7C3643CC"/>
    <w:rsid w:val="7C364E4C"/>
    <w:rsid w:val="7C382117"/>
    <w:rsid w:val="7C3850A4"/>
    <w:rsid w:val="7C395E83"/>
    <w:rsid w:val="7C3A4A59"/>
    <w:rsid w:val="7C3B013B"/>
    <w:rsid w:val="7C3B0A1F"/>
    <w:rsid w:val="7C3B0BC7"/>
    <w:rsid w:val="7C3B23E6"/>
    <w:rsid w:val="7C3B5889"/>
    <w:rsid w:val="7C3C3B43"/>
    <w:rsid w:val="7C3C4618"/>
    <w:rsid w:val="7C3C7C1A"/>
    <w:rsid w:val="7C3E1C14"/>
    <w:rsid w:val="7C3F3B8C"/>
    <w:rsid w:val="7C3F5633"/>
    <w:rsid w:val="7C403915"/>
    <w:rsid w:val="7C420CC4"/>
    <w:rsid w:val="7C424BD3"/>
    <w:rsid w:val="7C4336BC"/>
    <w:rsid w:val="7C4345AE"/>
    <w:rsid w:val="7C46146B"/>
    <w:rsid w:val="7C47601E"/>
    <w:rsid w:val="7C4A5443"/>
    <w:rsid w:val="7C4B6CAA"/>
    <w:rsid w:val="7C4C698F"/>
    <w:rsid w:val="7C4D1CDF"/>
    <w:rsid w:val="7C4D64C5"/>
    <w:rsid w:val="7C4E03EB"/>
    <w:rsid w:val="7C4E3A0E"/>
    <w:rsid w:val="7C4F668A"/>
    <w:rsid w:val="7C504341"/>
    <w:rsid w:val="7C506320"/>
    <w:rsid w:val="7C5109CD"/>
    <w:rsid w:val="7C536C8D"/>
    <w:rsid w:val="7C56476B"/>
    <w:rsid w:val="7C567342"/>
    <w:rsid w:val="7C5857AF"/>
    <w:rsid w:val="7C591424"/>
    <w:rsid w:val="7C5A0222"/>
    <w:rsid w:val="7C5A6266"/>
    <w:rsid w:val="7C5B2FF7"/>
    <w:rsid w:val="7C5D0771"/>
    <w:rsid w:val="7C5D3E23"/>
    <w:rsid w:val="7C5D65E9"/>
    <w:rsid w:val="7C5E054E"/>
    <w:rsid w:val="7C5F14B8"/>
    <w:rsid w:val="7C612A5B"/>
    <w:rsid w:val="7C6177AA"/>
    <w:rsid w:val="7C62506E"/>
    <w:rsid w:val="7C625ECE"/>
    <w:rsid w:val="7C627537"/>
    <w:rsid w:val="7C635925"/>
    <w:rsid w:val="7C646BAB"/>
    <w:rsid w:val="7C6819C2"/>
    <w:rsid w:val="7C68207E"/>
    <w:rsid w:val="7C697375"/>
    <w:rsid w:val="7C6C238E"/>
    <w:rsid w:val="7C6D1332"/>
    <w:rsid w:val="7C6D625D"/>
    <w:rsid w:val="7C6E19F0"/>
    <w:rsid w:val="7C6E6680"/>
    <w:rsid w:val="7C6F2795"/>
    <w:rsid w:val="7C6F48DC"/>
    <w:rsid w:val="7C712CD2"/>
    <w:rsid w:val="7C7206DC"/>
    <w:rsid w:val="7C724C24"/>
    <w:rsid w:val="7C726609"/>
    <w:rsid w:val="7C726F5C"/>
    <w:rsid w:val="7C73078B"/>
    <w:rsid w:val="7C73682C"/>
    <w:rsid w:val="7C741A44"/>
    <w:rsid w:val="7C754132"/>
    <w:rsid w:val="7C75532D"/>
    <w:rsid w:val="7C757796"/>
    <w:rsid w:val="7C776586"/>
    <w:rsid w:val="7C777B7B"/>
    <w:rsid w:val="7C781F23"/>
    <w:rsid w:val="7C784947"/>
    <w:rsid w:val="7C7A21AB"/>
    <w:rsid w:val="7C7A406C"/>
    <w:rsid w:val="7C7A4D89"/>
    <w:rsid w:val="7C7B2AC9"/>
    <w:rsid w:val="7C7C153A"/>
    <w:rsid w:val="7C7C3600"/>
    <w:rsid w:val="7C7F13C4"/>
    <w:rsid w:val="7C7F5217"/>
    <w:rsid w:val="7C7F587E"/>
    <w:rsid w:val="7C806752"/>
    <w:rsid w:val="7C821A32"/>
    <w:rsid w:val="7C823573"/>
    <w:rsid w:val="7C836474"/>
    <w:rsid w:val="7C841C5F"/>
    <w:rsid w:val="7C8708BD"/>
    <w:rsid w:val="7C870D9B"/>
    <w:rsid w:val="7C885F9C"/>
    <w:rsid w:val="7C8861E5"/>
    <w:rsid w:val="7C8A605E"/>
    <w:rsid w:val="7C8B0751"/>
    <w:rsid w:val="7C8B3DEE"/>
    <w:rsid w:val="7C8C16A4"/>
    <w:rsid w:val="7C8C4099"/>
    <w:rsid w:val="7C8D49F8"/>
    <w:rsid w:val="7C8D5EFC"/>
    <w:rsid w:val="7C8D6FC4"/>
    <w:rsid w:val="7C8E2592"/>
    <w:rsid w:val="7C9342AE"/>
    <w:rsid w:val="7C9359DB"/>
    <w:rsid w:val="7C951C74"/>
    <w:rsid w:val="7C9667D4"/>
    <w:rsid w:val="7C971A2C"/>
    <w:rsid w:val="7C976C92"/>
    <w:rsid w:val="7C981666"/>
    <w:rsid w:val="7C996FD0"/>
    <w:rsid w:val="7C9A2FF6"/>
    <w:rsid w:val="7C9B2EC7"/>
    <w:rsid w:val="7C9D568A"/>
    <w:rsid w:val="7C9F104B"/>
    <w:rsid w:val="7C9F5F18"/>
    <w:rsid w:val="7CA00994"/>
    <w:rsid w:val="7CA133BE"/>
    <w:rsid w:val="7CA15E51"/>
    <w:rsid w:val="7CA2379E"/>
    <w:rsid w:val="7CA31302"/>
    <w:rsid w:val="7CA345A4"/>
    <w:rsid w:val="7CA35344"/>
    <w:rsid w:val="7CA400CC"/>
    <w:rsid w:val="7CA463D3"/>
    <w:rsid w:val="7CA71AB2"/>
    <w:rsid w:val="7CA7341A"/>
    <w:rsid w:val="7CA91D1B"/>
    <w:rsid w:val="7CAB6A9F"/>
    <w:rsid w:val="7CAD1A9D"/>
    <w:rsid w:val="7CAD43BA"/>
    <w:rsid w:val="7CAE3D42"/>
    <w:rsid w:val="7CAF3FDD"/>
    <w:rsid w:val="7CAF5628"/>
    <w:rsid w:val="7CB06F80"/>
    <w:rsid w:val="7CB1348C"/>
    <w:rsid w:val="7CB26416"/>
    <w:rsid w:val="7CB53F80"/>
    <w:rsid w:val="7CB66EFB"/>
    <w:rsid w:val="7CB763F2"/>
    <w:rsid w:val="7CB84371"/>
    <w:rsid w:val="7CB872BA"/>
    <w:rsid w:val="7CB908AD"/>
    <w:rsid w:val="7CB9664D"/>
    <w:rsid w:val="7CBA0957"/>
    <w:rsid w:val="7CBA1419"/>
    <w:rsid w:val="7CBB5CD1"/>
    <w:rsid w:val="7CBD5711"/>
    <w:rsid w:val="7CBE762F"/>
    <w:rsid w:val="7CBF1610"/>
    <w:rsid w:val="7CBF5092"/>
    <w:rsid w:val="7CC01E96"/>
    <w:rsid w:val="7CC16883"/>
    <w:rsid w:val="7CC203E9"/>
    <w:rsid w:val="7CC2352F"/>
    <w:rsid w:val="7CC42A75"/>
    <w:rsid w:val="7CC477CC"/>
    <w:rsid w:val="7CC6182D"/>
    <w:rsid w:val="7CC61E0C"/>
    <w:rsid w:val="7CC628FC"/>
    <w:rsid w:val="7CC71524"/>
    <w:rsid w:val="7CC767CC"/>
    <w:rsid w:val="7CC83228"/>
    <w:rsid w:val="7CC960FD"/>
    <w:rsid w:val="7CC97DD3"/>
    <w:rsid w:val="7CCC0C6D"/>
    <w:rsid w:val="7CCC6173"/>
    <w:rsid w:val="7CCD5D9C"/>
    <w:rsid w:val="7CCE0EDA"/>
    <w:rsid w:val="7CCE3E33"/>
    <w:rsid w:val="7CCE556B"/>
    <w:rsid w:val="7CCE6913"/>
    <w:rsid w:val="7CCF1AFB"/>
    <w:rsid w:val="7CCF69C2"/>
    <w:rsid w:val="7CD03EEA"/>
    <w:rsid w:val="7CD0561A"/>
    <w:rsid w:val="7CD121E8"/>
    <w:rsid w:val="7CD12579"/>
    <w:rsid w:val="7CD25932"/>
    <w:rsid w:val="7CD553F2"/>
    <w:rsid w:val="7CD62C87"/>
    <w:rsid w:val="7CD760B0"/>
    <w:rsid w:val="7CD83D39"/>
    <w:rsid w:val="7CD904BC"/>
    <w:rsid w:val="7CDA774B"/>
    <w:rsid w:val="7CDB02C0"/>
    <w:rsid w:val="7CDC148E"/>
    <w:rsid w:val="7CDC396D"/>
    <w:rsid w:val="7CDD13FD"/>
    <w:rsid w:val="7CDE3E91"/>
    <w:rsid w:val="7CDF40CD"/>
    <w:rsid w:val="7CE165E3"/>
    <w:rsid w:val="7CE36548"/>
    <w:rsid w:val="7CE47262"/>
    <w:rsid w:val="7CE542DD"/>
    <w:rsid w:val="7CE86714"/>
    <w:rsid w:val="7CE95E74"/>
    <w:rsid w:val="7CEA2CDE"/>
    <w:rsid w:val="7CEB3B03"/>
    <w:rsid w:val="7CEC7137"/>
    <w:rsid w:val="7CEC7E27"/>
    <w:rsid w:val="7CED70EA"/>
    <w:rsid w:val="7CED787A"/>
    <w:rsid w:val="7CEE19AB"/>
    <w:rsid w:val="7CF012DA"/>
    <w:rsid w:val="7CF03937"/>
    <w:rsid w:val="7CF07FE0"/>
    <w:rsid w:val="7CF20B99"/>
    <w:rsid w:val="7CF26440"/>
    <w:rsid w:val="7CF53682"/>
    <w:rsid w:val="7CF55C63"/>
    <w:rsid w:val="7CF66A8B"/>
    <w:rsid w:val="7CF76C80"/>
    <w:rsid w:val="7CF83DDE"/>
    <w:rsid w:val="7CF83E22"/>
    <w:rsid w:val="7CFA1688"/>
    <w:rsid w:val="7CFA3074"/>
    <w:rsid w:val="7CFA79CC"/>
    <w:rsid w:val="7CFC750D"/>
    <w:rsid w:val="7CFF07ED"/>
    <w:rsid w:val="7CFF6F28"/>
    <w:rsid w:val="7D026B01"/>
    <w:rsid w:val="7D0358C5"/>
    <w:rsid w:val="7D043C2D"/>
    <w:rsid w:val="7D06554E"/>
    <w:rsid w:val="7D074058"/>
    <w:rsid w:val="7D080534"/>
    <w:rsid w:val="7D093E16"/>
    <w:rsid w:val="7D0C67D6"/>
    <w:rsid w:val="7D0D156E"/>
    <w:rsid w:val="7D0E6E10"/>
    <w:rsid w:val="7D0F0AA5"/>
    <w:rsid w:val="7D0F1C71"/>
    <w:rsid w:val="7D0F40C7"/>
    <w:rsid w:val="7D10530F"/>
    <w:rsid w:val="7D107C54"/>
    <w:rsid w:val="7D120ECF"/>
    <w:rsid w:val="7D126544"/>
    <w:rsid w:val="7D135628"/>
    <w:rsid w:val="7D13772B"/>
    <w:rsid w:val="7D1440D2"/>
    <w:rsid w:val="7D150CC5"/>
    <w:rsid w:val="7D155A18"/>
    <w:rsid w:val="7D162386"/>
    <w:rsid w:val="7D162E22"/>
    <w:rsid w:val="7D1667EF"/>
    <w:rsid w:val="7D1739C7"/>
    <w:rsid w:val="7D183EAE"/>
    <w:rsid w:val="7D18403A"/>
    <w:rsid w:val="7D184F60"/>
    <w:rsid w:val="7D190654"/>
    <w:rsid w:val="7D191DF7"/>
    <w:rsid w:val="7D1A328C"/>
    <w:rsid w:val="7D1A544E"/>
    <w:rsid w:val="7D1C427B"/>
    <w:rsid w:val="7D1C5CED"/>
    <w:rsid w:val="7D1E044F"/>
    <w:rsid w:val="7D215F55"/>
    <w:rsid w:val="7D24542B"/>
    <w:rsid w:val="7D262048"/>
    <w:rsid w:val="7D2634A5"/>
    <w:rsid w:val="7D270493"/>
    <w:rsid w:val="7D2742AA"/>
    <w:rsid w:val="7D290A0C"/>
    <w:rsid w:val="7D297267"/>
    <w:rsid w:val="7D2A2E5A"/>
    <w:rsid w:val="7D2A2EF0"/>
    <w:rsid w:val="7D2A383D"/>
    <w:rsid w:val="7D2B2FEA"/>
    <w:rsid w:val="7D2C6495"/>
    <w:rsid w:val="7D2D3A65"/>
    <w:rsid w:val="7D2E684F"/>
    <w:rsid w:val="7D2F5639"/>
    <w:rsid w:val="7D2F7511"/>
    <w:rsid w:val="7D301343"/>
    <w:rsid w:val="7D307811"/>
    <w:rsid w:val="7D3128A7"/>
    <w:rsid w:val="7D314CDD"/>
    <w:rsid w:val="7D335856"/>
    <w:rsid w:val="7D345AF4"/>
    <w:rsid w:val="7D384C8F"/>
    <w:rsid w:val="7D3A52A6"/>
    <w:rsid w:val="7D3B69D3"/>
    <w:rsid w:val="7D3B77A7"/>
    <w:rsid w:val="7D3E1867"/>
    <w:rsid w:val="7D3E36C0"/>
    <w:rsid w:val="7D3E697A"/>
    <w:rsid w:val="7D3E6C14"/>
    <w:rsid w:val="7D3E7A83"/>
    <w:rsid w:val="7D3E7C51"/>
    <w:rsid w:val="7D3F0845"/>
    <w:rsid w:val="7D3F3483"/>
    <w:rsid w:val="7D3F476D"/>
    <w:rsid w:val="7D411639"/>
    <w:rsid w:val="7D4467B4"/>
    <w:rsid w:val="7D463AF7"/>
    <w:rsid w:val="7D464D60"/>
    <w:rsid w:val="7D47200D"/>
    <w:rsid w:val="7D475494"/>
    <w:rsid w:val="7D481D1C"/>
    <w:rsid w:val="7D49015A"/>
    <w:rsid w:val="7D490A42"/>
    <w:rsid w:val="7D490F42"/>
    <w:rsid w:val="7D4B6251"/>
    <w:rsid w:val="7D4B6A15"/>
    <w:rsid w:val="7D4B72F2"/>
    <w:rsid w:val="7D4D255B"/>
    <w:rsid w:val="7D4D737E"/>
    <w:rsid w:val="7D4E00C7"/>
    <w:rsid w:val="7D4E21EF"/>
    <w:rsid w:val="7D4E40A4"/>
    <w:rsid w:val="7D4F36A0"/>
    <w:rsid w:val="7D4F5DC3"/>
    <w:rsid w:val="7D521296"/>
    <w:rsid w:val="7D5309BD"/>
    <w:rsid w:val="7D537B3B"/>
    <w:rsid w:val="7D543BE2"/>
    <w:rsid w:val="7D551495"/>
    <w:rsid w:val="7D557436"/>
    <w:rsid w:val="7D58149B"/>
    <w:rsid w:val="7D5A7E07"/>
    <w:rsid w:val="7D5B273E"/>
    <w:rsid w:val="7D5B50EC"/>
    <w:rsid w:val="7D5D3A46"/>
    <w:rsid w:val="7D5E078A"/>
    <w:rsid w:val="7D5F241A"/>
    <w:rsid w:val="7D605693"/>
    <w:rsid w:val="7D606F88"/>
    <w:rsid w:val="7D616B20"/>
    <w:rsid w:val="7D62196F"/>
    <w:rsid w:val="7D622575"/>
    <w:rsid w:val="7D6239DC"/>
    <w:rsid w:val="7D633160"/>
    <w:rsid w:val="7D637005"/>
    <w:rsid w:val="7D653838"/>
    <w:rsid w:val="7D6658A9"/>
    <w:rsid w:val="7D671BAD"/>
    <w:rsid w:val="7D693A85"/>
    <w:rsid w:val="7D69744E"/>
    <w:rsid w:val="7D6F439D"/>
    <w:rsid w:val="7D6F44A0"/>
    <w:rsid w:val="7D70550F"/>
    <w:rsid w:val="7D710DC2"/>
    <w:rsid w:val="7D717185"/>
    <w:rsid w:val="7D736DED"/>
    <w:rsid w:val="7D737564"/>
    <w:rsid w:val="7D780292"/>
    <w:rsid w:val="7D797D44"/>
    <w:rsid w:val="7D7B6A83"/>
    <w:rsid w:val="7D7B7E03"/>
    <w:rsid w:val="7D7C12CD"/>
    <w:rsid w:val="7D7D6587"/>
    <w:rsid w:val="7D7E3178"/>
    <w:rsid w:val="7D7E3B93"/>
    <w:rsid w:val="7D7E450F"/>
    <w:rsid w:val="7D7E6115"/>
    <w:rsid w:val="7D7E6F07"/>
    <w:rsid w:val="7D8174D1"/>
    <w:rsid w:val="7D826E23"/>
    <w:rsid w:val="7D835879"/>
    <w:rsid w:val="7D840BDE"/>
    <w:rsid w:val="7D844F1C"/>
    <w:rsid w:val="7D861E6E"/>
    <w:rsid w:val="7D880731"/>
    <w:rsid w:val="7D884FD6"/>
    <w:rsid w:val="7D8857ED"/>
    <w:rsid w:val="7D891DF7"/>
    <w:rsid w:val="7D892DE8"/>
    <w:rsid w:val="7D896389"/>
    <w:rsid w:val="7D896F15"/>
    <w:rsid w:val="7D897E76"/>
    <w:rsid w:val="7D8A2D23"/>
    <w:rsid w:val="7D8A3279"/>
    <w:rsid w:val="7D8A43E3"/>
    <w:rsid w:val="7D8A69C1"/>
    <w:rsid w:val="7D8D34F2"/>
    <w:rsid w:val="7D8E03F6"/>
    <w:rsid w:val="7D8E49EE"/>
    <w:rsid w:val="7D8E5912"/>
    <w:rsid w:val="7D8F233F"/>
    <w:rsid w:val="7D9044B2"/>
    <w:rsid w:val="7D921F19"/>
    <w:rsid w:val="7D926343"/>
    <w:rsid w:val="7D937B3D"/>
    <w:rsid w:val="7D957400"/>
    <w:rsid w:val="7D96400F"/>
    <w:rsid w:val="7D98660F"/>
    <w:rsid w:val="7D987826"/>
    <w:rsid w:val="7D993DC3"/>
    <w:rsid w:val="7D9B1230"/>
    <w:rsid w:val="7D9B229C"/>
    <w:rsid w:val="7D9C7FD7"/>
    <w:rsid w:val="7D9D6064"/>
    <w:rsid w:val="7D9E1CC4"/>
    <w:rsid w:val="7D9F3376"/>
    <w:rsid w:val="7DA032CD"/>
    <w:rsid w:val="7DA300A8"/>
    <w:rsid w:val="7DA37523"/>
    <w:rsid w:val="7DA4455C"/>
    <w:rsid w:val="7DA44794"/>
    <w:rsid w:val="7DA525D2"/>
    <w:rsid w:val="7DA56A97"/>
    <w:rsid w:val="7DA819EA"/>
    <w:rsid w:val="7DAA4C89"/>
    <w:rsid w:val="7DAA4FAB"/>
    <w:rsid w:val="7DAA67EF"/>
    <w:rsid w:val="7DAD758B"/>
    <w:rsid w:val="7DAE0712"/>
    <w:rsid w:val="7DAF27FE"/>
    <w:rsid w:val="7DB21EBF"/>
    <w:rsid w:val="7DB2321A"/>
    <w:rsid w:val="7DB235E4"/>
    <w:rsid w:val="7DB311B6"/>
    <w:rsid w:val="7DB4707E"/>
    <w:rsid w:val="7DB73425"/>
    <w:rsid w:val="7DB94067"/>
    <w:rsid w:val="7DBA1561"/>
    <w:rsid w:val="7DBB5ADC"/>
    <w:rsid w:val="7DBB6EB8"/>
    <w:rsid w:val="7DBB6F17"/>
    <w:rsid w:val="7DBB78C9"/>
    <w:rsid w:val="7DBF270A"/>
    <w:rsid w:val="7DBF48BC"/>
    <w:rsid w:val="7DBF7D59"/>
    <w:rsid w:val="7DC10F74"/>
    <w:rsid w:val="7DC11F50"/>
    <w:rsid w:val="7DC1482B"/>
    <w:rsid w:val="7DC27A13"/>
    <w:rsid w:val="7DC32B40"/>
    <w:rsid w:val="7DC47EB0"/>
    <w:rsid w:val="7DC63ED2"/>
    <w:rsid w:val="7DC842B1"/>
    <w:rsid w:val="7DC94953"/>
    <w:rsid w:val="7DCA1BB5"/>
    <w:rsid w:val="7DCA4171"/>
    <w:rsid w:val="7DCB29EE"/>
    <w:rsid w:val="7DCE353B"/>
    <w:rsid w:val="7DCE6FC0"/>
    <w:rsid w:val="7DD00184"/>
    <w:rsid w:val="7DD04546"/>
    <w:rsid w:val="7DD05C85"/>
    <w:rsid w:val="7DD113BF"/>
    <w:rsid w:val="7DD11B9D"/>
    <w:rsid w:val="7DD2629B"/>
    <w:rsid w:val="7DD34BCE"/>
    <w:rsid w:val="7DD42367"/>
    <w:rsid w:val="7DD42827"/>
    <w:rsid w:val="7DD54D22"/>
    <w:rsid w:val="7DD57367"/>
    <w:rsid w:val="7DD63D97"/>
    <w:rsid w:val="7DD66A71"/>
    <w:rsid w:val="7DD976A5"/>
    <w:rsid w:val="7DDA4BB4"/>
    <w:rsid w:val="7DDA67E3"/>
    <w:rsid w:val="7DDD0393"/>
    <w:rsid w:val="7DDD1DEF"/>
    <w:rsid w:val="7DDD2E70"/>
    <w:rsid w:val="7DDE6ACD"/>
    <w:rsid w:val="7DDE6CD3"/>
    <w:rsid w:val="7DDF2CEC"/>
    <w:rsid w:val="7DE00221"/>
    <w:rsid w:val="7DE13AB8"/>
    <w:rsid w:val="7DE2622B"/>
    <w:rsid w:val="7DE42986"/>
    <w:rsid w:val="7DE44C28"/>
    <w:rsid w:val="7DE95B85"/>
    <w:rsid w:val="7DEB1E50"/>
    <w:rsid w:val="7DEB6D08"/>
    <w:rsid w:val="7DEE003D"/>
    <w:rsid w:val="7DEE2D91"/>
    <w:rsid w:val="7DEE366E"/>
    <w:rsid w:val="7DEE51B7"/>
    <w:rsid w:val="7DEE79B6"/>
    <w:rsid w:val="7DEE7CA4"/>
    <w:rsid w:val="7DEF03B9"/>
    <w:rsid w:val="7DEF3584"/>
    <w:rsid w:val="7DF00169"/>
    <w:rsid w:val="7DF104C2"/>
    <w:rsid w:val="7DF21F61"/>
    <w:rsid w:val="7DF35BD6"/>
    <w:rsid w:val="7DF3691B"/>
    <w:rsid w:val="7DF4719D"/>
    <w:rsid w:val="7DF545E1"/>
    <w:rsid w:val="7DF62DB3"/>
    <w:rsid w:val="7DF83B55"/>
    <w:rsid w:val="7DFB725A"/>
    <w:rsid w:val="7DFD4646"/>
    <w:rsid w:val="7DFD63A0"/>
    <w:rsid w:val="7DFE26FE"/>
    <w:rsid w:val="7DFE3750"/>
    <w:rsid w:val="7DFE4CAC"/>
    <w:rsid w:val="7DFF146B"/>
    <w:rsid w:val="7DFF193C"/>
    <w:rsid w:val="7E004BC0"/>
    <w:rsid w:val="7E0111AF"/>
    <w:rsid w:val="7E03636A"/>
    <w:rsid w:val="7E0476AE"/>
    <w:rsid w:val="7E064379"/>
    <w:rsid w:val="7E071131"/>
    <w:rsid w:val="7E072125"/>
    <w:rsid w:val="7E074F95"/>
    <w:rsid w:val="7E0757BD"/>
    <w:rsid w:val="7E07586E"/>
    <w:rsid w:val="7E075CB7"/>
    <w:rsid w:val="7E081DF0"/>
    <w:rsid w:val="7E094779"/>
    <w:rsid w:val="7E0B1A4C"/>
    <w:rsid w:val="7E0B44BD"/>
    <w:rsid w:val="7E0B4698"/>
    <w:rsid w:val="7E0B761D"/>
    <w:rsid w:val="7E0C4884"/>
    <w:rsid w:val="7E0D37C0"/>
    <w:rsid w:val="7E0E375D"/>
    <w:rsid w:val="7E0F331A"/>
    <w:rsid w:val="7E10220C"/>
    <w:rsid w:val="7E102911"/>
    <w:rsid w:val="7E10451F"/>
    <w:rsid w:val="7E1113FA"/>
    <w:rsid w:val="7E114897"/>
    <w:rsid w:val="7E1179CE"/>
    <w:rsid w:val="7E133B26"/>
    <w:rsid w:val="7E152D81"/>
    <w:rsid w:val="7E1727EB"/>
    <w:rsid w:val="7E183F83"/>
    <w:rsid w:val="7E184721"/>
    <w:rsid w:val="7E184921"/>
    <w:rsid w:val="7E1B46C5"/>
    <w:rsid w:val="7E1C14B5"/>
    <w:rsid w:val="7E1D10F6"/>
    <w:rsid w:val="7E1D6808"/>
    <w:rsid w:val="7E1E0051"/>
    <w:rsid w:val="7E1F3043"/>
    <w:rsid w:val="7E21013C"/>
    <w:rsid w:val="7E220319"/>
    <w:rsid w:val="7E223E24"/>
    <w:rsid w:val="7E22619B"/>
    <w:rsid w:val="7E253304"/>
    <w:rsid w:val="7E2637C9"/>
    <w:rsid w:val="7E275FD7"/>
    <w:rsid w:val="7E2955CE"/>
    <w:rsid w:val="7E2B1972"/>
    <w:rsid w:val="7E2C4EB1"/>
    <w:rsid w:val="7E2E6DA7"/>
    <w:rsid w:val="7E2F4DEB"/>
    <w:rsid w:val="7E2F6873"/>
    <w:rsid w:val="7E2F6914"/>
    <w:rsid w:val="7E302BE2"/>
    <w:rsid w:val="7E3150C3"/>
    <w:rsid w:val="7E3513CB"/>
    <w:rsid w:val="7E355E28"/>
    <w:rsid w:val="7E360164"/>
    <w:rsid w:val="7E366AC8"/>
    <w:rsid w:val="7E37107A"/>
    <w:rsid w:val="7E3871D7"/>
    <w:rsid w:val="7E391D58"/>
    <w:rsid w:val="7E393868"/>
    <w:rsid w:val="7E3A074F"/>
    <w:rsid w:val="7E3A2A5D"/>
    <w:rsid w:val="7E3B2167"/>
    <w:rsid w:val="7E3D151D"/>
    <w:rsid w:val="7E3D3053"/>
    <w:rsid w:val="7E3D632F"/>
    <w:rsid w:val="7E3D74A1"/>
    <w:rsid w:val="7E3E5241"/>
    <w:rsid w:val="7E3F0E5B"/>
    <w:rsid w:val="7E4061BE"/>
    <w:rsid w:val="7E421C46"/>
    <w:rsid w:val="7E4376D8"/>
    <w:rsid w:val="7E483FA6"/>
    <w:rsid w:val="7E4A4666"/>
    <w:rsid w:val="7E521FD7"/>
    <w:rsid w:val="7E523403"/>
    <w:rsid w:val="7E525054"/>
    <w:rsid w:val="7E5259A1"/>
    <w:rsid w:val="7E5350A8"/>
    <w:rsid w:val="7E5422EA"/>
    <w:rsid w:val="7E562005"/>
    <w:rsid w:val="7E5621FB"/>
    <w:rsid w:val="7E564399"/>
    <w:rsid w:val="7E5705DD"/>
    <w:rsid w:val="7E5844FA"/>
    <w:rsid w:val="7E585116"/>
    <w:rsid w:val="7E585DBA"/>
    <w:rsid w:val="7E5A3BED"/>
    <w:rsid w:val="7E5B3784"/>
    <w:rsid w:val="7E5B5763"/>
    <w:rsid w:val="7E5F33ED"/>
    <w:rsid w:val="7E6115FB"/>
    <w:rsid w:val="7E613636"/>
    <w:rsid w:val="7E61426D"/>
    <w:rsid w:val="7E615057"/>
    <w:rsid w:val="7E631033"/>
    <w:rsid w:val="7E664805"/>
    <w:rsid w:val="7E665C8B"/>
    <w:rsid w:val="7E68488F"/>
    <w:rsid w:val="7E692040"/>
    <w:rsid w:val="7E6A1266"/>
    <w:rsid w:val="7E6B4461"/>
    <w:rsid w:val="7E6C099B"/>
    <w:rsid w:val="7E6D0AD2"/>
    <w:rsid w:val="7E6D481C"/>
    <w:rsid w:val="7E6E3EB2"/>
    <w:rsid w:val="7E703E4D"/>
    <w:rsid w:val="7E72362C"/>
    <w:rsid w:val="7E7246E4"/>
    <w:rsid w:val="7E743C16"/>
    <w:rsid w:val="7E757966"/>
    <w:rsid w:val="7E76138F"/>
    <w:rsid w:val="7E7701D3"/>
    <w:rsid w:val="7E791BCC"/>
    <w:rsid w:val="7E7969F7"/>
    <w:rsid w:val="7E797C09"/>
    <w:rsid w:val="7E7A1839"/>
    <w:rsid w:val="7E7A5BD3"/>
    <w:rsid w:val="7E7B031A"/>
    <w:rsid w:val="7E7D7835"/>
    <w:rsid w:val="7E7F5A2C"/>
    <w:rsid w:val="7E811131"/>
    <w:rsid w:val="7E813DCD"/>
    <w:rsid w:val="7E831153"/>
    <w:rsid w:val="7E845091"/>
    <w:rsid w:val="7E845BB5"/>
    <w:rsid w:val="7E8752A0"/>
    <w:rsid w:val="7E881694"/>
    <w:rsid w:val="7E881827"/>
    <w:rsid w:val="7E885340"/>
    <w:rsid w:val="7E896312"/>
    <w:rsid w:val="7E8A7E47"/>
    <w:rsid w:val="7E8B0BD3"/>
    <w:rsid w:val="7E8B32B3"/>
    <w:rsid w:val="7E8B5CFE"/>
    <w:rsid w:val="7E8C1D90"/>
    <w:rsid w:val="7E8E20D2"/>
    <w:rsid w:val="7E8E56E3"/>
    <w:rsid w:val="7E905FE3"/>
    <w:rsid w:val="7E907283"/>
    <w:rsid w:val="7E91455E"/>
    <w:rsid w:val="7E9212E2"/>
    <w:rsid w:val="7E94670A"/>
    <w:rsid w:val="7E955906"/>
    <w:rsid w:val="7E973626"/>
    <w:rsid w:val="7E9871A7"/>
    <w:rsid w:val="7E9B1464"/>
    <w:rsid w:val="7E9B2DBA"/>
    <w:rsid w:val="7E9B4EB4"/>
    <w:rsid w:val="7E9B79A2"/>
    <w:rsid w:val="7E9C530B"/>
    <w:rsid w:val="7E9D45C3"/>
    <w:rsid w:val="7E9D6B0D"/>
    <w:rsid w:val="7E9D6D55"/>
    <w:rsid w:val="7E9F16DC"/>
    <w:rsid w:val="7E9F2777"/>
    <w:rsid w:val="7EA0669E"/>
    <w:rsid w:val="7EA2305E"/>
    <w:rsid w:val="7EA35D73"/>
    <w:rsid w:val="7EA41D7E"/>
    <w:rsid w:val="7EA474F4"/>
    <w:rsid w:val="7EA52AC3"/>
    <w:rsid w:val="7EA623B4"/>
    <w:rsid w:val="7EA66C41"/>
    <w:rsid w:val="7EA6722F"/>
    <w:rsid w:val="7EA673FA"/>
    <w:rsid w:val="7EA77A6F"/>
    <w:rsid w:val="7EA80AA0"/>
    <w:rsid w:val="7EA81F51"/>
    <w:rsid w:val="7EA84623"/>
    <w:rsid w:val="7EA84DFC"/>
    <w:rsid w:val="7EA94EE7"/>
    <w:rsid w:val="7EAA0483"/>
    <w:rsid w:val="7EAF24FE"/>
    <w:rsid w:val="7EB111B0"/>
    <w:rsid w:val="7EB166FB"/>
    <w:rsid w:val="7EB16DED"/>
    <w:rsid w:val="7EB213BB"/>
    <w:rsid w:val="7EB4348D"/>
    <w:rsid w:val="7EB43ABF"/>
    <w:rsid w:val="7EB50A3B"/>
    <w:rsid w:val="7EB86C9D"/>
    <w:rsid w:val="7EB921F9"/>
    <w:rsid w:val="7EBA4E1E"/>
    <w:rsid w:val="7EBB3AFF"/>
    <w:rsid w:val="7EBD643C"/>
    <w:rsid w:val="7EC1303F"/>
    <w:rsid w:val="7EC20D0D"/>
    <w:rsid w:val="7EC21382"/>
    <w:rsid w:val="7EC243D0"/>
    <w:rsid w:val="7EC33B75"/>
    <w:rsid w:val="7EC36DEF"/>
    <w:rsid w:val="7EC449BA"/>
    <w:rsid w:val="7EC5356C"/>
    <w:rsid w:val="7EC543F4"/>
    <w:rsid w:val="7EC65D42"/>
    <w:rsid w:val="7EC667A6"/>
    <w:rsid w:val="7EC7009D"/>
    <w:rsid w:val="7EC92EAD"/>
    <w:rsid w:val="7EC94DDA"/>
    <w:rsid w:val="7EC954C7"/>
    <w:rsid w:val="7ECA285B"/>
    <w:rsid w:val="7ECA6757"/>
    <w:rsid w:val="7ECB7449"/>
    <w:rsid w:val="7ECC342B"/>
    <w:rsid w:val="7ECD6FC5"/>
    <w:rsid w:val="7ECE2CF4"/>
    <w:rsid w:val="7ECF650A"/>
    <w:rsid w:val="7ECF781D"/>
    <w:rsid w:val="7ED01A61"/>
    <w:rsid w:val="7ED038A0"/>
    <w:rsid w:val="7ED16415"/>
    <w:rsid w:val="7ED221CC"/>
    <w:rsid w:val="7ED4223B"/>
    <w:rsid w:val="7ED44C6D"/>
    <w:rsid w:val="7ED4678B"/>
    <w:rsid w:val="7ED50B67"/>
    <w:rsid w:val="7ED61804"/>
    <w:rsid w:val="7ED61DCE"/>
    <w:rsid w:val="7ED763E5"/>
    <w:rsid w:val="7ED94883"/>
    <w:rsid w:val="7ED950E1"/>
    <w:rsid w:val="7EDA0ECE"/>
    <w:rsid w:val="7EDA1775"/>
    <w:rsid w:val="7EDA1D29"/>
    <w:rsid w:val="7EDA3047"/>
    <w:rsid w:val="7EDA6291"/>
    <w:rsid w:val="7EDB4EB0"/>
    <w:rsid w:val="7EDE1C73"/>
    <w:rsid w:val="7EE01EBB"/>
    <w:rsid w:val="7EE140B7"/>
    <w:rsid w:val="7EE31720"/>
    <w:rsid w:val="7EE566FB"/>
    <w:rsid w:val="7EE67B86"/>
    <w:rsid w:val="7EE816BE"/>
    <w:rsid w:val="7EE85BDA"/>
    <w:rsid w:val="7EE86FBC"/>
    <w:rsid w:val="7EE93076"/>
    <w:rsid w:val="7EE969E6"/>
    <w:rsid w:val="7EEC29F4"/>
    <w:rsid w:val="7EEC74C3"/>
    <w:rsid w:val="7EEF4EB3"/>
    <w:rsid w:val="7EF068FE"/>
    <w:rsid w:val="7EF07C14"/>
    <w:rsid w:val="7EF214B8"/>
    <w:rsid w:val="7EF23F2C"/>
    <w:rsid w:val="7EF241C0"/>
    <w:rsid w:val="7EF312E0"/>
    <w:rsid w:val="7EF33009"/>
    <w:rsid w:val="7EF40546"/>
    <w:rsid w:val="7EF4585B"/>
    <w:rsid w:val="7EF64FA1"/>
    <w:rsid w:val="7EF73C31"/>
    <w:rsid w:val="7EFA4522"/>
    <w:rsid w:val="7EFB4E48"/>
    <w:rsid w:val="7EFC6755"/>
    <w:rsid w:val="7EFD5F4B"/>
    <w:rsid w:val="7EFE1CFF"/>
    <w:rsid w:val="7EFF4E2C"/>
    <w:rsid w:val="7F003C19"/>
    <w:rsid w:val="7F013C39"/>
    <w:rsid w:val="7F032EE6"/>
    <w:rsid w:val="7F042F13"/>
    <w:rsid w:val="7F046AE3"/>
    <w:rsid w:val="7F066189"/>
    <w:rsid w:val="7F066B35"/>
    <w:rsid w:val="7F076A3F"/>
    <w:rsid w:val="7F0937C3"/>
    <w:rsid w:val="7F0B287A"/>
    <w:rsid w:val="7F0B3BAF"/>
    <w:rsid w:val="7F0B4EAD"/>
    <w:rsid w:val="7F0B52B2"/>
    <w:rsid w:val="7F0C335B"/>
    <w:rsid w:val="7F0C3AF3"/>
    <w:rsid w:val="7F0C3FCE"/>
    <w:rsid w:val="7F0E1237"/>
    <w:rsid w:val="7F1044D6"/>
    <w:rsid w:val="7F106EC1"/>
    <w:rsid w:val="7F12519F"/>
    <w:rsid w:val="7F130599"/>
    <w:rsid w:val="7F13236F"/>
    <w:rsid w:val="7F134300"/>
    <w:rsid w:val="7F143175"/>
    <w:rsid w:val="7F147874"/>
    <w:rsid w:val="7F161E28"/>
    <w:rsid w:val="7F16759E"/>
    <w:rsid w:val="7F167BED"/>
    <w:rsid w:val="7F180DDD"/>
    <w:rsid w:val="7F18406B"/>
    <w:rsid w:val="7F193A6B"/>
    <w:rsid w:val="7F1A05A9"/>
    <w:rsid w:val="7F1A3F7F"/>
    <w:rsid w:val="7F1A4DA6"/>
    <w:rsid w:val="7F1B252F"/>
    <w:rsid w:val="7F1D0039"/>
    <w:rsid w:val="7F1D5504"/>
    <w:rsid w:val="7F1E6FB3"/>
    <w:rsid w:val="7F205532"/>
    <w:rsid w:val="7F212075"/>
    <w:rsid w:val="7F214C75"/>
    <w:rsid w:val="7F226343"/>
    <w:rsid w:val="7F230010"/>
    <w:rsid w:val="7F2361B3"/>
    <w:rsid w:val="7F241DB1"/>
    <w:rsid w:val="7F2421F6"/>
    <w:rsid w:val="7F243455"/>
    <w:rsid w:val="7F245972"/>
    <w:rsid w:val="7F26622D"/>
    <w:rsid w:val="7F2742A4"/>
    <w:rsid w:val="7F280505"/>
    <w:rsid w:val="7F28407A"/>
    <w:rsid w:val="7F294E96"/>
    <w:rsid w:val="7F29529A"/>
    <w:rsid w:val="7F2A7F76"/>
    <w:rsid w:val="7F2D74AB"/>
    <w:rsid w:val="7F2F59BE"/>
    <w:rsid w:val="7F302AE9"/>
    <w:rsid w:val="7F3031EC"/>
    <w:rsid w:val="7F311862"/>
    <w:rsid w:val="7F331936"/>
    <w:rsid w:val="7F36389E"/>
    <w:rsid w:val="7F370904"/>
    <w:rsid w:val="7F371297"/>
    <w:rsid w:val="7F3741AD"/>
    <w:rsid w:val="7F385B00"/>
    <w:rsid w:val="7F3A71D4"/>
    <w:rsid w:val="7F3B71F5"/>
    <w:rsid w:val="7F3B78E7"/>
    <w:rsid w:val="7F3C1EC3"/>
    <w:rsid w:val="7F3D3437"/>
    <w:rsid w:val="7F3D5E00"/>
    <w:rsid w:val="7F3D6DA1"/>
    <w:rsid w:val="7F3E61AC"/>
    <w:rsid w:val="7F3F2B77"/>
    <w:rsid w:val="7F411BEB"/>
    <w:rsid w:val="7F426979"/>
    <w:rsid w:val="7F442D94"/>
    <w:rsid w:val="7F46114B"/>
    <w:rsid w:val="7F462511"/>
    <w:rsid w:val="7F46734C"/>
    <w:rsid w:val="7F4676EB"/>
    <w:rsid w:val="7F467B58"/>
    <w:rsid w:val="7F4757CD"/>
    <w:rsid w:val="7F4804B4"/>
    <w:rsid w:val="7F49075B"/>
    <w:rsid w:val="7F4C702C"/>
    <w:rsid w:val="7F4D09FF"/>
    <w:rsid w:val="7F4D2801"/>
    <w:rsid w:val="7F4D6D17"/>
    <w:rsid w:val="7F4E272F"/>
    <w:rsid w:val="7F502378"/>
    <w:rsid w:val="7F514589"/>
    <w:rsid w:val="7F535B05"/>
    <w:rsid w:val="7F535F3D"/>
    <w:rsid w:val="7F5372DB"/>
    <w:rsid w:val="7F537E5D"/>
    <w:rsid w:val="7F5450A9"/>
    <w:rsid w:val="7F551778"/>
    <w:rsid w:val="7F57198D"/>
    <w:rsid w:val="7F590DA9"/>
    <w:rsid w:val="7F5A31C0"/>
    <w:rsid w:val="7F5A77D0"/>
    <w:rsid w:val="7F5B5E80"/>
    <w:rsid w:val="7F5F6DF1"/>
    <w:rsid w:val="7F610CAF"/>
    <w:rsid w:val="7F63244C"/>
    <w:rsid w:val="7F63425D"/>
    <w:rsid w:val="7F6574DD"/>
    <w:rsid w:val="7F662A3B"/>
    <w:rsid w:val="7F672908"/>
    <w:rsid w:val="7F6838BB"/>
    <w:rsid w:val="7F6A263C"/>
    <w:rsid w:val="7F6A28E2"/>
    <w:rsid w:val="7F6C411D"/>
    <w:rsid w:val="7F6C5C8E"/>
    <w:rsid w:val="7F6C6FE7"/>
    <w:rsid w:val="7F6D0ED9"/>
    <w:rsid w:val="7F6D6691"/>
    <w:rsid w:val="7F6E1F47"/>
    <w:rsid w:val="7F6E57D8"/>
    <w:rsid w:val="7F6E5830"/>
    <w:rsid w:val="7F7054F8"/>
    <w:rsid w:val="7F722EF4"/>
    <w:rsid w:val="7F7249BE"/>
    <w:rsid w:val="7F731016"/>
    <w:rsid w:val="7F731E85"/>
    <w:rsid w:val="7F7353CF"/>
    <w:rsid w:val="7F7474FB"/>
    <w:rsid w:val="7F753A5D"/>
    <w:rsid w:val="7F780269"/>
    <w:rsid w:val="7F7842AA"/>
    <w:rsid w:val="7F7971F0"/>
    <w:rsid w:val="7F7A44DE"/>
    <w:rsid w:val="7F7B5CD1"/>
    <w:rsid w:val="7F7B6BFA"/>
    <w:rsid w:val="7F7C0A9E"/>
    <w:rsid w:val="7F7C6042"/>
    <w:rsid w:val="7F7D15BC"/>
    <w:rsid w:val="7F7E5182"/>
    <w:rsid w:val="7F7F2BEE"/>
    <w:rsid w:val="7F813EAB"/>
    <w:rsid w:val="7F81608F"/>
    <w:rsid w:val="7F817095"/>
    <w:rsid w:val="7F832747"/>
    <w:rsid w:val="7F8359C9"/>
    <w:rsid w:val="7F841B12"/>
    <w:rsid w:val="7F886A19"/>
    <w:rsid w:val="7F892C3C"/>
    <w:rsid w:val="7F8968C8"/>
    <w:rsid w:val="7F8A290A"/>
    <w:rsid w:val="7F8A3204"/>
    <w:rsid w:val="7F8D5049"/>
    <w:rsid w:val="7F8E53AE"/>
    <w:rsid w:val="7F8F488C"/>
    <w:rsid w:val="7F917EAB"/>
    <w:rsid w:val="7F920247"/>
    <w:rsid w:val="7F931ECC"/>
    <w:rsid w:val="7F962842"/>
    <w:rsid w:val="7F970ED7"/>
    <w:rsid w:val="7F982C3A"/>
    <w:rsid w:val="7F9911DE"/>
    <w:rsid w:val="7F9936C8"/>
    <w:rsid w:val="7F9B444F"/>
    <w:rsid w:val="7F9B4F3E"/>
    <w:rsid w:val="7F9F2CFE"/>
    <w:rsid w:val="7FA052B5"/>
    <w:rsid w:val="7FA128C1"/>
    <w:rsid w:val="7FA32FD6"/>
    <w:rsid w:val="7FA4463A"/>
    <w:rsid w:val="7FA4748A"/>
    <w:rsid w:val="7FA50CBC"/>
    <w:rsid w:val="7FA50DB1"/>
    <w:rsid w:val="7FA51D43"/>
    <w:rsid w:val="7FA61F07"/>
    <w:rsid w:val="7FA969BC"/>
    <w:rsid w:val="7FAB246D"/>
    <w:rsid w:val="7FAC2CFA"/>
    <w:rsid w:val="7FAD21C9"/>
    <w:rsid w:val="7FB1183D"/>
    <w:rsid w:val="7FB2137E"/>
    <w:rsid w:val="7FB21E8F"/>
    <w:rsid w:val="7FB23149"/>
    <w:rsid w:val="7FB2586C"/>
    <w:rsid w:val="7FB26DDB"/>
    <w:rsid w:val="7FB34A33"/>
    <w:rsid w:val="7FB41FD1"/>
    <w:rsid w:val="7FB466BE"/>
    <w:rsid w:val="7FB47501"/>
    <w:rsid w:val="7FB61E6B"/>
    <w:rsid w:val="7FB71AF7"/>
    <w:rsid w:val="7FB73F70"/>
    <w:rsid w:val="7FB864D8"/>
    <w:rsid w:val="7FBC4AC5"/>
    <w:rsid w:val="7FBE1ED1"/>
    <w:rsid w:val="7FC07FB7"/>
    <w:rsid w:val="7FC3543C"/>
    <w:rsid w:val="7FC3636D"/>
    <w:rsid w:val="7FC44EB1"/>
    <w:rsid w:val="7FC465F3"/>
    <w:rsid w:val="7FC52DB6"/>
    <w:rsid w:val="7FC572D1"/>
    <w:rsid w:val="7FC6019F"/>
    <w:rsid w:val="7FC627F4"/>
    <w:rsid w:val="7FC649BE"/>
    <w:rsid w:val="7FC72ECA"/>
    <w:rsid w:val="7FC745D0"/>
    <w:rsid w:val="7FC80250"/>
    <w:rsid w:val="7FC91AD8"/>
    <w:rsid w:val="7FC928A5"/>
    <w:rsid w:val="7FC9453A"/>
    <w:rsid w:val="7FC964E3"/>
    <w:rsid w:val="7FCE516C"/>
    <w:rsid w:val="7FCF7BF0"/>
    <w:rsid w:val="7FD11A90"/>
    <w:rsid w:val="7FD13756"/>
    <w:rsid w:val="7FD14A2A"/>
    <w:rsid w:val="7FD21968"/>
    <w:rsid w:val="7FD265BA"/>
    <w:rsid w:val="7FD3666F"/>
    <w:rsid w:val="7FD41A97"/>
    <w:rsid w:val="7FD41FC0"/>
    <w:rsid w:val="7FD61BC4"/>
    <w:rsid w:val="7FD67423"/>
    <w:rsid w:val="7FD83F59"/>
    <w:rsid w:val="7FD916FF"/>
    <w:rsid w:val="7FD9743F"/>
    <w:rsid w:val="7FDA13D8"/>
    <w:rsid w:val="7FDA52CF"/>
    <w:rsid w:val="7FDB1624"/>
    <w:rsid w:val="7FDB48FD"/>
    <w:rsid w:val="7FDB6134"/>
    <w:rsid w:val="7FDC7FC3"/>
    <w:rsid w:val="7FDD408B"/>
    <w:rsid w:val="7FDE5171"/>
    <w:rsid w:val="7FDF2550"/>
    <w:rsid w:val="7FDF4122"/>
    <w:rsid w:val="7FDF4A12"/>
    <w:rsid w:val="7FDF55D8"/>
    <w:rsid w:val="7FE15C0E"/>
    <w:rsid w:val="7FE248FE"/>
    <w:rsid w:val="7FE26E19"/>
    <w:rsid w:val="7FE569CF"/>
    <w:rsid w:val="7FE56DDB"/>
    <w:rsid w:val="7FE76D1C"/>
    <w:rsid w:val="7FE81EC7"/>
    <w:rsid w:val="7FE85E21"/>
    <w:rsid w:val="7FEA0B17"/>
    <w:rsid w:val="7FEA1050"/>
    <w:rsid w:val="7FEB1692"/>
    <w:rsid w:val="7FEB2AC0"/>
    <w:rsid w:val="7FEC15C7"/>
    <w:rsid w:val="7FEC38E4"/>
    <w:rsid w:val="7FED2689"/>
    <w:rsid w:val="7FED2E96"/>
    <w:rsid w:val="7FED7168"/>
    <w:rsid w:val="7FEE0E31"/>
    <w:rsid w:val="7FEE2164"/>
    <w:rsid w:val="7FEE2A30"/>
    <w:rsid w:val="7FEE49E9"/>
    <w:rsid w:val="7FEE7864"/>
    <w:rsid w:val="7FEF1F7C"/>
    <w:rsid w:val="7FF14A55"/>
    <w:rsid w:val="7FF23CF3"/>
    <w:rsid w:val="7FF35489"/>
    <w:rsid w:val="7FF42BD3"/>
    <w:rsid w:val="7FF536C5"/>
    <w:rsid w:val="7FF53B9C"/>
    <w:rsid w:val="7FF54740"/>
    <w:rsid w:val="7FF72A4A"/>
    <w:rsid w:val="7FF751B6"/>
    <w:rsid w:val="7FF7677E"/>
    <w:rsid w:val="7FF83E2F"/>
    <w:rsid w:val="7FF90FDA"/>
    <w:rsid w:val="7FFA4BA5"/>
    <w:rsid w:val="7FFC3E9E"/>
    <w:rsid w:val="7FFC51D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weight="0.5pt" color="#000001"/>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nhideWhenUsed="0" w:uiPriority="0" w:semiHidden="0" w:name="heading 3"/>
    <w:lsdException w:qFormat="1" w:uiPriority="9" w:semiHidden="0" w:name="heading 4"/>
    <w:lsdException w:qFormat="1" w:uiPriority="9" w:semiHidden="0" w:name="heading 5"/>
    <w:lsdException w:qFormat="1" w:uiPriority="9"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qFormat="1" w:uiPriority="39" w:semiHidden="0" w:name="toc 8"/>
    <w:lsdException w:qFormat="1" w:uiPriority="39" w:semiHidden="0" w:name="toc 9"/>
    <w:lsdException w:qFormat="1" w:unhideWhenUsed="0" w:uiPriority="0" w:semiHidden="0" w:name="Normal Indent"/>
    <w:lsdException w:uiPriority="99" w:name="footnote text"/>
    <w:lsdException w:qFormat="1" w:uiPriority="0" w:semiHidden="0" w:name="annotation text"/>
    <w:lsdException w:qFormat="1" w:uiPriority="99" w:semiHidden="0" w:name="header"/>
    <w:lsdException w:qFormat="1" w:unhideWhenUsed="0" w:uiPriority="0" w:semiHidden="0" w:name="footer"/>
    <w:lsdException w:uiPriority="99" w:name="index heading"/>
    <w:lsdException w:qFormat="1" w:uiPriority="35" w:name="caption"/>
    <w:lsdException w:qFormat="1" w:unhideWhenUsed="0" w:uiPriority="0" w:semiHidden="0" w:name="table of figures"/>
    <w:lsdException w:uiPriority="99" w:name="envelope address"/>
    <w:lsdException w:uiPriority="99" w:name="envelope return"/>
    <w:lsdException w:uiPriority="99" w:name="footnote reference"/>
    <w:lsdException w:qFormat="1" w:uiPriority="0"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0" w:semiHidden="0" w:name="Date"/>
    <w:lsdException w:qFormat="1" w:unhideWhenUsed="0" w:uiPriority="0" w:semiHidden="0" w:name="Body Text First Indent"/>
    <w:lsdException w:qFormat="1" w:unhideWhenUsed="0" w:uiPriority="0" w:semiHidden="0" w:name="Body Text First Indent 2"/>
    <w:lsdException w:uiPriority="99" w:name="Note Heading"/>
    <w:lsdException w:uiPriority="99" w:name="Body Text 2"/>
    <w:lsdException w:uiPriority="99" w:name="Body Text 3"/>
    <w:lsdException w:qFormat="1" w:unhideWhenUsed="0" w:uiPriority="0" w:semiHidden="0" w:name="Body Text Indent 2"/>
    <w:lsdException w:qFormat="1" w:uiPriority="0" w:semiHidden="0" w:name="Body Text Indent 3"/>
    <w:lsdException w:uiPriority="99" w:name="Block Text"/>
    <w:lsdException w:qFormat="1" w:uiPriority="99" w:semiHidden="0" w:name="Hyperlink"/>
    <w:lsdException w:qFormat="1" w:uiPriority="99" w:semiHidden="0" w:name="FollowedHyperlink"/>
    <w:lsdException w:qFormat="1" w:unhideWhenUsed="0" w:uiPriority="0" w:semiHidden="0" w:name="Strong"/>
    <w:lsdException w:qFormat="1" w:unhideWhenUsed="0" w:uiPriority="0" w:semiHidden="0" w:name="Emphasis"/>
    <w:lsdException w:uiPriority="99" w:name="Document Map"/>
    <w:lsdException w:qFormat="1" w:unhideWhenUsed="0" w:uiPriority="0" w:semiHidden="0" w:name="Plain Text"/>
    <w:lsdException w:uiPriority="99" w:name="E-mail Signature"/>
    <w:lsdException w:qFormat="1" w:unhideWhenUsed="0" w:uiPriority="0" w:semiHidden="0" w:name="Normal (Web)"/>
    <w:lsdException w:qFormat="1" w:uiPriority="99" w:semiHidden="0" w:name="HTML Acronym"/>
    <w:lsdException w:uiPriority="99" w:name="HTML Address"/>
    <w:lsdException w:qFormat="1" w:uiPriority="99" w:semiHidden="0" w:name="HTML Cite"/>
    <w:lsdException w:qFormat="1" w:uiPriority="99" w:semiHidden="0" w:name="HTML Code"/>
    <w:lsdException w:qFormat="1" w:uiPriority="99" w:semiHidden="0" w:name="HTML Definition"/>
    <w:lsdException w:uiPriority="99" w:name="HTML Keyboard"/>
    <w:lsdException w:qFormat="1" w:uiPriority="99" w:name="HTML Preformatted"/>
    <w:lsdException w:uiPriority="99" w:name="HTML Sample"/>
    <w:lsdException w:uiPriority="99" w:name="HTML Typewriter"/>
    <w:lsdException w:qFormat="1" w:uiPriority="99" w:semiHidden="0" w:name="HTML Variable"/>
    <w:lsdException w:qFormat="1" w:uiPriority="99" w:name="Normal Table"/>
    <w:lsdException w:qFormat="1" w:uiPriority="0"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5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paragraph" w:styleId="3">
    <w:name w:val="heading 1"/>
    <w:basedOn w:val="1"/>
    <w:next w:val="1"/>
    <w:link w:val="53"/>
    <w:qFormat/>
    <w:uiPriority w:val="9"/>
    <w:pPr>
      <w:keepNext/>
      <w:keepLines/>
      <w:spacing w:before="340" w:after="330" w:line="578" w:lineRule="auto"/>
      <w:outlineLvl w:val="0"/>
    </w:pPr>
    <w:rPr>
      <w:b/>
      <w:bCs/>
      <w:kern w:val="44"/>
      <w:sz w:val="44"/>
      <w:szCs w:val="44"/>
    </w:rPr>
  </w:style>
  <w:style w:type="paragraph" w:styleId="4">
    <w:name w:val="heading 2"/>
    <w:basedOn w:val="1"/>
    <w:next w:val="1"/>
    <w:link w:val="52"/>
    <w:qFormat/>
    <w:uiPriority w:val="0"/>
    <w:pPr>
      <w:keepNext/>
      <w:keepLines/>
      <w:spacing w:line="360" w:lineRule="auto"/>
      <w:jc w:val="left"/>
      <w:outlineLvl w:val="1"/>
    </w:pPr>
    <w:rPr>
      <w:rFonts w:ascii="Arial" w:hAnsi="Arial"/>
      <w:b/>
      <w:bCs/>
      <w:sz w:val="28"/>
      <w:szCs w:val="32"/>
    </w:rPr>
  </w:style>
  <w:style w:type="paragraph" w:styleId="5">
    <w:name w:val="heading 3"/>
    <w:basedOn w:val="1"/>
    <w:next w:val="1"/>
    <w:link w:val="54"/>
    <w:qFormat/>
    <w:uiPriority w:val="0"/>
    <w:pPr>
      <w:keepNext/>
      <w:keepLines/>
      <w:spacing w:before="260" w:after="260" w:line="416" w:lineRule="auto"/>
      <w:outlineLvl w:val="2"/>
    </w:pPr>
    <w:rPr>
      <w:b/>
      <w:bCs/>
      <w:sz w:val="32"/>
      <w:szCs w:val="32"/>
    </w:rPr>
  </w:style>
  <w:style w:type="paragraph" w:styleId="6">
    <w:name w:val="heading 4"/>
    <w:basedOn w:val="1"/>
    <w:next w:val="1"/>
    <w:link w:val="55"/>
    <w:unhideWhenUsed/>
    <w:qFormat/>
    <w:uiPriority w:val="9"/>
    <w:pPr>
      <w:keepNext/>
      <w:keepLines/>
      <w:spacing w:line="376" w:lineRule="auto"/>
      <w:outlineLvl w:val="3"/>
    </w:pPr>
    <w:rPr>
      <w:rFonts w:ascii="Cambria" w:hAnsi="Cambria"/>
      <w:b/>
      <w:bCs/>
      <w:sz w:val="28"/>
      <w:szCs w:val="28"/>
    </w:rPr>
  </w:style>
  <w:style w:type="paragraph" w:styleId="7">
    <w:name w:val="heading 5"/>
    <w:basedOn w:val="1"/>
    <w:next w:val="1"/>
    <w:link w:val="56"/>
    <w:unhideWhenUsed/>
    <w:qFormat/>
    <w:uiPriority w:val="9"/>
    <w:pPr>
      <w:keepNext/>
      <w:keepLines/>
      <w:spacing w:before="280" w:after="290" w:line="376" w:lineRule="auto"/>
      <w:outlineLvl w:val="4"/>
    </w:pPr>
    <w:rPr>
      <w:rFonts w:ascii="Times New Roman" w:hAnsi="Times New Roman"/>
      <w:b/>
      <w:bCs/>
      <w:sz w:val="28"/>
      <w:szCs w:val="28"/>
    </w:rPr>
  </w:style>
  <w:style w:type="paragraph" w:styleId="8">
    <w:name w:val="heading 6"/>
    <w:basedOn w:val="1"/>
    <w:next w:val="1"/>
    <w:unhideWhenUsed/>
    <w:qFormat/>
    <w:uiPriority w:val="9"/>
    <w:pPr>
      <w:keepNext/>
      <w:keepLines/>
      <w:spacing w:before="240" w:beforeLines="0" w:beforeAutospacing="0" w:after="64" w:afterLines="0" w:afterAutospacing="0" w:line="317" w:lineRule="auto"/>
      <w:outlineLvl w:val="5"/>
    </w:pPr>
    <w:rPr>
      <w:rFonts w:ascii="Arial" w:hAnsi="Arial" w:eastAsia="黑体"/>
      <w:b/>
      <w:sz w:val="24"/>
    </w:rPr>
  </w:style>
  <w:style w:type="character" w:default="1" w:styleId="40">
    <w:name w:val="Default Paragraph Font"/>
    <w:semiHidden/>
    <w:unhideWhenUsed/>
    <w:qFormat/>
    <w:uiPriority w:val="1"/>
  </w:style>
  <w:style w:type="table" w:default="1" w:styleId="38">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1"/>
    <w:next w:val="1"/>
    <w:qFormat/>
    <w:uiPriority w:val="0"/>
    <w:pPr>
      <w:ind w:firstLine="420"/>
    </w:pPr>
  </w:style>
  <w:style w:type="paragraph" w:styleId="9">
    <w:name w:val="toc 7"/>
    <w:basedOn w:val="1"/>
    <w:next w:val="1"/>
    <w:unhideWhenUsed/>
    <w:qFormat/>
    <w:uiPriority w:val="39"/>
    <w:pPr>
      <w:ind w:left="1260"/>
      <w:jc w:val="left"/>
    </w:pPr>
    <w:rPr>
      <w:sz w:val="18"/>
      <w:szCs w:val="18"/>
    </w:rPr>
  </w:style>
  <w:style w:type="paragraph" w:styleId="10">
    <w:name w:val="Normal Indent"/>
    <w:basedOn w:val="1"/>
    <w:qFormat/>
    <w:uiPriority w:val="0"/>
    <w:pPr>
      <w:spacing w:line="360" w:lineRule="auto"/>
      <w:ind w:firstLine="420"/>
    </w:pPr>
    <w:rPr>
      <w:spacing w:val="10"/>
      <w:sz w:val="28"/>
      <w:szCs w:val="20"/>
    </w:rPr>
  </w:style>
  <w:style w:type="paragraph" w:styleId="11">
    <w:name w:val="annotation text"/>
    <w:basedOn w:val="1"/>
    <w:link w:val="57"/>
    <w:unhideWhenUsed/>
    <w:qFormat/>
    <w:uiPriority w:val="0"/>
    <w:pPr>
      <w:jc w:val="left"/>
    </w:pPr>
  </w:style>
  <w:style w:type="paragraph" w:styleId="12">
    <w:name w:val="Body Text"/>
    <w:basedOn w:val="1"/>
    <w:next w:val="13"/>
    <w:link w:val="72"/>
    <w:qFormat/>
    <w:uiPriority w:val="0"/>
    <w:pPr>
      <w:spacing w:after="120"/>
    </w:pPr>
  </w:style>
  <w:style w:type="paragraph" w:customStyle="1" w:styleId="13">
    <w:name w:val="xl27"/>
    <w:basedOn w:val="1"/>
    <w:qFormat/>
    <w:uiPriority w:val="0"/>
    <w:pPr>
      <w:widowControl/>
      <w:pBdr>
        <w:bottom w:val="single" w:color="auto" w:sz="12" w:space="0"/>
      </w:pBdr>
      <w:spacing w:before="100" w:after="100"/>
      <w:jc w:val="center"/>
    </w:pPr>
    <w:rPr>
      <w:rFonts w:ascii="宋体" w:hAnsi="宋体"/>
      <w:kern w:val="0"/>
      <w:szCs w:val="20"/>
    </w:rPr>
  </w:style>
  <w:style w:type="paragraph" w:styleId="14">
    <w:name w:val="Body Text Indent"/>
    <w:basedOn w:val="1"/>
    <w:next w:val="15"/>
    <w:link w:val="61"/>
    <w:unhideWhenUsed/>
    <w:qFormat/>
    <w:uiPriority w:val="0"/>
    <w:pPr>
      <w:spacing w:after="120"/>
      <w:ind w:left="420" w:leftChars="200"/>
    </w:pPr>
  </w:style>
  <w:style w:type="paragraph" w:styleId="15">
    <w:name w:val="Body Text First Indent"/>
    <w:basedOn w:val="1"/>
    <w:next w:val="1"/>
    <w:qFormat/>
    <w:uiPriority w:val="0"/>
    <w:pPr>
      <w:ind w:firstLine="420" w:firstLineChars="100"/>
    </w:pPr>
    <w:rPr>
      <w:rFonts w:ascii="Times New Roman" w:hAnsi="Times New Roman"/>
    </w:rPr>
  </w:style>
  <w:style w:type="paragraph" w:styleId="16">
    <w:name w:val="toc 5"/>
    <w:basedOn w:val="1"/>
    <w:next w:val="1"/>
    <w:unhideWhenUsed/>
    <w:qFormat/>
    <w:uiPriority w:val="39"/>
    <w:pPr>
      <w:ind w:left="840"/>
      <w:jc w:val="left"/>
    </w:pPr>
    <w:rPr>
      <w:sz w:val="18"/>
      <w:szCs w:val="18"/>
    </w:rPr>
  </w:style>
  <w:style w:type="paragraph" w:styleId="17">
    <w:name w:val="toc 3"/>
    <w:basedOn w:val="1"/>
    <w:next w:val="1"/>
    <w:unhideWhenUsed/>
    <w:qFormat/>
    <w:uiPriority w:val="39"/>
    <w:pPr>
      <w:widowControl/>
      <w:spacing w:after="100" w:line="276" w:lineRule="auto"/>
      <w:ind w:left="440"/>
      <w:jc w:val="left"/>
    </w:pPr>
    <w:rPr>
      <w:kern w:val="0"/>
      <w:sz w:val="22"/>
      <w:szCs w:val="22"/>
    </w:rPr>
  </w:style>
  <w:style w:type="paragraph" w:styleId="18">
    <w:name w:val="Plain Text"/>
    <w:basedOn w:val="1"/>
    <w:link w:val="74"/>
    <w:qFormat/>
    <w:uiPriority w:val="0"/>
    <w:rPr>
      <w:rFonts w:ascii="宋体" w:hAnsi="Courier New"/>
      <w:szCs w:val="20"/>
    </w:rPr>
  </w:style>
  <w:style w:type="paragraph" w:styleId="19">
    <w:name w:val="toc 8"/>
    <w:basedOn w:val="1"/>
    <w:next w:val="1"/>
    <w:unhideWhenUsed/>
    <w:qFormat/>
    <w:uiPriority w:val="39"/>
    <w:pPr>
      <w:ind w:left="1470"/>
      <w:jc w:val="left"/>
    </w:pPr>
    <w:rPr>
      <w:sz w:val="18"/>
      <w:szCs w:val="18"/>
    </w:rPr>
  </w:style>
  <w:style w:type="paragraph" w:styleId="20">
    <w:name w:val="Date"/>
    <w:basedOn w:val="1"/>
    <w:next w:val="1"/>
    <w:link w:val="71"/>
    <w:qFormat/>
    <w:uiPriority w:val="0"/>
    <w:pPr>
      <w:ind w:left="100" w:leftChars="2500"/>
    </w:pPr>
  </w:style>
  <w:style w:type="paragraph" w:styleId="21">
    <w:name w:val="Body Text Indent 2"/>
    <w:basedOn w:val="1"/>
    <w:link w:val="109"/>
    <w:qFormat/>
    <w:uiPriority w:val="0"/>
    <w:pPr>
      <w:spacing w:after="120" w:line="480" w:lineRule="auto"/>
      <w:ind w:left="420" w:leftChars="200"/>
    </w:pPr>
    <w:rPr>
      <w:rFonts w:ascii="Times New Roman" w:hAnsi="Times New Roman"/>
    </w:rPr>
  </w:style>
  <w:style w:type="paragraph" w:styleId="22">
    <w:name w:val="Balloon Text"/>
    <w:basedOn w:val="1"/>
    <w:link w:val="68"/>
    <w:unhideWhenUsed/>
    <w:qFormat/>
    <w:uiPriority w:val="99"/>
    <w:rPr>
      <w:sz w:val="18"/>
      <w:szCs w:val="18"/>
    </w:rPr>
  </w:style>
  <w:style w:type="paragraph" w:styleId="23">
    <w:name w:val="footer"/>
    <w:basedOn w:val="1"/>
    <w:link w:val="67"/>
    <w:qFormat/>
    <w:uiPriority w:val="0"/>
    <w:pPr>
      <w:tabs>
        <w:tab w:val="center" w:pos="4153"/>
        <w:tab w:val="right" w:pos="8306"/>
      </w:tabs>
      <w:snapToGrid w:val="0"/>
      <w:jc w:val="left"/>
    </w:pPr>
    <w:rPr>
      <w:sz w:val="18"/>
      <w:szCs w:val="18"/>
    </w:rPr>
  </w:style>
  <w:style w:type="paragraph" w:styleId="24">
    <w:name w:val="header"/>
    <w:basedOn w:val="1"/>
    <w:link w:val="69"/>
    <w:unhideWhenUsed/>
    <w:qFormat/>
    <w:uiPriority w:val="99"/>
    <w:pPr>
      <w:pBdr>
        <w:bottom w:val="single" w:color="auto" w:sz="6" w:space="1"/>
      </w:pBdr>
      <w:tabs>
        <w:tab w:val="center" w:pos="4153"/>
        <w:tab w:val="right" w:pos="8306"/>
      </w:tabs>
      <w:snapToGrid w:val="0"/>
      <w:jc w:val="center"/>
    </w:pPr>
    <w:rPr>
      <w:sz w:val="18"/>
      <w:szCs w:val="18"/>
    </w:rPr>
  </w:style>
  <w:style w:type="paragraph" w:styleId="25">
    <w:name w:val="toc 1"/>
    <w:basedOn w:val="1"/>
    <w:next w:val="1"/>
    <w:unhideWhenUsed/>
    <w:qFormat/>
    <w:uiPriority w:val="39"/>
    <w:pPr>
      <w:widowControl/>
      <w:tabs>
        <w:tab w:val="right" w:leader="dot" w:pos="9070"/>
      </w:tabs>
      <w:spacing w:after="100" w:line="276" w:lineRule="auto"/>
      <w:jc w:val="left"/>
    </w:pPr>
    <w:rPr>
      <w:rFonts w:ascii="仿宋" w:hAnsi="仿宋" w:eastAsia="仿宋"/>
      <w:b/>
      <w:kern w:val="0"/>
      <w:sz w:val="24"/>
      <w:lang w:val="zh-CN"/>
    </w:rPr>
  </w:style>
  <w:style w:type="paragraph" w:styleId="26">
    <w:name w:val="toc 4"/>
    <w:basedOn w:val="1"/>
    <w:next w:val="1"/>
    <w:unhideWhenUsed/>
    <w:qFormat/>
    <w:uiPriority w:val="39"/>
    <w:pPr>
      <w:ind w:left="630"/>
      <w:jc w:val="left"/>
    </w:pPr>
    <w:rPr>
      <w:sz w:val="18"/>
      <w:szCs w:val="18"/>
    </w:rPr>
  </w:style>
  <w:style w:type="paragraph" w:styleId="27">
    <w:name w:val="Subtitle"/>
    <w:basedOn w:val="17"/>
    <w:next w:val="1"/>
    <w:link w:val="100"/>
    <w:qFormat/>
    <w:uiPriority w:val="99"/>
    <w:pPr>
      <w:widowControl w:val="0"/>
      <w:spacing w:beforeLines="50" w:afterLines="50" w:line="500" w:lineRule="exact"/>
      <w:ind w:left="0" w:firstLine="200" w:firstLineChars="200"/>
      <w:outlineLvl w:val="2"/>
    </w:pPr>
    <w:rPr>
      <w:rFonts w:ascii="Cambria" w:hAnsi="Cambria" w:cs="Calibri"/>
      <w:b/>
      <w:bCs/>
      <w:kern w:val="28"/>
      <w:sz w:val="28"/>
      <w:szCs w:val="32"/>
    </w:rPr>
  </w:style>
  <w:style w:type="paragraph" w:styleId="28">
    <w:name w:val="List"/>
    <w:basedOn w:val="1"/>
    <w:qFormat/>
    <w:uiPriority w:val="0"/>
    <w:pPr>
      <w:widowControl/>
      <w:overflowPunct w:val="0"/>
      <w:autoSpaceDE w:val="0"/>
      <w:autoSpaceDN w:val="0"/>
      <w:adjustRightInd w:val="0"/>
      <w:spacing w:line="360" w:lineRule="auto"/>
      <w:jc w:val="center"/>
    </w:pPr>
    <w:rPr>
      <w:kern w:val="0"/>
      <w:szCs w:val="20"/>
      <w:lang w:val="en-GB"/>
    </w:rPr>
  </w:style>
  <w:style w:type="paragraph" w:styleId="29">
    <w:name w:val="toc 6"/>
    <w:basedOn w:val="1"/>
    <w:next w:val="1"/>
    <w:unhideWhenUsed/>
    <w:qFormat/>
    <w:uiPriority w:val="39"/>
    <w:pPr>
      <w:ind w:left="1050"/>
      <w:jc w:val="left"/>
    </w:pPr>
    <w:rPr>
      <w:sz w:val="18"/>
      <w:szCs w:val="18"/>
    </w:rPr>
  </w:style>
  <w:style w:type="paragraph" w:styleId="30">
    <w:name w:val="Body Text Indent 3"/>
    <w:basedOn w:val="1"/>
    <w:link w:val="58"/>
    <w:unhideWhenUsed/>
    <w:qFormat/>
    <w:uiPriority w:val="0"/>
    <w:pPr>
      <w:spacing w:after="120"/>
      <w:ind w:left="420" w:leftChars="200"/>
    </w:pPr>
    <w:rPr>
      <w:sz w:val="16"/>
      <w:szCs w:val="16"/>
    </w:rPr>
  </w:style>
  <w:style w:type="paragraph" w:styleId="31">
    <w:name w:val="table of figures"/>
    <w:basedOn w:val="1"/>
    <w:next w:val="1"/>
    <w:qFormat/>
    <w:uiPriority w:val="0"/>
    <w:pPr>
      <w:ind w:left="200" w:leftChars="200" w:hanging="200" w:hangingChars="200"/>
    </w:pPr>
  </w:style>
  <w:style w:type="paragraph" w:styleId="32">
    <w:name w:val="toc 2"/>
    <w:basedOn w:val="1"/>
    <w:next w:val="1"/>
    <w:unhideWhenUsed/>
    <w:qFormat/>
    <w:uiPriority w:val="39"/>
    <w:pPr>
      <w:widowControl/>
      <w:spacing w:after="100" w:line="276" w:lineRule="auto"/>
      <w:ind w:left="220"/>
      <w:jc w:val="left"/>
    </w:pPr>
    <w:rPr>
      <w:kern w:val="0"/>
      <w:sz w:val="22"/>
      <w:szCs w:val="22"/>
    </w:rPr>
  </w:style>
  <w:style w:type="paragraph" w:styleId="33">
    <w:name w:val="toc 9"/>
    <w:basedOn w:val="1"/>
    <w:next w:val="1"/>
    <w:unhideWhenUsed/>
    <w:qFormat/>
    <w:uiPriority w:val="39"/>
    <w:pPr>
      <w:ind w:left="1680"/>
      <w:jc w:val="left"/>
    </w:pPr>
    <w:rPr>
      <w:sz w:val="18"/>
      <w:szCs w:val="18"/>
    </w:rPr>
  </w:style>
  <w:style w:type="paragraph" w:styleId="34">
    <w:name w:val="HTML Preformatted"/>
    <w:basedOn w:val="1"/>
    <w:semiHidden/>
    <w:unhideWhenUsed/>
    <w:qFormat/>
    <w:uiPriority w:val="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hint="eastAsia" w:ascii="宋体" w:hAnsi="宋体"/>
      <w:kern w:val="0"/>
      <w:sz w:val="24"/>
    </w:rPr>
  </w:style>
  <w:style w:type="paragraph" w:styleId="35">
    <w:name w:val="Normal (Web)"/>
    <w:basedOn w:val="1"/>
    <w:link w:val="73"/>
    <w:qFormat/>
    <w:uiPriority w:val="0"/>
    <w:pPr>
      <w:widowControl/>
      <w:spacing w:before="100" w:beforeAutospacing="1" w:after="100" w:afterAutospacing="1"/>
      <w:jc w:val="left"/>
    </w:pPr>
    <w:rPr>
      <w:rFonts w:ascii="宋体" w:hAnsi="宋体" w:cs="宋体"/>
      <w:color w:val="000000"/>
      <w:kern w:val="0"/>
      <w:sz w:val="24"/>
    </w:rPr>
  </w:style>
  <w:style w:type="paragraph" w:styleId="36">
    <w:name w:val="Title"/>
    <w:basedOn w:val="1"/>
    <w:next w:val="1"/>
    <w:link w:val="92"/>
    <w:qFormat/>
    <w:uiPriority w:val="0"/>
    <w:pPr>
      <w:spacing w:line="360" w:lineRule="auto"/>
      <w:jc w:val="left"/>
      <w:outlineLvl w:val="0"/>
    </w:pPr>
    <w:rPr>
      <w:rFonts w:ascii="Cambria" w:hAnsi="Cambria"/>
      <w:b/>
      <w:bCs/>
      <w:sz w:val="28"/>
      <w:szCs w:val="32"/>
    </w:rPr>
  </w:style>
  <w:style w:type="paragraph" w:styleId="37">
    <w:name w:val="annotation subject"/>
    <w:basedOn w:val="11"/>
    <w:next w:val="11"/>
    <w:link w:val="59"/>
    <w:unhideWhenUsed/>
    <w:qFormat/>
    <w:uiPriority w:val="0"/>
    <w:rPr>
      <w:b/>
      <w:bCs/>
    </w:rPr>
  </w:style>
  <w:style w:type="table" w:styleId="39">
    <w:name w:val="Table Grid"/>
    <w:basedOn w:val="38"/>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41">
    <w:name w:val="Strong"/>
    <w:basedOn w:val="40"/>
    <w:qFormat/>
    <w:uiPriority w:val="0"/>
    <w:rPr>
      <w:b/>
      <w:bCs/>
    </w:rPr>
  </w:style>
  <w:style w:type="character" w:styleId="42">
    <w:name w:val="page number"/>
    <w:basedOn w:val="40"/>
    <w:qFormat/>
    <w:uiPriority w:val="0"/>
  </w:style>
  <w:style w:type="character" w:styleId="43">
    <w:name w:val="FollowedHyperlink"/>
    <w:unhideWhenUsed/>
    <w:qFormat/>
    <w:uiPriority w:val="99"/>
    <w:rPr>
      <w:color w:val="0063C8"/>
      <w:u w:val="none"/>
    </w:rPr>
  </w:style>
  <w:style w:type="character" w:styleId="44">
    <w:name w:val="Emphasis"/>
    <w:basedOn w:val="40"/>
    <w:qFormat/>
    <w:uiPriority w:val="0"/>
  </w:style>
  <w:style w:type="character" w:styleId="45">
    <w:name w:val="HTML Definition"/>
    <w:basedOn w:val="40"/>
    <w:unhideWhenUsed/>
    <w:qFormat/>
    <w:uiPriority w:val="99"/>
  </w:style>
  <w:style w:type="character" w:styleId="46">
    <w:name w:val="HTML Acronym"/>
    <w:basedOn w:val="40"/>
    <w:unhideWhenUsed/>
    <w:qFormat/>
    <w:uiPriority w:val="99"/>
  </w:style>
  <w:style w:type="character" w:styleId="47">
    <w:name w:val="HTML Variable"/>
    <w:basedOn w:val="40"/>
    <w:unhideWhenUsed/>
    <w:qFormat/>
    <w:uiPriority w:val="99"/>
  </w:style>
  <w:style w:type="character" w:styleId="48">
    <w:name w:val="Hyperlink"/>
    <w:unhideWhenUsed/>
    <w:qFormat/>
    <w:uiPriority w:val="99"/>
    <w:rPr>
      <w:color w:val="0063C8"/>
      <w:u w:val="none"/>
    </w:rPr>
  </w:style>
  <w:style w:type="character" w:styleId="49">
    <w:name w:val="HTML Code"/>
    <w:unhideWhenUsed/>
    <w:qFormat/>
    <w:uiPriority w:val="99"/>
    <w:rPr>
      <w:rFonts w:ascii="Courier New" w:hAnsi="Courier New"/>
      <w:sz w:val="20"/>
    </w:rPr>
  </w:style>
  <w:style w:type="character" w:styleId="50">
    <w:name w:val="annotation reference"/>
    <w:unhideWhenUsed/>
    <w:qFormat/>
    <w:uiPriority w:val="0"/>
    <w:rPr>
      <w:sz w:val="21"/>
      <w:szCs w:val="21"/>
    </w:rPr>
  </w:style>
  <w:style w:type="character" w:styleId="51">
    <w:name w:val="HTML Cite"/>
    <w:basedOn w:val="40"/>
    <w:unhideWhenUsed/>
    <w:qFormat/>
    <w:uiPriority w:val="99"/>
  </w:style>
  <w:style w:type="character" w:customStyle="1" w:styleId="52">
    <w:name w:val="标题 2 Char"/>
    <w:link w:val="4"/>
    <w:qFormat/>
    <w:uiPriority w:val="0"/>
    <w:rPr>
      <w:rFonts w:ascii="Arial" w:hAnsi="Arial" w:eastAsia="宋体"/>
      <w:b/>
      <w:bCs/>
      <w:kern w:val="2"/>
      <w:sz w:val="28"/>
      <w:szCs w:val="32"/>
    </w:rPr>
  </w:style>
  <w:style w:type="character" w:customStyle="1" w:styleId="53">
    <w:name w:val="标题 1 Char"/>
    <w:link w:val="3"/>
    <w:qFormat/>
    <w:uiPriority w:val="9"/>
    <w:rPr>
      <w:b/>
      <w:bCs/>
      <w:kern w:val="44"/>
      <w:sz w:val="44"/>
      <w:szCs w:val="44"/>
    </w:rPr>
  </w:style>
  <w:style w:type="character" w:customStyle="1" w:styleId="54">
    <w:name w:val="标题 3 Char"/>
    <w:link w:val="5"/>
    <w:qFormat/>
    <w:uiPriority w:val="0"/>
    <w:rPr>
      <w:b/>
      <w:bCs/>
      <w:kern w:val="2"/>
      <w:sz w:val="32"/>
      <w:szCs w:val="32"/>
    </w:rPr>
  </w:style>
  <w:style w:type="character" w:customStyle="1" w:styleId="55">
    <w:name w:val="标题 4 Char"/>
    <w:link w:val="6"/>
    <w:qFormat/>
    <w:uiPriority w:val="9"/>
    <w:rPr>
      <w:rFonts w:ascii="Cambria" w:hAnsi="Cambria"/>
      <w:b/>
      <w:bCs/>
      <w:kern w:val="2"/>
      <w:sz w:val="28"/>
      <w:szCs w:val="28"/>
    </w:rPr>
  </w:style>
  <w:style w:type="character" w:customStyle="1" w:styleId="56">
    <w:name w:val="标题 5 Char"/>
    <w:link w:val="7"/>
    <w:qFormat/>
    <w:uiPriority w:val="9"/>
    <w:rPr>
      <w:rFonts w:ascii="Times New Roman" w:hAnsi="Times New Roman"/>
      <w:b/>
      <w:bCs/>
      <w:kern w:val="2"/>
      <w:sz w:val="28"/>
      <w:szCs w:val="28"/>
    </w:rPr>
  </w:style>
  <w:style w:type="character" w:customStyle="1" w:styleId="57">
    <w:name w:val="批注文字 Char"/>
    <w:link w:val="11"/>
    <w:qFormat/>
    <w:uiPriority w:val="0"/>
    <w:rPr>
      <w:kern w:val="2"/>
      <w:sz w:val="21"/>
      <w:szCs w:val="24"/>
    </w:rPr>
  </w:style>
  <w:style w:type="character" w:customStyle="1" w:styleId="58">
    <w:name w:val="正文文本缩进 3 Char"/>
    <w:link w:val="30"/>
    <w:qFormat/>
    <w:uiPriority w:val="0"/>
    <w:rPr>
      <w:kern w:val="2"/>
      <w:sz w:val="16"/>
      <w:szCs w:val="16"/>
    </w:rPr>
  </w:style>
  <w:style w:type="character" w:customStyle="1" w:styleId="59">
    <w:name w:val="批注主题 Char"/>
    <w:link w:val="37"/>
    <w:qFormat/>
    <w:uiPriority w:val="0"/>
    <w:rPr>
      <w:b/>
      <w:bCs/>
      <w:kern w:val="2"/>
      <w:sz w:val="21"/>
      <w:szCs w:val="24"/>
    </w:rPr>
  </w:style>
  <w:style w:type="character" w:customStyle="1" w:styleId="60">
    <w:name w:val="btn-task-gray3"/>
    <w:basedOn w:val="40"/>
    <w:qFormat/>
    <w:uiPriority w:val="0"/>
  </w:style>
  <w:style w:type="character" w:customStyle="1" w:styleId="61">
    <w:name w:val="正文文本缩进 Char"/>
    <w:link w:val="14"/>
    <w:qFormat/>
    <w:uiPriority w:val="0"/>
    <w:rPr>
      <w:kern w:val="2"/>
      <w:sz w:val="21"/>
      <w:szCs w:val="24"/>
    </w:rPr>
  </w:style>
  <w:style w:type="character" w:customStyle="1" w:styleId="62">
    <w:name w:val="hover37"/>
    <w:qFormat/>
    <w:uiPriority w:val="0"/>
    <w:rPr>
      <w:color w:val="3EAF0E"/>
    </w:rPr>
  </w:style>
  <w:style w:type="character" w:customStyle="1" w:styleId="63">
    <w:name w:val="表格文字"/>
    <w:qFormat/>
    <w:uiPriority w:val="0"/>
    <w:rPr>
      <w:rFonts w:ascii="仿宋_GB2312" w:eastAsia="仿宋_GB2312"/>
      <w:sz w:val="24"/>
    </w:rPr>
  </w:style>
  <w:style w:type="character" w:customStyle="1" w:styleId="64">
    <w:name w:val="btn-task-gray2"/>
    <w:qFormat/>
    <w:uiPriority w:val="0"/>
    <w:rPr>
      <w:color w:val="FFFFFF"/>
      <w:u w:val="none"/>
      <w:shd w:val="clear" w:color="auto" w:fill="CCCCCC"/>
    </w:rPr>
  </w:style>
  <w:style w:type="character" w:customStyle="1" w:styleId="65">
    <w:name w:val="正文11 Char Char1"/>
    <w:link w:val="66"/>
    <w:qFormat/>
    <w:uiPriority w:val="0"/>
    <w:rPr>
      <w:rFonts w:ascii="宋体" w:hAnsi="宋体" w:eastAsia="宋体"/>
      <w:snapToGrid w:val="0"/>
      <w:sz w:val="24"/>
      <w:szCs w:val="24"/>
      <w:lang w:val="en-US" w:eastAsia="zh-CN" w:bidi="ar-SA"/>
    </w:rPr>
  </w:style>
  <w:style w:type="paragraph" w:customStyle="1" w:styleId="66">
    <w:name w:val="正文11 Char"/>
    <w:basedOn w:val="1"/>
    <w:link w:val="65"/>
    <w:qFormat/>
    <w:uiPriority w:val="0"/>
    <w:pPr>
      <w:adjustRightInd w:val="0"/>
      <w:spacing w:line="360" w:lineRule="auto"/>
      <w:ind w:left="6" w:firstLine="474"/>
      <w:jc w:val="left"/>
      <w:textAlignment w:val="baseline"/>
    </w:pPr>
    <w:rPr>
      <w:rFonts w:ascii="宋体" w:hAnsi="宋体"/>
      <w:snapToGrid w:val="0"/>
      <w:sz w:val="24"/>
    </w:rPr>
  </w:style>
  <w:style w:type="character" w:customStyle="1" w:styleId="67">
    <w:name w:val="页脚 Char"/>
    <w:link w:val="23"/>
    <w:qFormat/>
    <w:uiPriority w:val="0"/>
    <w:rPr>
      <w:kern w:val="2"/>
      <w:sz w:val="18"/>
      <w:szCs w:val="18"/>
    </w:rPr>
  </w:style>
  <w:style w:type="character" w:customStyle="1" w:styleId="68">
    <w:name w:val="批注框文本 Char"/>
    <w:link w:val="22"/>
    <w:qFormat/>
    <w:uiPriority w:val="99"/>
    <w:rPr>
      <w:kern w:val="2"/>
      <w:sz w:val="18"/>
      <w:szCs w:val="18"/>
    </w:rPr>
  </w:style>
  <w:style w:type="character" w:customStyle="1" w:styleId="69">
    <w:name w:val="页眉 Char"/>
    <w:link w:val="24"/>
    <w:qFormat/>
    <w:uiPriority w:val="99"/>
    <w:rPr>
      <w:kern w:val="2"/>
      <w:sz w:val="18"/>
      <w:szCs w:val="18"/>
    </w:rPr>
  </w:style>
  <w:style w:type="paragraph" w:customStyle="1" w:styleId="70">
    <w:name w:val="xl22"/>
    <w:basedOn w:val="1"/>
    <w:qFormat/>
    <w:uiPriority w:val="0"/>
    <w:pPr>
      <w:widowControl/>
      <w:spacing w:before="100" w:beforeAutospacing="1" w:after="100" w:afterAutospacing="1"/>
      <w:jc w:val="center"/>
      <w:textAlignment w:val="center"/>
    </w:pPr>
    <w:rPr>
      <w:rFonts w:ascii="宋体" w:hAnsi="宋体"/>
      <w:kern w:val="0"/>
      <w:sz w:val="24"/>
    </w:rPr>
  </w:style>
  <w:style w:type="character" w:customStyle="1" w:styleId="71">
    <w:name w:val="日期 Char"/>
    <w:link w:val="20"/>
    <w:qFormat/>
    <w:uiPriority w:val="0"/>
    <w:rPr>
      <w:kern w:val="2"/>
      <w:sz w:val="21"/>
      <w:szCs w:val="24"/>
    </w:rPr>
  </w:style>
  <w:style w:type="character" w:customStyle="1" w:styleId="72">
    <w:name w:val="正文文本 Char"/>
    <w:link w:val="12"/>
    <w:qFormat/>
    <w:uiPriority w:val="0"/>
    <w:rPr>
      <w:kern w:val="2"/>
      <w:sz w:val="21"/>
      <w:szCs w:val="24"/>
    </w:rPr>
  </w:style>
  <w:style w:type="character" w:customStyle="1" w:styleId="73">
    <w:name w:val="普通(网站) Char"/>
    <w:link w:val="35"/>
    <w:qFormat/>
    <w:uiPriority w:val="0"/>
    <w:rPr>
      <w:rFonts w:ascii="宋体" w:hAnsi="宋体" w:cs="宋体"/>
      <w:color w:val="000000"/>
      <w:sz w:val="24"/>
      <w:szCs w:val="24"/>
    </w:rPr>
  </w:style>
  <w:style w:type="character" w:customStyle="1" w:styleId="74">
    <w:name w:val="纯文本 Char"/>
    <w:link w:val="18"/>
    <w:qFormat/>
    <w:uiPriority w:val="0"/>
    <w:rPr>
      <w:rFonts w:ascii="宋体" w:hAnsi="Courier New"/>
      <w:kern w:val="2"/>
      <w:sz w:val="21"/>
    </w:rPr>
  </w:style>
  <w:style w:type="paragraph" w:customStyle="1" w:styleId="75">
    <w:name w:val="reader-word-layer"/>
    <w:basedOn w:val="1"/>
    <w:qFormat/>
    <w:uiPriority w:val="0"/>
    <w:pPr>
      <w:widowControl/>
      <w:spacing w:before="100" w:beforeAutospacing="1" w:after="100" w:afterAutospacing="1"/>
      <w:jc w:val="left"/>
    </w:pPr>
    <w:rPr>
      <w:rFonts w:ascii="宋体" w:hAnsi="宋体" w:cs="宋体"/>
      <w:kern w:val="0"/>
      <w:sz w:val="24"/>
    </w:rPr>
  </w:style>
  <w:style w:type="paragraph" w:styleId="76">
    <w:name w:val="List Paragraph"/>
    <w:basedOn w:val="1"/>
    <w:link w:val="77"/>
    <w:qFormat/>
    <w:uiPriority w:val="34"/>
    <w:pPr>
      <w:ind w:firstLine="420" w:firstLineChars="200"/>
    </w:pPr>
  </w:style>
  <w:style w:type="character" w:customStyle="1" w:styleId="77">
    <w:name w:val="列出段落 Char"/>
    <w:link w:val="76"/>
    <w:qFormat/>
    <w:uiPriority w:val="34"/>
    <w:rPr>
      <w:kern w:val="2"/>
      <w:sz w:val="21"/>
      <w:szCs w:val="24"/>
    </w:rPr>
  </w:style>
  <w:style w:type="paragraph" w:customStyle="1" w:styleId="78">
    <w:name w:val="样式1"/>
    <w:basedOn w:val="1"/>
    <w:qFormat/>
    <w:uiPriority w:val="0"/>
    <w:pPr>
      <w:snapToGrid w:val="0"/>
      <w:jc w:val="center"/>
    </w:pPr>
    <w:rPr>
      <w:rFonts w:ascii="宋体"/>
      <w:szCs w:val="20"/>
    </w:rPr>
  </w:style>
  <w:style w:type="paragraph" w:customStyle="1" w:styleId="79">
    <w:name w:val="表头"/>
    <w:basedOn w:val="80"/>
    <w:next w:val="1"/>
    <w:qFormat/>
    <w:uiPriority w:val="0"/>
    <w:pPr>
      <w:spacing w:line="360" w:lineRule="auto"/>
      <w:jc w:val="center"/>
    </w:pPr>
    <w:rPr>
      <w:rFonts w:hAnsi="宋体" w:cs="Times New Roman"/>
      <w:b/>
      <w:sz w:val="24"/>
    </w:rPr>
  </w:style>
  <w:style w:type="paragraph" w:customStyle="1" w:styleId="80">
    <w:name w:val="预案正文"/>
    <w:basedOn w:val="1"/>
    <w:qFormat/>
    <w:uiPriority w:val="0"/>
    <w:pPr>
      <w:ind w:firstLine="560" w:firstLineChars="200"/>
    </w:pPr>
    <w:rPr>
      <w:rFonts w:ascii="仿宋_GB2312" w:eastAsia="仿宋_GB2312" w:cs="宋体"/>
      <w:sz w:val="28"/>
      <w:szCs w:val="20"/>
    </w:rPr>
  </w:style>
  <w:style w:type="paragraph" w:customStyle="1" w:styleId="81">
    <w:name w:val="Default1"/>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paragraph" w:customStyle="1" w:styleId="82">
    <w:name w:val="TOC 标题1"/>
    <w:basedOn w:val="3"/>
    <w:next w:val="1"/>
    <w:qFormat/>
    <w:uiPriority w:val="39"/>
    <w:pPr>
      <w:widowControl/>
      <w:spacing w:before="480" w:after="0" w:line="276" w:lineRule="auto"/>
      <w:jc w:val="left"/>
      <w:outlineLvl w:val="9"/>
    </w:pPr>
    <w:rPr>
      <w:rFonts w:ascii="Cambria" w:hAnsi="Cambria"/>
      <w:color w:val="365F91"/>
      <w:kern w:val="0"/>
      <w:sz w:val="28"/>
      <w:szCs w:val="28"/>
    </w:rPr>
  </w:style>
  <w:style w:type="paragraph" w:customStyle="1" w:styleId="83">
    <w:name w:val="Default"/>
    <w:qFormat/>
    <w:uiPriority w:val="0"/>
    <w:pPr>
      <w:widowControl w:val="0"/>
      <w:autoSpaceDE w:val="0"/>
      <w:autoSpaceDN w:val="0"/>
      <w:adjustRightInd w:val="0"/>
    </w:pPr>
    <w:rPr>
      <w:rFonts w:ascii="仿宋.尥.." w:hAnsi="Calibri" w:eastAsia="仿宋.尥.." w:cs="仿宋.尥.."/>
      <w:color w:val="000000"/>
      <w:sz w:val="24"/>
      <w:szCs w:val="24"/>
      <w:lang w:val="en-US" w:eastAsia="zh-CN" w:bidi="ar-SA"/>
    </w:rPr>
  </w:style>
  <w:style w:type="paragraph" w:customStyle="1" w:styleId="84">
    <w:name w:val="修订1"/>
    <w:hidden/>
    <w:unhideWhenUsed/>
    <w:qFormat/>
    <w:uiPriority w:val="99"/>
    <w:rPr>
      <w:rFonts w:ascii="Calibri" w:hAnsi="Calibri" w:eastAsia="宋体" w:cs="Times New Roman"/>
      <w:kern w:val="2"/>
      <w:sz w:val="21"/>
      <w:szCs w:val="24"/>
      <w:lang w:val="en-US" w:eastAsia="zh-CN" w:bidi="ar-SA"/>
    </w:rPr>
  </w:style>
  <w:style w:type="paragraph" w:styleId="85">
    <w:name w:val="No Spacing"/>
    <w:link w:val="86"/>
    <w:qFormat/>
    <w:uiPriority w:val="1"/>
    <w:rPr>
      <w:rFonts w:ascii="Calibri" w:hAnsi="Calibri" w:eastAsia="宋体" w:cs="Times New Roman"/>
      <w:sz w:val="22"/>
      <w:szCs w:val="22"/>
      <w:lang w:val="en-US" w:eastAsia="zh-CN" w:bidi="ar-SA"/>
    </w:rPr>
  </w:style>
  <w:style w:type="character" w:customStyle="1" w:styleId="86">
    <w:name w:val="无间隔 Char"/>
    <w:link w:val="85"/>
    <w:qFormat/>
    <w:uiPriority w:val="1"/>
    <w:rPr>
      <w:sz w:val="22"/>
      <w:szCs w:val="22"/>
      <w:lang w:val="en-US" w:eastAsia="zh-CN" w:bidi="ar-SA"/>
    </w:rPr>
  </w:style>
  <w:style w:type="paragraph" w:customStyle="1" w:styleId="87">
    <w:name w:val="Char"/>
    <w:basedOn w:val="1"/>
    <w:qFormat/>
    <w:uiPriority w:val="0"/>
    <w:pPr>
      <w:widowControl/>
      <w:spacing w:after="160" w:line="240" w:lineRule="exact"/>
      <w:jc w:val="left"/>
    </w:pPr>
    <w:rPr>
      <w:rFonts w:ascii="Verdana" w:hAnsi="Verdana"/>
      <w:kern w:val="0"/>
      <w:sz w:val="20"/>
      <w:szCs w:val="20"/>
      <w:lang w:eastAsia="en-US"/>
    </w:rPr>
  </w:style>
  <w:style w:type="paragraph" w:customStyle="1" w:styleId="88">
    <w:name w:val="标题2"/>
    <w:basedOn w:val="18"/>
    <w:link w:val="89"/>
    <w:qFormat/>
    <w:uiPriority w:val="0"/>
    <w:pPr>
      <w:spacing w:line="360" w:lineRule="auto"/>
      <w:ind w:left="1555" w:hanging="420"/>
      <w:jc w:val="left"/>
    </w:pPr>
    <w:rPr>
      <w:rFonts w:hAnsi="宋体" w:cs="Courier New"/>
      <w:sz w:val="24"/>
      <w:szCs w:val="24"/>
    </w:rPr>
  </w:style>
  <w:style w:type="character" w:customStyle="1" w:styleId="89">
    <w:name w:val="标题2 Char"/>
    <w:link w:val="88"/>
    <w:qFormat/>
    <w:uiPriority w:val="0"/>
    <w:rPr>
      <w:rFonts w:ascii="宋体" w:hAnsi="宋体" w:cs="Courier New"/>
      <w:kern w:val="2"/>
      <w:sz w:val="24"/>
      <w:szCs w:val="24"/>
    </w:rPr>
  </w:style>
  <w:style w:type="paragraph" w:customStyle="1" w:styleId="90">
    <w:name w:val="标题3"/>
    <w:basedOn w:val="76"/>
    <w:link w:val="91"/>
    <w:qFormat/>
    <w:uiPriority w:val="0"/>
    <w:pPr>
      <w:spacing w:line="360" w:lineRule="auto"/>
      <w:ind w:left="420" w:firstLine="0" w:firstLineChars="0"/>
      <w:jc w:val="left"/>
    </w:pPr>
    <w:rPr>
      <w:rFonts w:ascii="宋体" w:hAnsi="宋体" w:cs="Courier New"/>
      <w:bCs/>
      <w:sz w:val="24"/>
      <w:szCs w:val="22"/>
    </w:rPr>
  </w:style>
  <w:style w:type="character" w:customStyle="1" w:styleId="91">
    <w:name w:val="标题3 Char"/>
    <w:link w:val="90"/>
    <w:qFormat/>
    <w:uiPriority w:val="0"/>
    <w:rPr>
      <w:rFonts w:ascii="宋体" w:hAnsi="宋体" w:cs="Courier New"/>
      <w:bCs/>
      <w:kern w:val="2"/>
      <w:sz w:val="24"/>
      <w:szCs w:val="22"/>
    </w:rPr>
  </w:style>
  <w:style w:type="character" w:customStyle="1" w:styleId="92">
    <w:name w:val="标题 Char"/>
    <w:link w:val="36"/>
    <w:qFormat/>
    <w:uiPriority w:val="0"/>
    <w:rPr>
      <w:rFonts w:ascii="Cambria" w:hAnsi="Cambria"/>
      <w:b/>
      <w:bCs/>
      <w:kern w:val="2"/>
      <w:sz w:val="28"/>
      <w:szCs w:val="32"/>
    </w:rPr>
  </w:style>
  <w:style w:type="paragraph" w:customStyle="1" w:styleId="93">
    <w:name w:val="预案样式3"/>
    <w:basedOn w:val="1"/>
    <w:qFormat/>
    <w:uiPriority w:val="0"/>
    <w:pPr>
      <w:spacing w:line="560" w:lineRule="exact"/>
      <w:ind w:firstLine="200" w:firstLineChars="200"/>
    </w:pPr>
    <w:rPr>
      <w:rFonts w:ascii="Times New Roman" w:hAnsi="Times New Roman" w:eastAsia="楷体_GB2312"/>
      <w:b/>
      <w:bCs/>
      <w:sz w:val="24"/>
    </w:rPr>
  </w:style>
  <w:style w:type="paragraph" w:customStyle="1" w:styleId="94">
    <w:name w:val="_Style 49"/>
    <w:basedOn w:val="1"/>
    <w:qFormat/>
    <w:uiPriority w:val="0"/>
    <w:rPr>
      <w:rFonts w:ascii="Times New Roman" w:hAnsi="Times New Roman"/>
    </w:rPr>
  </w:style>
  <w:style w:type="paragraph" w:customStyle="1" w:styleId="95">
    <w:name w:val="新样式1"/>
    <w:basedOn w:val="30"/>
    <w:qFormat/>
    <w:uiPriority w:val="0"/>
    <w:pPr>
      <w:spacing w:after="0"/>
      <w:ind w:left="0" w:leftChars="0" w:firstLine="624"/>
    </w:pPr>
    <w:rPr>
      <w:rFonts w:ascii="黑体" w:hAnsi="Arial" w:eastAsia="黑体"/>
      <w:sz w:val="32"/>
      <w:szCs w:val="32"/>
    </w:rPr>
  </w:style>
  <w:style w:type="paragraph" w:customStyle="1" w:styleId="96">
    <w:name w:val="新样式2级"/>
    <w:basedOn w:val="30"/>
    <w:qFormat/>
    <w:uiPriority w:val="0"/>
    <w:pPr>
      <w:spacing w:after="0"/>
      <w:ind w:left="0" w:leftChars="0" w:firstLine="482"/>
    </w:pPr>
    <w:rPr>
      <w:rFonts w:ascii="仿宋_GB2312" w:hAnsi="Arial" w:eastAsia="仿宋_GB2312"/>
      <w:b/>
      <w:bCs/>
      <w:sz w:val="32"/>
      <w:szCs w:val="32"/>
    </w:rPr>
  </w:style>
  <w:style w:type="paragraph" w:customStyle="1" w:styleId="97">
    <w:name w:val="新样式3级"/>
    <w:basedOn w:val="30"/>
    <w:link w:val="98"/>
    <w:qFormat/>
    <w:uiPriority w:val="0"/>
    <w:pPr>
      <w:spacing w:after="0"/>
      <w:ind w:left="0" w:leftChars="0" w:firstLine="624"/>
    </w:pPr>
    <w:rPr>
      <w:rFonts w:ascii="仿宋_GB2312" w:hAnsi="Arial" w:eastAsia="仿宋_GB2312"/>
      <w:sz w:val="32"/>
      <w:szCs w:val="32"/>
    </w:rPr>
  </w:style>
  <w:style w:type="character" w:customStyle="1" w:styleId="98">
    <w:name w:val="新样式3级 Char"/>
    <w:link w:val="97"/>
    <w:qFormat/>
    <w:uiPriority w:val="0"/>
    <w:rPr>
      <w:rFonts w:ascii="仿宋_GB2312" w:hAnsi="Arial" w:eastAsia="仿宋_GB2312"/>
      <w:kern w:val="2"/>
      <w:sz w:val="32"/>
      <w:szCs w:val="32"/>
    </w:rPr>
  </w:style>
  <w:style w:type="character" w:customStyle="1" w:styleId="99">
    <w:name w:val="副标题 Char"/>
    <w:qFormat/>
    <w:uiPriority w:val="99"/>
    <w:rPr>
      <w:rFonts w:ascii="Cambria" w:hAnsi="Cambria" w:cs="Calibri"/>
      <w:b/>
      <w:bCs/>
      <w:kern w:val="28"/>
      <w:sz w:val="28"/>
      <w:szCs w:val="32"/>
    </w:rPr>
  </w:style>
  <w:style w:type="character" w:customStyle="1" w:styleId="100">
    <w:name w:val="副标题 Char1"/>
    <w:link w:val="27"/>
    <w:qFormat/>
    <w:uiPriority w:val="11"/>
    <w:rPr>
      <w:rFonts w:ascii="Cambria" w:hAnsi="Cambria" w:cs="Times New Roman"/>
      <w:b/>
      <w:bCs/>
      <w:kern w:val="28"/>
      <w:sz w:val="32"/>
      <w:szCs w:val="32"/>
    </w:rPr>
  </w:style>
  <w:style w:type="paragraph" w:customStyle="1" w:styleId="101">
    <w:name w:val="简单回函地址"/>
    <w:basedOn w:val="1"/>
    <w:qFormat/>
    <w:uiPriority w:val="0"/>
    <w:rPr>
      <w:szCs w:val="20"/>
    </w:rPr>
  </w:style>
  <w:style w:type="paragraph" w:customStyle="1" w:styleId="102">
    <w:name w:val="1"/>
    <w:basedOn w:val="1"/>
    <w:qFormat/>
    <w:uiPriority w:val="0"/>
    <w:rPr>
      <w:rFonts w:ascii="Times New Roman" w:hAnsi="Times New Roman"/>
    </w:rPr>
  </w:style>
  <w:style w:type="paragraph" w:customStyle="1" w:styleId="103">
    <w:name w:val="表格内容"/>
    <w:qFormat/>
    <w:uiPriority w:val="0"/>
    <w:pPr>
      <w:spacing w:line="300" w:lineRule="exact"/>
      <w:jc w:val="both"/>
    </w:pPr>
    <w:rPr>
      <w:rFonts w:ascii="Times New Roman" w:hAnsi="Times New Roman" w:eastAsia="楷体_GB2312" w:cs="Times New Roman"/>
      <w:color w:val="000000"/>
      <w:kern w:val="2"/>
      <w:sz w:val="21"/>
      <w:szCs w:val="24"/>
      <w:lang w:val="en-US" w:eastAsia="zh-CN" w:bidi="ar-SA"/>
    </w:rPr>
  </w:style>
  <w:style w:type="paragraph" w:customStyle="1" w:styleId="104">
    <w:name w:val="制表"/>
    <w:basedOn w:val="1"/>
    <w:qFormat/>
    <w:uiPriority w:val="0"/>
    <w:pPr>
      <w:jc w:val="center"/>
    </w:pPr>
    <w:rPr>
      <w:rFonts w:ascii="宋体" w:hAnsi="宋体"/>
      <w:kern w:val="44"/>
    </w:rPr>
  </w:style>
  <w:style w:type="paragraph" w:customStyle="1" w:styleId="105">
    <w:name w:val="2"/>
    <w:unhideWhenUsed/>
    <w:qFormat/>
    <w:uiPriority w:val="0"/>
    <w:pPr>
      <w:widowControl w:val="0"/>
      <w:jc w:val="both"/>
    </w:pPr>
    <w:rPr>
      <w:rFonts w:ascii="Times New Roman" w:hAnsi="Times New Roman" w:eastAsia="宋体" w:cs="Times New Roman"/>
      <w:kern w:val="2"/>
      <w:sz w:val="21"/>
      <w:szCs w:val="24"/>
      <w:lang w:val="en-US" w:eastAsia="zh-CN" w:bidi="ar-SA"/>
    </w:rPr>
  </w:style>
  <w:style w:type="paragraph" w:customStyle="1" w:styleId="106">
    <w:name w:val="表格"/>
    <w:basedOn w:val="1"/>
    <w:next w:val="1"/>
    <w:qFormat/>
    <w:uiPriority w:val="0"/>
    <w:pPr>
      <w:spacing w:line="400" w:lineRule="exact"/>
    </w:pPr>
    <w:rPr>
      <w:rFonts w:ascii="宋体" w:hAnsi="宋体" w:cs="Tahoma"/>
      <w:color w:val="000000"/>
      <w:kern w:val="0"/>
      <w:szCs w:val="21"/>
    </w:rPr>
  </w:style>
  <w:style w:type="paragraph" w:styleId="107">
    <w:name w:val="Quote"/>
    <w:basedOn w:val="1"/>
    <w:next w:val="1"/>
    <w:link w:val="108"/>
    <w:qFormat/>
    <w:uiPriority w:val="29"/>
    <w:rPr>
      <w:rFonts w:ascii="Times New Roman" w:hAnsi="Times New Roman"/>
      <w:i/>
      <w:iCs/>
      <w:color w:val="000000"/>
    </w:rPr>
  </w:style>
  <w:style w:type="character" w:customStyle="1" w:styleId="108">
    <w:name w:val="引用 Char"/>
    <w:link w:val="107"/>
    <w:qFormat/>
    <w:uiPriority w:val="29"/>
    <w:rPr>
      <w:rFonts w:ascii="Times New Roman" w:hAnsi="Times New Roman"/>
      <w:i/>
      <w:iCs/>
      <w:color w:val="000000"/>
      <w:kern w:val="2"/>
      <w:sz w:val="21"/>
      <w:szCs w:val="24"/>
    </w:rPr>
  </w:style>
  <w:style w:type="character" w:customStyle="1" w:styleId="109">
    <w:name w:val="正文文本缩进 2 Char"/>
    <w:link w:val="21"/>
    <w:qFormat/>
    <w:uiPriority w:val="0"/>
    <w:rPr>
      <w:rFonts w:ascii="Times New Roman" w:hAnsi="Times New Roman"/>
      <w:kern w:val="2"/>
      <w:sz w:val="21"/>
      <w:szCs w:val="24"/>
    </w:rPr>
  </w:style>
  <w:style w:type="paragraph" w:customStyle="1" w:styleId="110">
    <w:name w:val="正文1"/>
    <w:basedOn w:val="1"/>
    <w:qFormat/>
    <w:uiPriority w:val="0"/>
    <w:pPr>
      <w:adjustRightInd w:val="0"/>
      <w:spacing w:line="312" w:lineRule="atLeast"/>
      <w:textAlignment w:val="baseline"/>
    </w:pPr>
    <w:rPr>
      <w:rFonts w:ascii="Times New Roman" w:hAnsi="Times New Roman"/>
      <w:kern w:val="0"/>
      <w:szCs w:val="20"/>
    </w:rPr>
  </w:style>
  <w:style w:type="paragraph" w:customStyle="1" w:styleId="111">
    <w:name w:val="纯文本1"/>
    <w:basedOn w:val="1"/>
    <w:qFormat/>
    <w:uiPriority w:val="0"/>
    <w:pPr>
      <w:widowControl/>
      <w:jc w:val="left"/>
    </w:pPr>
    <w:rPr>
      <w:rFonts w:ascii="宋体" w:hAnsi="Courier New" w:cs="Courier New"/>
      <w:szCs w:val="21"/>
    </w:rPr>
  </w:style>
  <w:style w:type="character" w:customStyle="1" w:styleId="112">
    <w:name w:val="MSG_EN_FONT_STYLE_NAME_TEMPLATE_ROLE_NUMBER MSG_EN_FONT_STYLE_NAME_BY_ROLE_TEXT 2 + MSG_EN_FONT_STYLE_MODIFER_SIZE 8"/>
    <w:qFormat/>
    <w:uiPriority w:val="0"/>
    <w:rPr>
      <w:rFonts w:hint="eastAsia" w:ascii="PMingLiU" w:hAnsi="PMingLiU" w:eastAsia="PMingLiU" w:cs="PMingLiU"/>
      <w:b/>
      <w:bCs/>
      <w:color w:val="000000"/>
      <w:spacing w:val="10"/>
      <w:w w:val="100"/>
      <w:position w:val="0"/>
      <w:sz w:val="16"/>
      <w:szCs w:val="16"/>
      <w:u w:val="none"/>
      <w:lang w:val="zh-CN" w:eastAsia="zh-CN" w:bidi="zh-CN"/>
    </w:rPr>
  </w:style>
  <w:style w:type="paragraph" w:customStyle="1" w:styleId="113">
    <w:name w:val="MSG_EN_FONT_STYLE_NAME_TEMPLATE_ROLE_NUMBER MSG_EN_FONT_STYLE_NAME_BY_ROLE_TEXT 2"/>
    <w:basedOn w:val="1"/>
    <w:qFormat/>
    <w:uiPriority w:val="0"/>
    <w:pPr>
      <w:shd w:val="clear" w:color="auto" w:fill="FFFFFF"/>
      <w:spacing w:before="260" w:line="432" w:lineRule="exact"/>
      <w:ind w:firstLine="520"/>
      <w:jc w:val="distribute"/>
    </w:pPr>
    <w:rPr>
      <w:rFonts w:ascii="PMingLiU" w:hAnsi="PMingLiU" w:eastAsia="PMingLiU"/>
      <w:sz w:val="20"/>
      <w:szCs w:val="20"/>
    </w:rPr>
  </w:style>
  <w:style w:type="paragraph" w:customStyle="1" w:styleId="114">
    <w:name w:val="xl87"/>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kern w:val="0"/>
      <w:sz w:val="20"/>
      <w:szCs w:val="20"/>
    </w:rPr>
  </w:style>
  <w:style w:type="paragraph" w:customStyle="1" w:styleId="115">
    <w:name w:val="附录标识"/>
    <w:basedOn w:val="1"/>
    <w:qFormat/>
    <w:uiPriority w:val="0"/>
    <w:pPr>
      <w:widowControl/>
      <w:shd w:val="clear" w:color="auto" w:fill="FFFFFF"/>
      <w:tabs>
        <w:tab w:val="left" w:pos="6405"/>
      </w:tabs>
      <w:spacing w:before="640" w:after="200"/>
      <w:jc w:val="center"/>
      <w:outlineLvl w:val="0"/>
    </w:pPr>
    <w:rPr>
      <w:rFonts w:ascii="黑体" w:hAnsi="Times New Roman" w:eastAsia="黑体"/>
      <w:kern w:val="0"/>
      <w:szCs w:val="20"/>
    </w:rPr>
  </w:style>
  <w:style w:type="paragraph" w:customStyle="1" w:styleId="116">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117">
    <w:name w:val="正文表标题"/>
    <w:next w:val="116"/>
    <w:qFormat/>
    <w:uiPriority w:val="0"/>
    <w:pPr>
      <w:jc w:val="center"/>
    </w:pPr>
    <w:rPr>
      <w:rFonts w:ascii="黑体" w:hAnsi="Times New Roman" w:eastAsia="黑体" w:cs="Times New Roman"/>
      <w:sz w:val="21"/>
      <w:lang w:val="en-US" w:eastAsia="zh-CN" w:bidi="ar-SA"/>
    </w:rPr>
  </w:style>
  <w:style w:type="paragraph" w:customStyle="1" w:styleId="118">
    <w:name w:val="正文问"/>
    <w:basedOn w:val="1"/>
    <w:qFormat/>
    <w:uiPriority w:val="0"/>
    <w:pPr>
      <w:autoSpaceDE w:val="0"/>
      <w:autoSpaceDN w:val="0"/>
      <w:spacing w:line="360" w:lineRule="auto"/>
      <w:ind w:firstLine="480" w:firstLineChars="200"/>
      <w:jc w:val="left"/>
    </w:pPr>
    <w:rPr>
      <w:rFonts w:ascii="Times New Roman" w:hAnsi="Times New Roman" w:cs="宋体"/>
      <w:kern w:val="0"/>
      <w:sz w:val="24"/>
    </w:rPr>
  </w:style>
  <w:style w:type="character" w:customStyle="1" w:styleId="119">
    <w:name w:val="t-tag"/>
    <w:qFormat/>
    <w:uiPriority w:val="0"/>
    <w:rPr>
      <w:color w:val="FFFFFF"/>
      <w:sz w:val="18"/>
      <w:szCs w:val="18"/>
      <w:shd w:val="clear" w:color="auto" w:fill="FE8833"/>
    </w:rPr>
  </w:style>
  <w:style w:type="character" w:customStyle="1" w:styleId="120">
    <w:name w:val="正文文本 (2)_"/>
    <w:link w:val="121"/>
    <w:qFormat/>
    <w:uiPriority w:val="0"/>
    <w:rPr>
      <w:rFonts w:ascii="宋体" w:hAnsi="宋体"/>
      <w:kern w:val="0"/>
      <w:sz w:val="22"/>
      <w:szCs w:val="22"/>
    </w:rPr>
  </w:style>
  <w:style w:type="paragraph" w:customStyle="1" w:styleId="121">
    <w:name w:val="正文文本 (2)1"/>
    <w:basedOn w:val="1"/>
    <w:link w:val="120"/>
    <w:qFormat/>
    <w:uiPriority w:val="0"/>
    <w:pPr>
      <w:shd w:val="clear" w:color="auto" w:fill="FFFFFF"/>
      <w:spacing w:before="300" w:line="466" w:lineRule="exact"/>
      <w:ind w:hanging="600"/>
      <w:jc w:val="distribute"/>
    </w:pPr>
    <w:rPr>
      <w:rFonts w:ascii="宋体" w:hAnsi="宋体"/>
      <w:kern w:val="0"/>
      <w:sz w:val="22"/>
      <w:szCs w:val="22"/>
    </w:rPr>
  </w:style>
  <w:style w:type="character" w:customStyle="1" w:styleId="122">
    <w:name w:val="font01"/>
    <w:basedOn w:val="40"/>
    <w:qFormat/>
    <w:uiPriority w:val="0"/>
    <w:rPr>
      <w:rFonts w:hint="eastAsia" w:ascii="宋体" w:hAnsi="宋体" w:eastAsia="宋体" w:cs="宋体"/>
      <w:color w:val="000000"/>
      <w:sz w:val="24"/>
      <w:szCs w:val="24"/>
      <w:u w:val="none"/>
    </w:rPr>
  </w:style>
  <w:style w:type="paragraph" w:customStyle="1" w:styleId="123">
    <w:name w:val="武大环评所正文"/>
    <w:basedOn w:val="1"/>
    <w:qFormat/>
    <w:uiPriority w:val="0"/>
    <w:pPr>
      <w:spacing w:line="360" w:lineRule="auto"/>
      <w:ind w:firstLine="1040" w:firstLineChars="200"/>
    </w:pPr>
    <w:rPr>
      <w:rFonts w:eastAsia="楷体"/>
      <w:sz w:val="24"/>
    </w:rPr>
  </w:style>
  <w:style w:type="paragraph" w:customStyle="1" w:styleId="124">
    <w:name w:val="图表"/>
    <w:basedOn w:val="1"/>
    <w:qFormat/>
    <w:uiPriority w:val="0"/>
    <w:pPr>
      <w:autoSpaceDE w:val="0"/>
      <w:autoSpaceDN w:val="0"/>
      <w:adjustRightInd w:val="0"/>
      <w:snapToGrid w:val="0"/>
      <w:jc w:val="center"/>
    </w:pPr>
    <w:rPr>
      <w:kern w:val="0"/>
    </w:rPr>
  </w:style>
  <w:style w:type="character" w:customStyle="1" w:styleId="125">
    <w:name w:val="正文文本 (2) + 10 pt"/>
    <w:qFormat/>
    <w:uiPriority w:val="0"/>
    <w:rPr>
      <w:rFonts w:ascii="宋体" w:hAnsi="宋体" w:eastAsia="宋体" w:cs="宋体"/>
      <w:color w:val="000000"/>
      <w:spacing w:val="0"/>
      <w:w w:val="100"/>
      <w:position w:val="0"/>
      <w:sz w:val="20"/>
      <w:szCs w:val="20"/>
      <w:u w:val="none"/>
      <w:lang w:val="zh-TW" w:eastAsia="zh-TW" w:bidi="zh-TW"/>
    </w:rPr>
  </w:style>
  <w:style w:type="character" w:customStyle="1" w:styleId="126">
    <w:name w:val="bsharetext"/>
    <w:basedOn w:val="40"/>
    <w:qFormat/>
    <w:uiPriority w:val="0"/>
  </w:style>
  <w:style w:type="character" w:customStyle="1" w:styleId="127">
    <w:name w:val="img_bg_cover"/>
    <w:basedOn w:val="40"/>
    <w:qFormat/>
    <w:uiPriority w:val="0"/>
  </w:style>
  <w:style w:type="character" w:customStyle="1" w:styleId="128">
    <w:name w:val="sugg-loading"/>
    <w:basedOn w:val="40"/>
    <w:qFormat/>
    <w:uiPriority w:val="0"/>
  </w:style>
  <w:style w:type="paragraph" w:customStyle="1" w:styleId="129">
    <w:name w:val="p0"/>
    <w:basedOn w:val="1"/>
    <w:qFormat/>
    <w:uiPriority w:val="0"/>
    <w:pPr>
      <w:widowControl/>
    </w:pPr>
    <w:rPr>
      <w:kern w:val="0"/>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4.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numbering" Target="numbering.xml"/><Relationship Id="rId27" Type="http://schemas.openxmlformats.org/officeDocument/2006/relationships/customXml" Target="../customXml/item1.xml"/><Relationship Id="rId26" Type="http://schemas.openxmlformats.org/officeDocument/2006/relationships/image" Target="media/image12.png"/><Relationship Id="rId25" Type="http://schemas.openxmlformats.org/officeDocument/2006/relationships/image" Target="media/image11.png"/><Relationship Id="rId24" Type="http://schemas.openxmlformats.org/officeDocument/2006/relationships/image" Target="media/image10.png"/><Relationship Id="rId23" Type="http://schemas.openxmlformats.org/officeDocument/2006/relationships/image" Target="media/image9.png"/><Relationship Id="rId22" Type="http://schemas.openxmlformats.org/officeDocument/2006/relationships/image" Target="media/image8.png"/><Relationship Id="rId21" Type="http://schemas.openxmlformats.org/officeDocument/2006/relationships/image" Target="media/image7.png"/><Relationship Id="rId20" Type="http://schemas.openxmlformats.org/officeDocument/2006/relationships/image" Target="media/image6.png"/><Relationship Id="rId2" Type="http://schemas.openxmlformats.org/officeDocument/2006/relationships/settings" Target="settings.xml"/><Relationship Id="rId19" Type="http://schemas.openxmlformats.org/officeDocument/2006/relationships/image" Target="media/image5.png"/><Relationship Id="rId18" Type="http://schemas.openxmlformats.org/officeDocument/2006/relationships/image" Target="media/image4.emf"/><Relationship Id="rId17" Type="http://schemas.openxmlformats.org/officeDocument/2006/relationships/oleObject" Target="embeddings/oleObject4.bin"/><Relationship Id="rId16" Type="http://schemas.openxmlformats.org/officeDocument/2006/relationships/image" Target="media/image3.emf"/><Relationship Id="rId15" Type="http://schemas.openxmlformats.org/officeDocument/2006/relationships/oleObject" Target="embeddings/oleObject3.bin"/><Relationship Id="rId14" Type="http://schemas.openxmlformats.org/officeDocument/2006/relationships/image" Target="media/image2.emf"/><Relationship Id="rId13" Type="http://schemas.openxmlformats.org/officeDocument/2006/relationships/oleObject" Target="embeddings/oleObject2.bin"/><Relationship Id="rId12" Type="http://schemas.openxmlformats.org/officeDocument/2006/relationships/image" Target="media/image1.emf"/><Relationship Id="rId11" Type="http://schemas.openxmlformats.org/officeDocument/2006/relationships/oleObject" Target="embeddings/oleObject1.bin"/><Relationship Id="rId10" Type="http://schemas.openxmlformats.org/officeDocument/2006/relationships/theme" Target="theme/theme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customShpInfo spid="_x0000_s3074"/>
    <customShpInfo spid="_x0000_s3073"/>
    <customShpInfo spid="_x0000_s2309"/>
    <customShpInfo spid="_x0000_s2310"/>
    <customShpInfo spid="_x0000_s2311"/>
    <customShpInfo spid="_x0000_s2312"/>
    <customShpInfo spid="_x0000_s2197"/>
    <customShpInfo spid="_x0000_s2196"/>
    <customShpInfo spid="_x0000_s2195"/>
    <customShpInfo spid="_x0000_s2194"/>
    <customShpInfo spid="_x0000_s2193"/>
    <customShpInfo spid="_x0000_s2192"/>
    <customShpInfo spid="_x0000_s2191"/>
    <customShpInfo spid="_x0000_s2190"/>
    <customShpInfo spid="_x0000_s2189"/>
    <customShpInfo spid="_x0000_s2188"/>
    <customShpInfo spid="_x0000_s2187"/>
    <customShpInfo spid="_x0000_s2186"/>
    <customShpInfo spid="_x0000_s2185"/>
    <customShpInfo spid="_x0000_s2184"/>
    <customShpInfo spid="_x0000_s2183"/>
    <customShpInfo spid="_x0000_s2182"/>
    <customShpInfo spid="_x0000_s2181"/>
    <customShpInfo spid="_x0000_s2180"/>
    <customShpInfo spid="_x0000_s2179"/>
    <customShpInfo spid="_x0000_s2243"/>
    <customShpInfo spid="_x0000_s2244"/>
    <customShpInfo spid="_x0000_s2245"/>
    <customShpInfo spid="_x0000_s2242"/>
    <customShpInfo spid="_x0000_s2247"/>
    <customShpInfo spid="_x0000_s2248"/>
    <customShpInfo spid="_x0000_s2249"/>
    <customShpInfo spid="_x0000_s2246"/>
    <customShpInfo spid="_x0000_s2250"/>
    <customShpInfo spid="_x0000_s2251"/>
    <customShpInfo spid="_x0000_s2253"/>
    <customShpInfo spid="_x0000_s2255"/>
    <customShpInfo spid="_x0000_s2256"/>
    <customShpInfo spid="_x0000_s2258"/>
    <customShpInfo spid="_x0000_s2259"/>
    <customShpInfo spid="_x0000_s2260"/>
    <customShpInfo spid="_x0000_s2261"/>
    <customShpInfo spid="_x0000_s2262"/>
    <customShpInfo spid="_x0000_s2257"/>
    <customShpInfo spid="_x0000_s2254"/>
    <customShpInfo spid="_x0000_s2263"/>
    <customShpInfo spid="_x0000_s2264"/>
    <customShpInfo spid="_x0000_s2265"/>
    <customShpInfo spid="_x0000_s2266"/>
    <customShpInfo spid="_x0000_s2267"/>
    <customShpInfo spid="_x0000_s2268"/>
    <customShpInfo spid="_x0000_s2269"/>
    <customShpInfo spid="_x0000_s2270"/>
    <customShpInfo spid="_x0000_s2271"/>
    <customShpInfo spid="_x0000_s2272"/>
    <customShpInfo spid="_x0000_s2273"/>
    <customShpInfo spid="_x0000_s2274"/>
    <customShpInfo spid="_x0000_s2276"/>
    <customShpInfo spid="_x0000_s2277"/>
    <customShpInfo spid="_x0000_s2278"/>
    <customShpInfo spid="_x0000_s2279"/>
    <customShpInfo spid="_x0000_s2280"/>
    <customShpInfo spid="_x0000_s2281"/>
    <customShpInfo spid="_x0000_s2275"/>
    <customShpInfo spid="_x0000_s2252"/>
    <customShpInfo spid="_x0000_s2241"/>
    <customShpInfo spid="_x0000_s2136"/>
    <customShpInfo spid="_x0000_s2137"/>
    <customShpInfo spid="_x0000_s2135"/>
    <customShpInfo spid="_x0000_s2134"/>
    <customShpInfo spid="_x0000_s2133"/>
    <customShpInfo spid="_x0000_s2132"/>
    <customShpInfo spid="_x0000_s2131"/>
    <customShpInfo spid="_x0000_s2130"/>
    <customShpInfo spid="_x0000_s2129"/>
    <customShpInfo spid="_x0000_s2128"/>
    <customShpInfo spid="_x0000_s2127"/>
    <customShpInfo spid="_x0000_s2121"/>
    <customShpInfo spid="_x0000_s2126"/>
    <customShpInfo spid="_x0000_s2125"/>
    <customShpInfo spid="_x0000_s2124"/>
    <customShpInfo spid="_x0000_s2123"/>
    <customShpInfo spid="_x0000_s2120"/>
    <customShpInfo spid="_x0000_s2122"/>
    <customShpInfo spid="_x0000_s2119"/>
    <customShpInfo spid="_x0000_s2118"/>
    <customShpInfo spid="_x0000_s2117"/>
    <customShpInfo spid="_x0000_s2116"/>
    <customShpInfo spid="_x0000_s2115"/>
    <customShpInfo spid="_x0000_s2113"/>
    <customShpInfo spid="_x0000_s2114"/>
    <customShpInfo spid="_x0000_s2112"/>
    <customShpInfo spid="_x0000_s2111"/>
    <customShpInfo spid="_x0000_s2110"/>
    <customShpInfo spid="_x0000_s2109"/>
    <customShpInfo spid="_x0000_s2108"/>
    <customShpInfo spid="_x0000_s2103"/>
    <customShpInfo spid="_x0000_s2105"/>
    <customShpInfo spid="_x0000_s2107"/>
    <customShpInfo spid="_x0000_s2106"/>
    <customShpInfo spid="_x0000_s2104"/>
    <customShpInfo spid="_x0000_s2102"/>
    <customShpInfo spid="_x0000_s2101"/>
    <customShpInfo spid="_x0000_s2100"/>
    <customShpInfo spid="_x0000_s2099"/>
    <customShpInfo spid="_x0000_s2098"/>
    <customShpInfo spid="_x0000_s2096"/>
    <customShpInfo spid="_x0000_s2095"/>
    <customShpInfo spid="_x0000_s2094"/>
    <customShpInfo spid="_x0000_s2093"/>
    <customShpInfo spid="_x0000_s2092"/>
    <customShpInfo spid="_x0000_s2091"/>
    <customShpInfo spid="_x0000_s2090"/>
    <customShpInfo spid="_x0000_s2089"/>
    <customShpInfo spid="_x0000_s2088"/>
    <customShpInfo spid="_x0000_s2085"/>
    <customShpInfo spid="_x0000_s2087"/>
    <customShpInfo spid="_x0000_s2086"/>
    <customShpInfo spid="_x0000_s2084"/>
    <customShpInfo spid="_x0000_s2083"/>
    <customShpInfo spid="_x0000_s2082"/>
    <customShpInfo spid="_x0000_s2081"/>
    <customShpInfo spid="_x0000_s2080"/>
    <customShpInfo spid="_x0000_s2079"/>
    <customShpInfo spid="_x0000_s2078"/>
    <customShpInfo spid="_x0000_s2077"/>
    <customShpInfo spid="_x0000_s2076"/>
    <customShpInfo spid="_x0000_s2075"/>
    <customShpInfo spid="_x0000_s2074"/>
    <customShpInfo spid="_x0000_s2073"/>
    <customShpInfo spid="_x0000_s2072"/>
    <customShpInfo spid="_x0000_s2071"/>
    <customShpInfo spid="_x0000_s2070"/>
    <customShpInfo spid="_x0000_s2069"/>
    <customShpInfo spid="_x0000_s2418"/>
    <customShpInfo spid="_x0000_s2417"/>
    <customShpInfo spid="_x0000_s2416"/>
    <customShpInfo spid="_x0000_s2415"/>
    <customShpInfo spid="_x0000_s2414"/>
    <customShpInfo spid="_x0000_s2423"/>
    <customShpInfo spid="_x0000_s2422"/>
    <customShpInfo spid="_x0000_s2421"/>
    <customShpInfo spid="_x0000_s2420"/>
    <customShpInfo spid="_x0000_s2419"/>
    <customShpInfo spid="_x0000_s2283"/>
    <customShpInfo spid="_x0000_s2284"/>
    <customShpInfo spid="_x0000_s2291"/>
    <customShpInfo spid="_x0000_s2294"/>
    <customShpInfo spid="_x0000_s2295"/>
    <customShpInfo spid="_x0000_s2293"/>
    <customShpInfo spid="_x0000_s2358"/>
    <customShpInfo spid="_x0000_s2357"/>
    <customShpInfo spid="_x0000_s2356"/>
    <customShpInfo spid="_x0000_s2355"/>
    <customShpInfo spid="_x0000_s2354"/>
    <customShpInfo spid="_x0000_s2289"/>
    <customShpInfo spid="_x0000_s2287"/>
    <customShpInfo spid="_x0000_s2288"/>
    <customShpInfo spid="_x0000_s2286"/>
    <customShpInfo spid="_x0000_s2364"/>
    <customShpInfo spid="_x0000_s2363"/>
    <customShpInfo spid="_x0000_s2362"/>
    <customShpInfo spid="_x0000_s2361"/>
    <customShpInfo spid="_x0000_s2360"/>
    <customShpInfo spid="_x0000_s2359"/>
    <customShpInfo spid="_x0000_s2368"/>
    <customShpInfo spid="_x0000_s2367"/>
    <customShpInfo spid="_x0000_s2366"/>
    <customShpInfo spid="_x0000_s2365"/>
    <customShpInfo spid="_x0000_s2301"/>
    <customShpInfo spid="_x0000_s2308"/>
    <customShpInfo spid="_x0000_s2392"/>
    <customShpInfo spid="_x0000_s2307"/>
    <customShpInfo spid="_x0000_s2371"/>
    <customShpInfo spid="_x0000_s2413"/>
    <customShpInfo spid="_x0000_s2412"/>
    <customShpInfo spid="_x0000_s2411"/>
    <customShpInfo spid="_x0000_s2410"/>
    <customShpInfo spid="_x0000_s2409"/>
    <customShpInfo spid="_x0000_s2408"/>
    <customShpInfo spid="_x0000_s2407"/>
    <customShpInfo spid="_x0000_s2405"/>
    <customShpInfo spid="_x0000_s2406"/>
    <customShpInfo spid="_x0000_s2402"/>
    <customShpInfo spid="_x0000_s2404"/>
    <customShpInfo spid="_x0000_s2403"/>
    <customShpInfo spid="_x0000_s2400"/>
    <customShpInfo spid="_x0000_s2401"/>
    <customShpInfo spid="_x0000_s2399"/>
    <customShpInfo spid="_x0000_s2397"/>
    <customShpInfo spid="_x0000_s2396"/>
    <customShpInfo spid="_x0000_s2395"/>
    <customShpInfo spid="_x0000_s2394"/>
    <customShpInfo spid="_x0000_s2393"/>
    <customShpInfo spid="_x0000_s2304"/>
    <customShpInfo spid="_x0000_s2050"/>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27A10E-17E3-41DD-BC4E-D3C81F4FDBC4}">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68</Pages>
  <Words>5112</Words>
  <Characters>29142</Characters>
  <Lines>242</Lines>
  <Paragraphs>68</Paragraphs>
  <TotalTime>6</TotalTime>
  <ScaleCrop>false</ScaleCrop>
  <LinksUpToDate>false</LinksUpToDate>
  <CharactersWithSpaces>34186</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2018-06-06T09:37:00Z</dcterms:created>
  <dc:creator>wang</dc:creator>
  <cp:lastModifiedBy>众星云集</cp:lastModifiedBy>
  <cp:lastPrinted>2019-11-12T01:15:00Z</cp:lastPrinted>
  <dcterms:modified xsi:type="dcterms:W3CDTF">2021-05-29T03:46:19Z</dcterms:modified>
  <dc:title>上海乘鹰新材料有限公司</dc:title>
  <cp:revision>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EE4E0FA3404E4C05AA984A332609BE8B</vt:lpwstr>
  </property>
</Properties>
</file>